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Illnesses conditions Sexual reproductive Pelvic organ relapse Pelvic organ relapse one pelvic organs womb bladder bowel slip usual position causes vaginal wall bulge vagina Pelvic organ relapse  lifethreatening cases cause little problems However severe cases may feel uncomfortable might stop things enjoy affect quality life Like incontinence relapse  inevitable part being Speak doctor think might relapse  need suffer feel embarrassed Any women experience relapse treated women pelvic organ relapse  symptoms condition may discovered internal examination another reason example cervical screening test smear test women experience symptoms  normal symptoms feel less severe different times day think might relapse symptoms relapse relapse common condition Seeing doctor earlier may help manage easily doctor need carry pelvic examination include internal examination vagina doctor discuss ask questions might intimate examination doctor may another person chaperone present ask female doctor health professional prefer internal examination similar smear test take minutes doctor discuss think tests needed Pelvic organ relapse affect front top back vagina main types relapse one types relapse time number system 1 4 usually used describe severe pelvic organ relapse example 4 means severe relapse ask healthcare professional means questions may  usually one cause risk developing pelvic organ relapse increased things reduce risk pelvic organ relapse Treatment depend much issue affecting normal day day activities mild cases relapse doctor may recommend lifestyle changes example regular pelvic floor exercises maintaining healthy weight vaginal essay device inserted vagina holds vaginal walls place pushes relapse back Pessaries usually made later rubber silicone come different shapes sizes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