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Living Chronic Disease Diabetes Asthma Living chronic diseases like diabetes asthma presents unique set challenges n't define life conditions require ongoing management dedication tailored approach maintain good health live fulfilling life Diabetes disorder affecting blood sugar control often necessitates dietary modifications Learning manage carbohydrate intake becomes crucial working registered dietitian help create personalized meal plan incorporates preferences keeping blood sugar levels check Regular exercise even moderate activities like brisk walking becomes powerful tool weight management also improving insulin sensitivity Managing asthma inflammatory lung condition triggers episodes wheezing shortness breath chest tightness requires proactive approach Identifying avoiding triggers like allergens dust smoke essential Following doctor-prescribed medication regimen paramount Inhalers often incorporating corticosteroids bronchodilators effectively control inflammation prevent flare-ups peak flow meter simple device measures well air moves lungs help monitor asthma identify early signs worsening symptoms allowing timely intervention Living diabetes asthma necessitates holistic approach considers interplay conditions example asthma medications may elevate blood sugar levels requiring adjustments diabetes management Conversely poorly controlled diabetes increase susceptibility respiratory infections potentially triggering asthma flare-ups Open communication healthcare team crucial ensure conditions effectively managed coordinated manner Beyond medication lifestyle adjustments emotional well-being plays vital role managing chronic illnesses Chronic conditions emotionally taxing feelings frustration discouragement isolation common Joining support groups connect others understand challenges face Sharing experiences coping strategies emotional support invaluable Additionally stress management techniques like mindfulness meditation yoga help manage emotional burden chronic illness Living diabetes asthma requires daily vigilance commitment self-care However n't limit life Technological advancements offer tools continuous glucose monitoring smart inhalers connect apps providing valuable data reminders proactive approach supportive healthcare team commitment healthy habits effectively manage diabetes asthma allowing live life full possibilities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