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Beauty workplace appearance matter workplace complex ecosystem professionalism productivity reign supreme question whether appearance matters throws wrinkle equation certain level professionalism dress expected navigating intersection appearance competence tricky Let 's explore arguments appearance playing role workplace Case Appearance Professional Image First impressions matter polished appearance project confidence competence respect workplace environment Industry Standards Certain professions established dress codes convey professionalism adhere safety regulations e.g. chefs wearing proper attire footwear kitchen Building Trust well-groomed appearance create sense trust reliability particularly client-facing roles Downside Appearance Focus Beauty Bias Focusing appearance lead discrimination individuals n't conform traditional beauty standards disproportionately impact women people color Socioeconomic Disparity Dress codes exclusionary favor expensive clothing specific styles disadvantaging limited financial means Focus Superficial Overemphasizing appearance take away individual 's skills qualifications Striking Balance Creating workplace values professionalism inclusivity requires nuanced approach Clearly Defined Dress Codes Instead focusing subjective notions beauty dress codes emphasize appropriate attire work environment industry standards Focus Skills Qualifications hiring process performance evaluations prioritize skills experience work ethic appearance Diversity Inclusion Dress codes inclusive accommodate diverse cultural norms religious practices Beyond Outfit Cultivating True Professionalism Appearance one aspect professionalism key qualities truly matter Competence Skills necessary skills knowledge excel one 's role Work Ethic Reliability Demonstrating strong work ethic dependable meeting deadlines Communication Teamwork Communicating effectively colleagues working collaboratively towards shared goals Positive Attitude Respect Maintaining positive respectful demeanor towards colleagues clients Conclusion today 's workplace professionalism goes beyond well-tailored suit perfectly coiffed hairstyle clean appropriate appearance positive attribute n't overshadow core skills work ethic Creating truly professional environment requires fostering culture inclusivity valuing diverse perspectives recognizing individual 's contribution skin deep focusing skills qualifications positive attitude workplaces cultivate space everyone feels valued empowered excel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