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ethics animal testing beauty industry allure new cosmetics often masks hidden cost animal testing Millions animals rabbits mice endure painful experiments assess safety efficacy beauty products practice raises profound ethical questions value human vanity compared animal welfare Case Animal Testing Opponents animal testing highlight several compelling arguments Animal Suffering experiments inflict significant pain distress animals may involve forceful application chemicals skin irritation tests even dissection Scientific Limitations Animal physiology differ significantly humans making results unreliable Positive results animals n't always translate safety humans vice versa Alternative Methods Advanced vitro cell-based testing computer modeling offer accurate ethical alternatives assessing product safety Moral Imperative Many argue inflicting suffering sentient creatures non-essential products like cosmetics simply wrong Defense Animal Testing Proponents animal testing often cite following reasons Regulatory Requirements countries still mandate animal testing cosmetics Companies may conduct tests comply international regulations Ensuring Safety argue animal testing plays crucial role identifying potential allergens toxins could harm human consumers Medical Advancements Research involving animals contributed significantly medical advancements argue 's necessary continued progress cosmetics safety Growing Movement Change Fortunately tide turning animal testing beauty industry Public Pressure Consumers increasingly demanding cruelty-free products pressuring brands adopt alternative testing methods Legislative Bans growing number countries banned restricted animal testing cosmetics promoting alternative approaches Scientific Innovation Advancements alternative testing methods providing reliable efficient ways assess product safety Path Forward ethical future beauty industry Supporting Cruelty-Free Brands Look brands certified cruelty-free committed alternative testing methods Educating Consumers Spreading awareness issue empowers consumers make informed choices Advocating Change Supporting organizations working end animal testing beauty industry Conclusion pursuit beauty n't come cost animal suffering embracing cruelty-free alternatives supporting ethical brands consumers drive change beauty industry science advances consumer awareness grows future free animal testing cosmetics seems increasingly achievable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