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rise inclusive sizing fashion far long fashion catered limited size range leaving significant portion population feeling ostracized excluded Thankfully movement towards inclusive sizing gaining momentum transforming fashion industry welcoming representative space shift vanity sizing offering wider range numbers clothing tags 's dismantling `` one-size-fits-all '' mentality celebrating beautiful diversity human bodies Inclusive Sizing Matters traditional fashion industry 's narrow size range several negative consequences Limited Representation People sizes deserve see reflected fashion campaigns runways lack inclusive sizing sends message certain body types valued welcome Low Self-Esteem constant struggle find clothes fit damaging self-esteem particularly young people bombarded unrealistic body ideals Missed Market Opportunity Excluding large portion population based size limits potential customer base fashion brands Drivers Change Several factors contributing rise inclusive sizing Body Positivity Movement growing social movement challenging unrealistic beauty standards promoting self-love every size Consumers demanding clothes celebrate bodies shame Power Social Media Social media platforms provide voice individuals traditionally excluded mainstream fashion Plus-size influencers bloggers showcasing diverse styles inspiring change Economic Imperative market plus-size clothing vast growing Brands recognizing financial benefits catering wider range body types Challenges Road Ahead Despite progress achieving true inclusivity sizing requires ongoing efforts Moving Beyond Vanity Sizing Simply labeling clothes larger sizes n't enough Sizing needs accurate reflect actual proportions different body types Cater Body Shapes Inclusivity goes beyond plus sizes Petite tall individuals also need clothing options flatter unique shapes Shifting Narrative Marketing campaigns need showcase diverse body types wearing stylish trendy clothing focusing stereotypical models Future Fashion Fits Everyone rise inclusive sizing significant step towards equitable representative fashion industry 's future holds Technology Perfect Fit 3D body scanning technology create custom-fit clothing eliminating sizing limitations altogether Focus Fit Size emphasis shift arbitrary numbers tags ensuring clothes flatter variety body shapes Celebration Diversity Fashion become platform celebrate beauty body types fostering self-acceptance inclusivity Inclusive sizing finding clothes fit 's dismantling idea 's single `` ideal '' body shape embracing diversity offering options everyone fashion industry truly become space self-expression confidence regardless size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