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role diversity fashion industry far long fashion narrow runway showcasing limited definition beauty Today however diversity playing transformative role fashion industry trend necessity growth relevance Reflection World Live fashion industry thrives creativity diversity injects much-needed dose fresh perspectives embracing wider range ethnicities body types genders ages abilities fashion becomes accurate reflection world inhabit inclusivity fosters sense connection consumers finally see represented runway advertising campaigns Driving Innovation Creativity diverse pool designers stylists models brings wealth experiences cultural influences table cross-pollination ideas fuels innovation sparks trends would n't emerged otherwise reinterpreting traditional silhouettes utilizing unique fabrics techniques diversity fosters vibrant exciting fashion landscape Business Sense Changing Market Consumers today demanding authenticity representation want see reflected brands support diverse fashion industry right thing 's good business Brands cater wider range body types styles likely capture larger market share build loyal customer bases Breaking Barriers Empowering Individuals decades fashion perpetuated unrealistic beauty standards leaving many feeling ostracized Diversity challenges narrow ideals celebrates beauty forms Seeing models different sizes ethnicities abilities runway empowers individuals embrace unique looks fosters healthier body image particularly young people bombarded stereotypical portrayals Road Inclusive Future progress made achieving true diversity fashion requires ongoing efforts multiple fronts Representation Levels Diversity needs permeate every aspect industry design teams marketing campaigns leadership positions Shifting Narrative fashion media needs move beyond token gestures actively promote diverse voices aesthetics Sizing Change Moving beyond limited size ranges embracing wider spectrum body types crucial true inclusivity Celebrating Abilities Fashion shows campaigns feature models disabilities normalizing presence dismantling stereotypes Fashion Revolution Trend Diversity fashion passing fad 's revolution long overdue embracing wider range voices aesthetics fashion industry become vibrant innovative relevant force world 's creating tapestry style reflects beautiful diversity human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