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Time Visit Destination world tapestry woven diverse cultures breathtaking landscapes vibrant festivals choosing ideal time visit particular destination daunting task Fear travel enthusiasts little research consideration personal preferences unlock perfect season dream adventure First delve climatic realities chosen location boast scorching summers mild winters experience balanced year-round climate sun-seekers allure long warm days might make summer ideal choice However scorching temperatures peak season crowds drawbacks Spring autumn often offer delightful compromise – pleasant temperatures fewer crowds potentially lower travel costs Consider activity preferences outdoor enthusiast yearning epic hikes Research optimal times activities chosen destination instance hiking scorching deserts Arizona might best spring fall winter snowshoeing adventures Canadian Rockies would necessitate proper winter gear tolerance colder temperatures Cultural events festivals significantly enhance travel experience Research upcoming celebrations traditions pique interest instance experiencing vibrant chaos Rio 's Carnival necessitates February visit witnessing ethereal beauty cherry blossoms Japan best timed spring Travel costs another crucial factor Peak season often coincides pleasant weather also comes inflated prices flights accommodation Consider shoulder seasons periods peak off-season potentially lower travel costs smaller crowds Budget travelers might even explore off-season embracing cooler temperatures occasional rain showers exchange significant savings Finally factor personal preferences crave sunshine bustling crowds prefer peaceful secluded experience Researching average weather patterns tourist trends help choose season best aligns travel style considering factors – climate activities cultural events travel costs personal preferences – 'll well way unlocking perfect season dream adventure Remember ideal travel time subjective tailor research specific destination desires Happy travels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