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beauti workplac appear matter workplac complex ecosystem profession product reign suprem question whether appear matter throw wrinkl equat certain level profession dress expect navig intersect appear compet tricki let 's explor argument appear play role workplac case appear profession imag first impress matter polish appear project confid compet respect workplac environ industri standard certain profess establish dress code convey profession adher safeti regul e.g chef wear proper attir footwear kitchen build trust well-groom appear creat sens trust reliabl particularli client-fac role downsid appear focu beauti bia focus appear lead discrimin individu n't conform tradit beauti standard disproportion impact women peopl color socioeconom dispar dress code exclusionari favor expens cloth specif style disadvantag limit financi mean focu superfici overemphas appear take away individu 's skill qualif strike balanc creat workplac valu profession inclus requir nuanc approach clearli defin dress code instead focus subject notion beauti dress code emphas appropri attir work environ industri standard focu skill qualif hire process perform evalu priorit skill experi work ethic appear divers inclus dress code inclus accommod divers cultur norm religi practic beyond outfit cultiv true profession appear one aspect profession key qualiti truli matter compet skill necessari skill knowledg excel one 's role work ethic reliabl demonstr strong work ethic depend meet deadlin commun teamwork commun effect colleagu work collabor toward share goal posit attitud respect maintain posit respect demeanor toward colleagu client conclus today 's workplac profession goe beyond well-tailor suit perfectli coif hairstyl clean appropri appear posit attribut n't overshadow core skill work ethic creat truli profession environ requir foster cultur inclus valu divers perspect recogn individu 's contribut skin deep focus skill qualif posit attitud workplac cultiv space everyon feel valu empow excel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