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2623" w14:textId="77777777" w:rsidR="00EA768D" w:rsidRPr="00EA768D" w:rsidRDefault="00EA768D" w:rsidP="00EA768D">
      <w:pPr>
        <w:jc w:val="center"/>
        <w:rPr>
          <w:b/>
          <w:bCs/>
          <w:sz w:val="32"/>
          <w:szCs w:val="32"/>
        </w:rPr>
      </w:pPr>
      <w:r w:rsidRPr="00EA768D">
        <w:rPr>
          <w:b/>
          <w:bCs/>
          <w:sz w:val="32"/>
          <w:szCs w:val="32"/>
        </w:rPr>
        <w:t>Travelling with Children</w:t>
      </w:r>
    </w:p>
    <w:p w14:paraId="1D9FFA6A" w14:textId="77777777" w:rsidR="00EA768D" w:rsidRDefault="00EA768D" w:rsidP="00EA768D">
      <w:pPr>
        <w:jc w:val="both"/>
      </w:pPr>
      <w:r>
        <w:t>The world beckons with its vibrant cultures and exciting experiences, but traveling with children can seem daunting. Fear not, adventurous parents! With careful planning and a positive attitude, you can transform your family vacation from a logistical nightmare into a memory-making masterpiece.</w:t>
      </w:r>
    </w:p>
    <w:p w14:paraId="1D5664FD" w14:textId="77777777" w:rsidR="00EA768D" w:rsidRDefault="00EA768D" w:rsidP="00EA768D">
      <w:pPr>
        <w:jc w:val="both"/>
      </w:pPr>
      <w:r>
        <w:t xml:space="preserve">Preparation is Key: Involve your children in the planning process. Let them explore guidebooks or online resources to spark their interest in the destination. Discuss what excites them most and tailor activities accordingly. Research child-friendly attractions, restaurants with </w:t>
      </w:r>
      <w:proofErr w:type="gramStart"/>
      <w:r>
        <w:t>high chairs</w:t>
      </w:r>
      <w:proofErr w:type="gramEnd"/>
      <w:r>
        <w:t xml:space="preserve"> and changing tables, and accommodation options that cater to families.</w:t>
      </w:r>
    </w:p>
    <w:p w14:paraId="166D0565" w14:textId="77777777" w:rsidR="00EA768D" w:rsidRDefault="00EA768D" w:rsidP="00EA768D">
      <w:pPr>
        <w:jc w:val="both"/>
      </w:pPr>
      <w:r>
        <w:t>Pack Smart, Pack Light: Children travel lighter than adults, but resist the urge to overpack. Focus on comfortable, versatile clothing with quick-drying fabrics for easy cleaning. Pack a change of clothes (or two!) for inevitable spills and accidents. Don't forget essentials like sunscreen, hats, and swimsuits. Pack familiar comfort items like a favorite stuffed animal or blanket to ease transitions and bedtime routines. Consider bringing along portable entertainment options like tablets pre-loaded with movies and games, or travel-sized activity books.</w:t>
      </w:r>
    </w:p>
    <w:p w14:paraId="6F74B21B" w14:textId="77777777" w:rsidR="00EA768D" w:rsidRDefault="00EA768D" w:rsidP="00EA768D">
      <w:pPr>
        <w:jc w:val="both"/>
      </w:pPr>
      <w:r>
        <w:t>Embrace Flexibility: Be prepared to adjust your itinerary based on your children's needs. Schedule plenty of breaks for sightseeing, meltdowns, and snack attacks. Factor in more unstructured time for play and exploration. Consider incorporating shorter day trips or activities instead of cramming too much into a single day.</w:t>
      </w:r>
    </w:p>
    <w:p w14:paraId="6AE19B69" w14:textId="77777777" w:rsidR="00EA768D" w:rsidRDefault="00EA768D" w:rsidP="00EA768D">
      <w:pPr>
        <w:jc w:val="both"/>
      </w:pPr>
      <w:r>
        <w:t>Keep Them Entertained: Long journeys can test even the most patient child. Pack a variety of travel-friendly games, puzzles, and coloring books. Download some kid-friendly podcasts or audiobooks for entertainment on planes or trains. Consider bringing along portable snacks and refillable water bottles to keep little tummies and minds happy.</w:t>
      </w:r>
    </w:p>
    <w:p w14:paraId="6C13F0AC" w14:textId="77777777" w:rsidR="00EA768D" w:rsidRDefault="00EA768D" w:rsidP="00EA768D">
      <w:pPr>
        <w:jc w:val="both"/>
      </w:pPr>
      <w:r>
        <w:t>Embrace the Unexpected: Be prepared for occasional meltdowns and travel hiccups. Take a deep breath, maintain a positive attitude, and remember – these are just temporary bumps on the road to creating lasting family memories.</w:t>
      </w:r>
    </w:p>
    <w:p w14:paraId="5404D51E" w14:textId="77777777" w:rsidR="00EA768D" w:rsidRDefault="00EA768D" w:rsidP="00EA768D">
      <w:pPr>
        <w:jc w:val="both"/>
      </w:pPr>
      <w:r>
        <w:t>Safety First: Research child safety precautions specific to your destination. Ensure your children have properly fitting life jackets for water activities and sun protection for outdoor exploration. Familiarize yourself with local emergency numbers and healthcare options. Consider obtaining travel insurance that covers the entire family.</w:t>
      </w:r>
    </w:p>
    <w:p w14:paraId="5870C99F" w14:textId="77777777" w:rsidR="00EA768D" w:rsidRDefault="00EA768D" w:rsidP="00EA768D">
      <w:pPr>
        <w:jc w:val="both"/>
      </w:pPr>
      <w:r>
        <w:t>Document the Memories: Capture the joy and wonder of travel through photos and videos. Encourage your children to participate in a travel journal, documenting their experiences through drawings, notes, or collected souvenirs.</w:t>
      </w:r>
    </w:p>
    <w:p w14:paraId="79F3BDE9" w14:textId="77777777" w:rsidR="00EA768D" w:rsidRDefault="00EA768D" w:rsidP="00EA768D">
      <w:pPr>
        <w:jc w:val="both"/>
      </w:pPr>
      <w:r>
        <w:t>Make it a Learning Experience: Travel is a fantastic opportunity for children to broaden their horizons. Visit museums, historical sites, or natural wonders to spark their curiosity about the world. Encourage them to try new foods, learn basic phrases in the local language, and embrace cultural differences.</w:t>
      </w:r>
    </w:p>
    <w:p w14:paraId="16C99C17" w14:textId="77777777" w:rsidR="00EA768D" w:rsidRDefault="00EA768D" w:rsidP="00EA768D">
      <w:pPr>
        <w:jc w:val="both"/>
      </w:pPr>
      <w:r>
        <w:t xml:space="preserve">Remember, traveling with children is an </w:t>
      </w:r>
      <w:proofErr w:type="gramStart"/>
      <w:r>
        <w:t>adventure in itself</w:t>
      </w:r>
      <w:proofErr w:type="gramEnd"/>
      <w:r>
        <w:t xml:space="preserve">. By </w:t>
      </w:r>
      <w:proofErr w:type="gramStart"/>
      <w:r>
        <w:t>planning ahead</w:t>
      </w:r>
      <w:proofErr w:type="gramEnd"/>
      <w:r>
        <w:t>, staying flexible, and embracing the journey, you can create unforgettable memories that will strengthen your family bond and spark a lifelong love of travel in your little ones.</w:t>
      </w:r>
    </w:p>
    <w:p w14:paraId="5B8793E7"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8D"/>
    <w:rsid w:val="007B7843"/>
    <w:rsid w:val="00EA76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6788"/>
  <w15:chartTrackingRefBased/>
  <w15:docId w15:val="{E04F5028-3CB2-43E2-973C-991BFB53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68D"/>
    <w:pPr>
      <w:spacing w:line="256" w:lineRule="auto"/>
    </w:pPr>
    <w:rPr>
      <w:lang w:val="en-US"/>
    </w:rPr>
  </w:style>
  <w:style w:type="paragraph" w:styleId="Heading1">
    <w:name w:val="heading 1"/>
    <w:basedOn w:val="Normal"/>
    <w:next w:val="Normal"/>
    <w:link w:val="Heading1Char"/>
    <w:uiPriority w:val="9"/>
    <w:qFormat/>
    <w:rsid w:val="00EA768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EA768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EA768D"/>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EA768D"/>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EA768D"/>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EA768D"/>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EA768D"/>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EA768D"/>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EA768D"/>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68D"/>
    <w:rPr>
      <w:rFonts w:eastAsiaTheme="majorEastAsia" w:cstheme="majorBidi"/>
      <w:color w:val="272727" w:themeColor="text1" w:themeTint="D8"/>
    </w:rPr>
  </w:style>
  <w:style w:type="paragraph" w:styleId="Title">
    <w:name w:val="Title"/>
    <w:basedOn w:val="Normal"/>
    <w:next w:val="Normal"/>
    <w:link w:val="TitleChar"/>
    <w:uiPriority w:val="10"/>
    <w:qFormat/>
    <w:rsid w:val="00EA768D"/>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EA7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68D"/>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EA7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68D"/>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EA768D"/>
    <w:rPr>
      <w:i/>
      <w:iCs/>
      <w:color w:val="404040" w:themeColor="text1" w:themeTint="BF"/>
    </w:rPr>
  </w:style>
  <w:style w:type="paragraph" w:styleId="ListParagraph">
    <w:name w:val="List Paragraph"/>
    <w:basedOn w:val="Normal"/>
    <w:uiPriority w:val="34"/>
    <w:qFormat/>
    <w:rsid w:val="00EA768D"/>
    <w:pPr>
      <w:spacing w:line="259" w:lineRule="auto"/>
      <w:ind w:left="720"/>
      <w:contextualSpacing/>
    </w:pPr>
    <w:rPr>
      <w:lang w:val="en-PK"/>
    </w:rPr>
  </w:style>
  <w:style w:type="character" w:styleId="IntenseEmphasis">
    <w:name w:val="Intense Emphasis"/>
    <w:basedOn w:val="DefaultParagraphFont"/>
    <w:uiPriority w:val="21"/>
    <w:qFormat/>
    <w:rsid w:val="00EA768D"/>
    <w:rPr>
      <w:i/>
      <w:iCs/>
      <w:color w:val="0F4761" w:themeColor="accent1" w:themeShade="BF"/>
    </w:rPr>
  </w:style>
  <w:style w:type="paragraph" w:styleId="IntenseQuote">
    <w:name w:val="Intense Quote"/>
    <w:basedOn w:val="Normal"/>
    <w:next w:val="Normal"/>
    <w:link w:val="IntenseQuoteChar"/>
    <w:uiPriority w:val="30"/>
    <w:qFormat/>
    <w:rsid w:val="00EA768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EA768D"/>
    <w:rPr>
      <w:i/>
      <w:iCs/>
      <w:color w:val="0F4761" w:themeColor="accent1" w:themeShade="BF"/>
    </w:rPr>
  </w:style>
  <w:style w:type="character" w:styleId="IntenseReference">
    <w:name w:val="Intense Reference"/>
    <w:basedOn w:val="DefaultParagraphFont"/>
    <w:uiPriority w:val="32"/>
    <w:qFormat/>
    <w:rsid w:val="00EA7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9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2024-03-31T15:32:00Z</dcterms:created>
  <dcterms:modified xsi:type="dcterms:W3CDTF">2024-03-31T15:33:00Z</dcterms:modified>
</cp:coreProperties>
</file>