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3A4F" w:rsidRDefault="00000000">
      <w:pPr>
        <w:ind w:left="589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164761" cy="106470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4761" cy="106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A4F" w:rsidRDefault="00000000">
      <w:pPr>
        <w:spacing w:before="183"/>
        <w:ind w:right="100"/>
        <w:jc w:val="center"/>
        <w:rPr>
          <w:rFonts w:ascii="Arial"/>
          <w:b/>
          <w:i/>
          <w:sz w:val="32"/>
        </w:rPr>
      </w:pPr>
      <w:r>
        <w:rPr>
          <w:rFonts w:ascii="Arial"/>
          <w:b/>
          <w:i/>
          <w:color w:val="C00000"/>
          <w:w w:val="105"/>
          <w:sz w:val="32"/>
        </w:rPr>
        <w:t>Department</w:t>
      </w:r>
      <w:r>
        <w:rPr>
          <w:rFonts w:ascii="Arial"/>
          <w:b/>
          <w:i/>
          <w:color w:val="C00000"/>
          <w:spacing w:val="-18"/>
          <w:w w:val="105"/>
          <w:sz w:val="32"/>
        </w:rPr>
        <w:t xml:space="preserve"> </w:t>
      </w:r>
      <w:r>
        <w:rPr>
          <w:rFonts w:ascii="Arial"/>
          <w:b/>
          <w:i/>
          <w:color w:val="C00000"/>
          <w:w w:val="105"/>
          <w:sz w:val="32"/>
        </w:rPr>
        <w:t>of</w:t>
      </w:r>
      <w:r>
        <w:rPr>
          <w:rFonts w:ascii="Arial"/>
          <w:b/>
          <w:i/>
          <w:color w:val="C00000"/>
          <w:spacing w:val="-18"/>
          <w:w w:val="105"/>
          <w:sz w:val="32"/>
        </w:rPr>
        <w:t xml:space="preserve"> </w:t>
      </w:r>
      <w:r>
        <w:rPr>
          <w:rFonts w:ascii="Arial"/>
          <w:b/>
          <w:i/>
          <w:color w:val="C00000"/>
          <w:w w:val="105"/>
          <w:sz w:val="32"/>
        </w:rPr>
        <w:t>Computer</w:t>
      </w:r>
      <w:r>
        <w:rPr>
          <w:rFonts w:ascii="Arial"/>
          <w:b/>
          <w:i/>
          <w:color w:val="C00000"/>
          <w:spacing w:val="-21"/>
          <w:w w:val="105"/>
          <w:sz w:val="32"/>
        </w:rPr>
        <w:t xml:space="preserve"> </w:t>
      </w:r>
      <w:r>
        <w:rPr>
          <w:rFonts w:ascii="Arial"/>
          <w:b/>
          <w:i/>
          <w:color w:val="C00000"/>
          <w:w w:val="105"/>
          <w:sz w:val="32"/>
        </w:rPr>
        <w:t>Science</w:t>
      </w:r>
      <w:r>
        <w:rPr>
          <w:rFonts w:ascii="Arial"/>
          <w:b/>
          <w:i/>
          <w:color w:val="C00000"/>
          <w:spacing w:val="-16"/>
          <w:w w:val="105"/>
          <w:sz w:val="32"/>
        </w:rPr>
        <w:t xml:space="preserve"> </w:t>
      </w:r>
      <w:r>
        <w:rPr>
          <w:rFonts w:ascii="Arial"/>
          <w:b/>
          <w:i/>
          <w:color w:val="C00000"/>
          <w:w w:val="105"/>
          <w:sz w:val="32"/>
        </w:rPr>
        <w:t>and</w:t>
      </w:r>
      <w:r>
        <w:rPr>
          <w:rFonts w:ascii="Arial"/>
          <w:b/>
          <w:i/>
          <w:color w:val="C00000"/>
          <w:spacing w:val="-16"/>
          <w:w w:val="105"/>
          <w:sz w:val="32"/>
        </w:rPr>
        <w:t xml:space="preserve"> </w:t>
      </w:r>
      <w:r>
        <w:rPr>
          <w:rFonts w:ascii="Arial"/>
          <w:b/>
          <w:i/>
          <w:color w:val="C00000"/>
          <w:spacing w:val="-2"/>
          <w:w w:val="105"/>
          <w:sz w:val="32"/>
        </w:rPr>
        <w:t>Engineering</w:t>
      </w:r>
    </w:p>
    <w:p w:rsidR="00853A4F" w:rsidRDefault="00000000">
      <w:pPr>
        <w:pStyle w:val="BodyText"/>
        <w:spacing w:before="344" w:line="276" w:lineRule="auto"/>
        <w:ind w:right="627"/>
      </w:pPr>
      <w:r>
        <w:rPr>
          <w:color w:val="001F5F"/>
          <w:w w:val="105"/>
        </w:rPr>
        <w:t>Subject</w:t>
      </w:r>
      <w:r>
        <w:rPr>
          <w:color w:val="001F5F"/>
          <w:spacing w:val="-7"/>
          <w:w w:val="105"/>
        </w:rPr>
        <w:t xml:space="preserve"> </w:t>
      </w:r>
      <w:r>
        <w:rPr>
          <w:color w:val="001F5F"/>
          <w:w w:val="105"/>
        </w:rPr>
        <w:t>Name:</w:t>
      </w:r>
      <w:r>
        <w:rPr>
          <w:color w:val="001F5F"/>
          <w:spacing w:val="-7"/>
          <w:w w:val="105"/>
        </w:rPr>
        <w:t xml:space="preserve"> </w:t>
      </w:r>
      <w:r>
        <w:rPr>
          <w:color w:val="001F5F"/>
          <w:w w:val="105"/>
        </w:rPr>
        <w:t>Software</w:t>
      </w:r>
      <w:r>
        <w:rPr>
          <w:color w:val="001F5F"/>
          <w:spacing w:val="-7"/>
          <w:w w:val="105"/>
        </w:rPr>
        <w:t xml:space="preserve"> </w:t>
      </w:r>
      <w:r>
        <w:rPr>
          <w:color w:val="001F5F"/>
          <w:w w:val="105"/>
        </w:rPr>
        <w:t>Quality</w:t>
      </w:r>
      <w:r>
        <w:rPr>
          <w:color w:val="001F5F"/>
          <w:spacing w:val="-7"/>
          <w:w w:val="105"/>
        </w:rPr>
        <w:t xml:space="preserve"> </w:t>
      </w:r>
      <w:r>
        <w:rPr>
          <w:color w:val="001F5F"/>
          <w:w w:val="105"/>
        </w:rPr>
        <w:t>Testing Subject Code</w:t>
      </w:r>
      <w:r>
        <w:rPr>
          <w:color w:val="1F487C"/>
          <w:w w:val="105"/>
        </w:rPr>
        <w:t>:</w:t>
      </w:r>
      <w:r>
        <w:rPr>
          <w:color w:val="1F487C"/>
          <w:spacing w:val="40"/>
          <w:w w:val="105"/>
        </w:rPr>
        <w:t xml:space="preserve"> </w:t>
      </w:r>
      <w:r>
        <w:rPr>
          <w:color w:val="001F5F"/>
          <w:w w:val="105"/>
        </w:rPr>
        <w:t>MR22-1CS0164</w:t>
      </w:r>
    </w:p>
    <w:p w:rsidR="00853A4F" w:rsidRDefault="00000000">
      <w:pPr>
        <w:pStyle w:val="BodyText"/>
        <w:spacing w:before="347"/>
      </w:pPr>
      <w:r>
        <w:rPr>
          <w:color w:val="001F5F"/>
          <w:w w:val="105"/>
        </w:rPr>
        <w:t>Year</w:t>
      </w:r>
      <w:r>
        <w:rPr>
          <w:color w:val="001F5F"/>
          <w:spacing w:val="-6"/>
          <w:w w:val="105"/>
        </w:rPr>
        <w:t xml:space="preserve"> </w:t>
      </w:r>
      <w:r>
        <w:rPr>
          <w:color w:val="001F5F"/>
          <w:w w:val="105"/>
        </w:rPr>
        <w:t>&amp;</w:t>
      </w:r>
      <w:r>
        <w:rPr>
          <w:color w:val="001F5F"/>
          <w:spacing w:val="-4"/>
          <w:w w:val="105"/>
        </w:rPr>
        <w:t xml:space="preserve"> </w:t>
      </w:r>
      <w:r>
        <w:rPr>
          <w:color w:val="001F5F"/>
          <w:w w:val="105"/>
        </w:rPr>
        <w:t>Semester:</w:t>
      </w:r>
      <w:r>
        <w:rPr>
          <w:color w:val="001F5F"/>
          <w:spacing w:val="-3"/>
          <w:w w:val="105"/>
        </w:rPr>
        <w:t xml:space="preserve"> </w:t>
      </w:r>
      <w:r>
        <w:rPr>
          <w:color w:val="001F5F"/>
          <w:w w:val="105"/>
        </w:rPr>
        <w:t>IV-</w:t>
      </w:r>
      <w:r>
        <w:rPr>
          <w:color w:val="001F5F"/>
          <w:spacing w:val="-10"/>
          <w:w w:val="105"/>
        </w:rPr>
        <w:t>I</w:t>
      </w:r>
    </w:p>
    <w:p w:rsidR="00853A4F" w:rsidRDefault="00000000">
      <w:pPr>
        <w:spacing w:before="71"/>
        <w:ind w:left="1015"/>
        <w:rPr>
          <w:rFonts w:ascii="Calibri"/>
          <w:b/>
          <w:spacing w:val="-4"/>
          <w:sz w:val="28"/>
          <w:u w:val="single"/>
        </w:rPr>
      </w:pPr>
      <w:r>
        <w:rPr>
          <w:rFonts w:ascii="Calibri"/>
          <w:b/>
          <w:spacing w:val="-2"/>
          <w:sz w:val="28"/>
          <w:u w:val="single"/>
        </w:rPr>
        <w:t>Unit-Wise</w:t>
      </w:r>
      <w:r>
        <w:rPr>
          <w:rFonts w:ascii="Calibri"/>
          <w:b/>
          <w:spacing w:val="-1"/>
          <w:sz w:val="28"/>
          <w:u w:val="single"/>
        </w:rPr>
        <w:t xml:space="preserve"> </w:t>
      </w:r>
      <w:r>
        <w:rPr>
          <w:rFonts w:ascii="Calibri"/>
          <w:b/>
          <w:spacing w:val="-2"/>
          <w:sz w:val="28"/>
          <w:u w:val="single"/>
        </w:rPr>
        <w:t xml:space="preserve">Question </w:t>
      </w:r>
      <w:r>
        <w:rPr>
          <w:rFonts w:ascii="Calibri"/>
          <w:b/>
          <w:spacing w:val="-4"/>
          <w:sz w:val="28"/>
          <w:u w:val="single"/>
        </w:rPr>
        <w:t>Bank</w:t>
      </w:r>
    </w:p>
    <w:tbl>
      <w:tblPr>
        <w:tblW w:w="11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8"/>
        <w:gridCol w:w="6883"/>
        <w:gridCol w:w="1058"/>
        <w:gridCol w:w="1375"/>
        <w:gridCol w:w="1142"/>
      </w:tblGrid>
      <w:tr w:rsidR="00915259" w:rsidRPr="000E73CE" w:rsidTr="00915259">
        <w:trPr>
          <w:trHeight w:val="71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rPr>
                <w:b/>
                <w:bCs/>
              </w:rPr>
              <w:t xml:space="preserve">Q.no. 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rPr>
                <w:b/>
                <w:bCs/>
              </w:rPr>
              <w:t>Question</w:t>
            </w:r>
            <w:r>
              <w:rPr>
                <w:b/>
                <w:bCs/>
              </w:rPr>
              <w:t>s</w:t>
            </w:r>
            <w:r w:rsidRPr="000E73CE">
              <w:rPr>
                <w:b/>
                <w:bCs/>
              </w:rPr>
              <w:t xml:space="preserve"> (Unit-1)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rPr>
                <w:b/>
              </w:rPr>
            </w:pPr>
            <w:r w:rsidRPr="000E73CE">
              <w:rPr>
                <w:b/>
              </w:rPr>
              <w:t>Marks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rPr>
                <w:b/>
                <w:bCs/>
              </w:rPr>
              <w:t>Section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rPr>
                <w:b/>
                <w:bCs/>
              </w:rPr>
              <w:t>Unit</w:t>
            </w:r>
          </w:p>
        </w:tc>
      </w:tr>
      <w:tr w:rsidR="00915259" w:rsidRPr="000E73CE" w:rsidTr="00915259">
        <w:trPr>
          <w:trHeight w:val="260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1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pStyle w:val="Default"/>
              <w:jc w:val="both"/>
            </w:pPr>
            <w:r w:rsidRPr="004B1452">
              <w:rPr>
                <w:rFonts w:eastAsia="Calibri"/>
                <w:bCs/>
              </w:rPr>
              <w:t>Define Software Quality. Why is it important in SDLC?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Section-1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Unit-1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2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jc w:val="both"/>
              <w:rPr>
                <w:rFonts w:eastAsia="Calibri"/>
                <w:bCs/>
                <w:sz w:val="24"/>
                <w:szCs w:val="24"/>
              </w:rPr>
            </w:pPr>
            <w:r w:rsidRPr="004B1452">
              <w:rPr>
                <w:rFonts w:eastAsia="Calibri"/>
                <w:bCs/>
                <w:sz w:val="24"/>
                <w:szCs w:val="24"/>
              </w:rPr>
              <w:t>Explain Cost of Quality (COQ) and its components?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Section-1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Unit-1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3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jc w:val="both"/>
              <w:rPr>
                <w:rFonts w:eastAsia="Calibri"/>
                <w:sz w:val="24"/>
                <w:szCs w:val="24"/>
              </w:rPr>
            </w:pPr>
            <w:r w:rsidRPr="004B1452">
              <w:rPr>
                <w:rFonts w:eastAsia="Calibri"/>
                <w:sz w:val="24"/>
                <w:szCs w:val="24"/>
              </w:rPr>
              <w:t>Compare: Quality vs Reliability vs Security vs Maintainability?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Section-1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Unit-1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4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jc w:val="both"/>
              <w:rPr>
                <w:rFonts w:eastAsia="Calibri"/>
                <w:sz w:val="24"/>
                <w:szCs w:val="24"/>
              </w:rPr>
            </w:pPr>
            <w:r w:rsidRPr="004B1452">
              <w:rPr>
                <w:rFonts w:eastAsia="Calibri"/>
                <w:sz w:val="24"/>
                <w:szCs w:val="24"/>
              </w:rPr>
              <w:t>Describe McCall’s Quality Model with its categories?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Section-1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Unit-1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5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jc w:val="both"/>
              <w:rPr>
                <w:rFonts w:eastAsia="Calibri"/>
                <w:sz w:val="24"/>
                <w:szCs w:val="24"/>
              </w:rPr>
            </w:pPr>
            <w:r w:rsidRPr="004B1452">
              <w:rPr>
                <w:rFonts w:eastAsia="Calibri"/>
                <w:sz w:val="24"/>
                <w:szCs w:val="24"/>
              </w:rPr>
              <w:t>Compare McCall’s Model</w:t>
            </w:r>
            <w:r>
              <w:rPr>
                <w:rFonts w:eastAsia="Calibri"/>
                <w:sz w:val="24"/>
                <w:szCs w:val="24"/>
              </w:rPr>
              <w:t xml:space="preserve"> with </w:t>
            </w:r>
            <w:r w:rsidRPr="004B1452">
              <w:rPr>
                <w:rFonts w:eastAsia="Calibri"/>
                <w:sz w:val="24"/>
                <w:szCs w:val="24"/>
              </w:rPr>
              <w:t xml:space="preserve"> Boehm’s Model (1978)</w:t>
            </w:r>
            <w:r>
              <w:rPr>
                <w:rFonts w:eastAsia="Calibri"/>
                <w:sz w:val="24"/>
                <w:szCs w:val="24"/>
              </w:rPr>
              <w:t xml:space="preserve"> and provide examples</w:t>
            </w:r>
            <w:r w:rsidRPr="004B1452">
              <w:rPr>
                <w:rFonts w:eastAsia="Calibri"/>
                <w:sz w:val="24"/>
                <w:szCs w:val="24"/>
              </w:rPr>
              <w:t>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Section-1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Unit-1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6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jc w:val="both"/>
              <w:rPr>
                <w:rFonts w:eastAsia="Calibri"/>
                <w:sz w:val="24"/>
                <w:szCs w:val="24"/>
              </w:rPr>
            </w:pPr>
            <w:r w:rsidRPr="004B1452">
              <w:rPr>
                <w:rFonts w:eastAsia="Calibri"/>
                <w:sz w:val="24"/>
                <w:szCs w:val="24"/>
              </w:rPr>
              <w:t>Explain CMMI and its levels?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Section-1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Unit-1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7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jc w:val="both"/>
              <w:rPr>
                <w:rFonts w:eastAsia="Calibri"/>
                <w:sz w:val="24"/>
                <w:szCs w:val="24"/>
              </w:rPr>
            </w:pPr>
            <w:r w:rsidRPr="004B1452">
              <w:rPr>
                <w:rFonts w:eastAsia="Calibri"/>
                <w:sz w:val="24"/>
                <w:szCs w:val="24"/>
              </w:rPr>
              <w:t>Differentiate between SQA, Quality Control (QC), and Testing?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Section-1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Unit-1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8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jc w:val="both"/>
              <w:rPr>
                <w:rFonts w:eastAsia="Calibri"/>
                <w:sz w:val="24"/>
                <w:szCs w:val="24"/>
              </w:rPr>
            </w:pPr>
            <w:r w:rsidRPr="004B1452">
              <w:rPr>
                <w:rFonts w:eastAsia="Calibri"/>
                <w:sz w:val="24"/>
                <w:szCs w:val="24"/>
              </w:rPr>
              <w:t>What are the roles and skills required for an SQA team?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Section-1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Unit-1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9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jc w:val="both"/>
              <w:rPr>
                <w:rFonts w:eastAsia="Calibri"/>
                <w:sz w:val="24"/>
                <w:szCs w:val="24"/>
              </w:rPr>
            </w:pPr>
            <w:r w:rsidRPr="004B1452">
              <w:rPr>
                <w:rFonts w:eastAsia="Calibri"/>
                <w:sz w:val="24"/>
                <w:szCs w:val="24"/>
              </w:rPr>
              <w:t>How does SQA impact software maintenance and reliability?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Section-1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Unit-1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10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jc w:val="both"/>
              <w:rPr>
                <w:rFonts w:eastAsia="Calibri"/>
                <w:sz w:val="24"/>
                <w:szCs w:val="24"/>
              </w:rPr>
            </w:pPr>
            <w:r w:rsidRPr="004B1452">
              <w:rPr>
                <w:rFonts w:eastAsia="Calibri"/>
                <w:sz w:val="24"/>
                <w:szCs w:val="24"/>
              </w:rPr>
              <w:t>Why is prevention better than detection in software quality?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Section-1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Unit-1</w:t>
            </w:r>
          </w:p>
        </w:tc>
      </w:tr>
      <w:tr w:rsidR="00915259" w:rsidRPr="000E73CE" w:rsidTr="00915259">
        <w:trPr>
          <w:trHeight w:val="71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rPr>
                <w:b/>
                <w:bCs/>
              </w:rPr>
              <w:t xml:space="preserve">Q.no. 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rPr>
                <w:b/>
                <w:bCs/>
              </w:rPr>
              <w:t>Question</w:t>
            </w:r>
            <w:r>
              <w:rPr>
                <w:b/>
                <w:bCs/>
              </w:rPr>
              <w:t>s</w:t>
            </w:r>
            <w:r w:rsidRPr="000E73CE">
              <w:rPr>
                <w:b/>
                <w:bCs/>
              </w:rPr>
              <w:t xml:space="preserve"> (Unit-2)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rPr>
                <w:b/>
              </w:rPr>
            </w:pPr>
            <w:r w:rsidRPr="000E73CE">
              <w:rPr>
                <w:b/>
              </w:rPr>
              <w:t>Marks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rPr>
                <w:b/>
                <w:bCs/>
              </w:rPr>
              <w:t>Section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rPr>
                <w:b/>
                <w:bCs/>
              </w:rPr>
              <w:t>Unit</w:t>
            </w:r>
          </w:p>
        </w:tc>
      </w:tr>
      <w:tr w:rsidR="00915259" w:rsidRPr="000E73CE" w:rsidTr="00915259">
        <w:trPr>
          <w:trHeight w:val="260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1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4B1452">
              <w:rPr>
                <w:rFonts w:eastAsia="Calibri"/>
                <w:sz w:val="24"/>
                <w:szCs w:val="24"/>
              </w:rPr>
              <w:t>Explain the Test Plan Format with its components?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Section-2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Unit-2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2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4B1452">
              <w:rPr>
                <w:rFonts w:eastAsia="Calibri"/>
                <w:sz w:val="24"/>
                <w:szCs w:val="24"/>
              </w:rPr>
              <w:t>Define a Test Scenario and provide an example?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Section-2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Unit-2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3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4B1452">
              <w:rPr>
                <w:rFonts w:eastAsia="Calibri"/>
                <w:sz w:val="24"/>
                <w:szCs w:val="24"/>
              </w:rPr>
              <w:t>What is a Test Case? Write an example for ATM withdrawal?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Section-2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Unit-2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4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4B1452">
              <w:rPr>
                <w:rFonts w:eastAsia="Calibri"/>
                <w:sz w:val="24"/>
                <w:szCs w:val="24"/>
              </w:rPr>
              <w:t>Differentiate between Positive and Negative Test Cases?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Section-2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Unit-2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5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4B1452">
              <w:rPr>
                <w:rFonts w:eastAsia="Calibri"/>
                <w:sz w:val="24"/>
                <w:szCs w:val="24"/>
              </w:rPr>
              <w:t>Write 3 positive and 3 negative test cases for user registration?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Section-2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Unit-2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6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4B1452">
              <w:rPr>
                <w:rFonts w:eastAsia="Calibri"/>
                <w:sz w:val="24"/>
                <w:szCs w:val="24"/>
              </w:rPr>
              <w:t>List and explain 5 key points to be considered while creating a test plan?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Section-2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Unit-2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7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4B1452">
              <w:rPr>
                <w:rFonts w:eastAsia="Calibri"/>
                <w:sz w:val="24"/>
                <w:szCs w:val="24"/>
              </w:rPr>
              <w:t>What is the importance of Suspension and Resumption Criteria in testing?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Section-2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Unit-2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8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4B1452">
              <w:rPr>
                <w:rFonts w:eastAsia="Calibri"/>
                <w:sz w:val="24"/>
                <w:szCs w:val="24"/>
              </w:rPr>
              <w:t>Explain how Test Deliverables are documented in a test plan. Give examples?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Section-2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Unit-2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9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4B1452">
              <w:rPr>
                <w:rFonts w:eastAsia="Calibri"/>
                <w:sz w:val="24"/>
                <w:szCs w:val="24"/>
              </w:rPr>
              <w:t>Explain the significance of the "Features Not to be Tested" section in a Test Plan?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Section-2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Unit-2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10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Create a Sample test plan for an E-Commerce Website.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Section-2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Unit-2</w:t>
            </w:r>
          </w:p>
        </w:tc>
      </w:tr>
      <w:tr w:rsidR="00915259" w:rsidRPr="000E73CE" w:rsidTr="00915259">
        <w:trPr>
          <w:trHeight w:val="71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rPr>
                <w:b/>
                <w:bCs/>
              </w:rPr>
              <w:t xml:space="preserve">Q.no. 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rPr>
                <w:b/>
                <w:bCs/>
              </w:rPr>
              <w:t>Question</w:t>
            </w:r>
            <w:r>
              <w:rPr>
                <w:b/>
                <w:bCs/>
              </w:rPr>
              <w:t>s</w:t>
            </w:r>
            <w:r w:rsidRPr="000E73CE">
              <w:rPr>
                <w:b/>
                <w:bCs/>
              </w:rPr>
              <w:t xml:space="preserve"> (Unit-3)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rPr>
                <w:b/>
              </w:rPr>
            </w:pPr>
            <w:r w:rsidRPr="000E73CE">
              <w:rPr>
                <w:b/>
              </w:rPr>
              <w:t>Marks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rPr>
                <w:b/>
                <w:bCs/>
              </w:rPr>
              <w:t>Section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rPr>
                <w:b/>
                <w:bCs/>
              </w:rPr>
              <w:t>Unit</w:t>
            </w:r>
          </w:p>
        </w:tc>
      </w:tr>
      <w:tr w:rsidR="00915259" w:rsidRPr="000E73CE" w:rsidTr="00915259">
        <w:trPr>
          <w:trHeight w:val="260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1</w:t>
            </w:r>
          </w:p>
        </w:tc>
        <w:tc>
          <w:tcPr>
            <w:tcW w:w="6883" w:type="dxa"/>
            <w:vAlign w:val="center"/>
          </w:tcPr>
          <w:p w:rsidR="00915259" w:rsidRPr="007E43FE" w:rsidRDefault="00915259" w:rsidP="00480EB4">
            <w:pPr>
              <w:rPr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What is Boundary Value Analysis (BVA) in software testing, and what is its primary objective?</w:t>
            </w:r>
            <w:r>
              <w:rPr>
                <w:sz w:val="24"/>
                <w:szCs w:val="24"/>
              </w:rPr>
              <w:t xml:space="preserve"> And w</w:t>
            </w:r>
            <w:r w:rsidRPr="000E73CE">
              <w:rPr>
                <w:sz w:val="24"/>
                <w:szCs w:val="24"/>
              </w:rPr>
              <w:t xml:space="preserve">hy is BVA considered an </w:t>
            </w:r>
            <w:r w:rsidRPr="000E73CE">
              <w:rPr>
                <w:sz w:val="24"/>
                <w:szCs w:val="24"/>
              </w:rPr>
              <w:lastRenderedPageBreak/>
              <w:t>effective test design technique?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lastRenderedPageBreak/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Section-3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Unit-3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2</w:t>
            </w:r>
          </w:p>
        </w:tc>
        <w:tc>
          <w:tcPr>
            <w:tcW w:w="6883" w:type="dxa"/>
            <w:vAlign w:val="center"/>
          </w:tcPr>
          <w:p w:rsidR="00915259" w:rsidRPr="007E43FE" w:rsidRDefault="00915259" w:rsidP="00480EB4">
            <w:pPr>
              <w:rPr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What are the main limitations or challenges when using Boundary Value Analysis?</w:t>
            </w:r>
            <w:r>
              <w:rPr>
                <w:sz w:val="24"/>
                <w:szCs w:val="24"/>
              </w:rPr>
              <w:t xml:space="preserve"> And w</w:t>
            </w:r>
            <w:r w:rsidRPr="000E73CE">
              <w:rPr>
                <w:sz w:val="24"/>
                <w:szCs w:val="24"/>
              </w:rPr>
              <w:t>hen would you typically apply BVA during the testing process?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Section-3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Unit-3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3</w:t>
            </w:r>
          </w:p>
        </w:tc>
        <w:tc>
          <w:tcPr>
            <w:tcW w:w="6883" w:type="dxa"/>
            <w:vAlign w:val="center"/>
          </w:tcPr>
          <w:p w:rsidR="00915259" w:rsidRPr="00B35902" w:rsidRDefault="00915259" w:rsidP="00480EB4">
            <w:pPr>
              <w:rPr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What is Equivalence Partitioning (EP) in software testing, and what is its primary goal?</w:t>
            </w:r>
            <w:r>
              <w:rPr>
                <w:sz w:val="24"/>
                <w:szCs w:val="24"/>
              </w:rPr>
              <w:t xml:space="preserve"> And h</w:t>
            </w:r>
            <w:r w:rsidRPr="000E73CE">
              <w:rPr>
                <w:sz w:val="24"/>
                <w:szCs w:val="24"/>
              </w:rPr>
              <w:t>ow does Equivalence Partitioning complement Boundary Value Analysis (BVA)?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Section-3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Unit-3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4</w:t>
            </w:r>
          </w:p>
        </w:tc>
        <w:tc>
          <w:tcPr>
            <w:tcW w:w="6883" w:type="dxa"/>
            <w:vAlign w:val="center"/>
          </w:tcPr>
          <w:p w:rsidR="00915259" w:rsidRPr="007E43FE" w:rsidRDefault="00915259" w:rsidP="00480EB4">
            <w:pPr>
              <w:rPr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What is Decision Table Testing, and when is it particularly useful?</w:t>
            </w:r>
            <w:r>
              <w:rPr>
                <w:sz w:val="24"/>
                <w:szCs w:val="24"/>
              </w:rPr>
              <w:t xml:space="preserve"> And w</w:t>
            </w:r>
            <w:r w:rsidRPr="000E73CE">
              <w:rPr>
                <w:sz w:val="24"/>
                <w:szCs w:val="24"/>
              </w:rPr>
              <w:t>hat are the main components of a Decision Table? Explain each briefly.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Section-3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Unit-3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5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What is State Transition Testing, and when is it most applicable and its advantages?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Section-3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Unit-3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6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What are the key components of a State Transition Diagram, which is often used in State Transition Testing?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Section-3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Unit-3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7</w:t>
            </w:r>
          </w:p>
        </w:tc>
        <w:tc>
          <w:tcPr>
            <w:tcW w:w="6883" w:type="dxa"/>
            <w:vAlign w:val="center"/>
          </w:tcPr>
          <w:p w:rsidR="00915259" w:rsidRPr="007E43FE" w:rsidRDefault="00915259" w:rsidP="00480EB4">
            <w:pPr>
              <w:rPr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How do you design test cases from Use Cases?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Section-3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Unit-3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8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List and briefly describe the common states in a typical Defect Life Cycle.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Section-3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Unit-3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9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List at least five key features or functionalities typically found in a good Bug Tracking System.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Section-3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Unit-3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10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What is the difference between "Severity" and "Priority" in bug tracking?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Section-3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Unit-3</w:t>
            </w:r>
          </w:p>
        </w:tc>
      </w:tr>
      <w:tr w:rsidR="00915259" w:rsidRPr="000E73CE" w:rsidTr="00915259">
        <w:trPr>
          <w:trHeight w:val="71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rPr>
                <w:b/>
                <w:bCs/>
              </w:rPr>
              <w:t xml:space="preserve">Q.no. 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rPr>
                <w:b/>
                <w:bCs/>
              </w:rPr>
              <w:t>Question</w:t>
            </w:r>
            <w:r>
              <w:rPr>
                <w:b/>
                <w:bCs/>
              </w:rPr>
              <w:t>s</w:t>
            </w:r>
            <w:r w:rsidRPr="000E73CE">
              <w:rPr>
                <w:b/>
                <w:bCs/>
              </w:rPr>
              <w:t xml:space="preserve"> (Unit-4)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  <w:rPr>
                <w:b/>
              </w:rPr>
            </w:pPr>
            <w:r w:rsidRPr="000E73CE">
              <w:rPr>
                <w:b/>
              </w:rPr>
              <w:t>Marks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rPr>
                <w:b/>
                <w:bCs/>
              </w:rPr>
              <w:t>Section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rPr>
                <w:b/>
                <w:bCs/>
              </w:rPr>
              <w:t>Unit</w:t>
            </w:r>
          </w:p>
        </w:tc>
      </w:tr>
      <w:tr w:rsidR="00915259" w:rsidRPr="000E73CE" w:rsidTr="00915259">
        <w:trPr>
          <w:trHeight w:val="260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1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a) What is Test Automation, and what is its primary goal in software testing?</w:t>
            </w:r>
          </w:p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b) Differentiate between Manual Testing and Automation Testing. Provide at least three key differences.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Section-4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Unit-4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2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a) List at least five benefits of implementing Test Automation in a software development project.</w:t>
            </w:r>
          </w:p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b) What types of testing are generally well-suited for automation? Provide examples.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Section-4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Unit-4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3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What is a Test Automation Tool, and give examples of popular tools for web application testing</w:t>
            </w:r>
            <w:r>
              <w:rPr>
                <w:sz w:val="24"/>
                <w:szCs w:val="24"/>
              </w:rPr>
              <w:t xml:space="preserve">? </w:t>
            </w:r>
            <w:r w:rsidRPr="000E73CE">
              <w:rPr>
                <w:sz w:val="24"/>
                <w:szCs w:val="24"/>
              </w:rPr>
              <w:t>What are some common challenges or disadvantages associated with Test Automation?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Section-4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Unit-4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4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a) What is a Test Automation Framework, and why is it important to use one?</w:t>
            </w:r>
          </w:p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b) Describe three common types of Test Automation Frameworks and their distinguishing characteristics.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Section-4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Unit-4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5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Why is it important to consider the "domain" or type of application when recommending an automation framework or tool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Section-4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Unit-4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6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State and explain advantages and disadvantages of Domain Testing.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Section-4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Unit-4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7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You need to set up automation for a desktop application (e.g., a Windows-based application). What challenges might you face, and what tool categories would you consider?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Section-4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Unit-4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8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For mobile application testing (</w:t>
            </w:r>
            <w:r>
              <w:rPr>
                <w:sz w:val="24"/>
                <w:szCs w:val="24"/>
              </w:rPr>
              <w:t>I</w:t>
            </w:r>
            <w:r w:rsidRPr="000E73CE">
              <w:rPr>
                <w:sz w:val="24"/>
                <w:szCs w:val="24"/>
              </w:rPr>
              <w:t>OS and Android native apps), what factors influence tool and framework selection, and what common approaches are used?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Section-4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Unit-4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9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What is the Process of Automation testing? Explain with examples.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Section-4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Unit-4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10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What is the purpose of Reporting in Test Automation, and what key information should a good automation report provide?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Section-4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Unit-4</w:t>
            </w:r>
          </w:p>
        </w:tc>
      </w:tr>
      <w:tr w:rsidR="00915259" w:rsidRPr="000E73CE" w:rsidTr="00915259">
        <w:trPr>
          <w:trHeight w:val="71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rPr>
                <w:b/>
                <w:bCs/>
              </w:rPr>
              <w:lastRenderedPageBreak/>
              <w:t xml:space="preserve">Q.no. 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rPr>
                <w:b/>
                <w:bCs/>
              </w:rPr>
              <w:t>Question</w:t>
            </w:r>
            <w:r>
              <w:rPr>
                <w:b/>
                <w:bCs/>
              </w:rPr>
              <w:t>s</w:t>
            </w:r>
            <w:r w:rsidRPr="000E73CE">
              <w:rPr>
                <w:b/>
                <w:bCs/>
              </w:rPr>
              <w:t xml:space="preserve"> (Unit-5)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rPr>
                <w:b/>
              </w:rPr>
            </w:pPr>
            <w:r w:rsidRPr="000E73CE">
              <w:rPr>
                <w:b/>
              </w:rPr>
              <w:t>Marks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rPr>
                <w:b/>
                <w:bCs/>
              </w:rPr>
              <w:t>Section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rPr>
                <w:b/>
                <w:bCs/>
              </w:rPr>
              <w:t>Unit</w:t>
            </w:r>
          </w:p>
        </w:tc>
      </w:tr>
      <w:tr w:rsidR="00915259" w:rsidRPr="000E73CE" w:rsidTr="00915259">
        <w:trPr>
          <w:trHeight w:val="260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1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What are the key components typically required for setting up an automation testing environment for web applications using Selenium?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Section-5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Unit-5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2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Why is it recommended to use a Build Automation Tool like Maven or Gradle in a Selenium project?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Section-5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Unit-5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3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What are the common issues faced during environment setup for Selenium automation, and how can they be mitigated?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Section-5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Unit-5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4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What is Selenium WebDriver, and how does it interact with web browsers to perform automation?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Section-5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Unit-5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5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What is TestNG, and what are its main advantages when used with Selenium WebDriver?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Section-5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Unit-5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6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Explain the purpose of @BeforeMethod and @AfterMethod annotations in TestNG, and how they are typically used in Selenium automation.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Section-5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Unit-5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7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How can you perform data-driven testing using TestNG in a Selenium project? Illustrate with a simple example structure.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Section-5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Unit-5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8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Describe the process of setting up and running a TestNG test suite using testng.xml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Section-5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Unit-5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9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How does Maven contribute to the implementation and management of a Selenium automation framework?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Section-5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Unit-5</w:t>
            </w:r>
          </w:p>
        </w:tc>
      </w:tr>
      <w:tr w:rsidR="00915259" w:rsidRPr="000E73CE" w:rsidTr="00915259">
        <w:trPr>
          <w:trHeight w:val="259"/>
        </w:trPr>
        <w:tc>
          <w:tcPr>
            <w:tcW w:w="628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10</w:t>
            </w:r>
          </w:p>
        </w:tc>
        <w:tc>
          <w:tcPr>
            <w:tcW w:w="6883" w:type="dxa"/>
            <w:vAlign w:val="center"/>
          </w:tcPr>
          <w:p w:rsidR="00915259" w:rsidRPr="000E73CE" w:rsidRDefault="00915259" w:rsidP="00480EB4">
            <w:pPr>
              <w:rPr>
                <w:rFonts w:eastAsia="Calibri"/>
                <w:sz w:val="24"/>
                <w:szCs w:val="24"/>
              </w:rPr>
            </w:pPr>
            <w:r w:rsidRPr="000E73CE">
              <w:rPr>
                <w:sz w:val="24"/>
                <w:szCs w:val="24"/>
              </w:rPr>
              <w:t>What is Git, and why is it essential for collaborative development and framework implementation in an automation project?</w:t>
            </w:r>
          </w:p>
        </w:tc>
        <w:tc>
          <w:tcPr>
            <w:tcW w:w="1058" w:type="dxa"/>
            <w:vAlign w:val="center"/>
          </w:tcPr>
          <w:p w:rsidR="00915259" w:rsidRPr="000E73CE" w:rsidRDefault="00915259" w:rsidP="00480EB4">
            <w:pPr>
              <w:pStyle w:val="Default"/>
              <w:jc w:val="center"/>
            </w:pPr>
            <w:r w:rsidRPr="000E73CE">
              <w:t>8</w:t>
            </w:r>
          </w:p>
        </w:tc>
        <w:tc>
          <w:tcPr>
            <w:tcW w:w="1375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Section-5</w:t>
            </w:r>
          </w:p>
        </w:tc>
        <w:tc>
          <w:tcPr>
            <w:tcW w:w="1142" w:type="dxa"/>
            <w:vAlign w:val="center"/>
          </w:tcPr>
          <w:p w:rsidR="00915259" w:rsidRPr="000E73CE" w:rsidRDefault="00915259" w:rsidP="00480EB4">
            <w:pPr>
              <w:pStyle w:val="Default"/>
            </w:pPr>
            <w:r w:rsidRPr="000E73CE">
              <w:t>Unit-5</w:t>
            </w:r>
          </w:p>
        </w:tc>
      </w:tr>
    </w:tbl>
    <w:p w:rsidR="00915259" w:rsidRDefault="00915259">
      <w:pPr>
        <w:spacing w:before="71"/>
        <w:ind w:left="1015"/>
        <w:rPr>
          <w:rFonts w:ascii="Calibri"/>
          <w:b/>
          <w:sz w:val="28"/>
        </w:rPr>
      </w:pPr>
    </w:p>
    <w:sectPr w:rsidR="00915259" w:rsidSect="00915259">
      <w:type w:val="continuous"/>
      <w:pgSz w:w="11920" w:h="16850"/>
      <w:pgMar w:top="1420" w:right="425" w:bottom="1215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53A4F"/>
    <w:rsid w:val="005D1DFA"/>
    <w:rsid w:val="00853A4F"/>
    <w:rsid w:val="0091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F0B8E"/>
  <w15:docId w15:val="{9ABFBD9B-04AB-455B-9C14-C3AAECF42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15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12"/>
      <w:jc w:val="center"/>
    </w:pPr>
  </w:style>
  <w:style w:type="paragraph" w:customStyle="1" w:styleId="Default">
    <w:name w:val="Default"/>
    <w:rsid w:val="00915259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938</Words>
  <Characters>5351</Characters>
  <Application>Microsoft Office Word</Application>
  <DocSecurity>0</DocSecurity>
  <Lines>44</Lines>
  <Paragraphs>12</Paragraphs>
  <ScaleCrop>false</ScaleCrop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sk.ali338@outlook.com</dc:creator>
  <cp:lastModifiedBy>HANU SATYA BHARADWAJ KOLLEPARA</cp:lastModifiedBy>
  <cp:revision>2</cp:revision>
  <dcterms:created xsi:type="dcterms:W3CDTF">2025-09-24T08:22:00Z</dcterms:created>
  <dcterms:modified xsi:type="dcterms:W3CDTF">2025-09-24T08:25:00Z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2025-09-24T00:00:00Z</vt:filetime>
  </property>
  <property fmtid="{D5CDD505-2E9C-101B-9397-08002B2CF9AE}" pid="5" name="Producer">
    <vt:lpwstr>Microsoft® Word 2021</vt:lpwstr>
  </property>
</Properties>
</file>