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Pr>
        <w:pStyle w:val="Heading2"/>
      </w:pPr>
      <w:r>
        <w:t>Empathy Map – EV buyers and market analysts</w:t>
      </w:r>
    </w:p>
    <w:p>
      <w:r>
        <w:t>SAYS: “I need a clear comparison of range, price, charging time and safety.”</w:t>
        <w:br/>
        <w:t>THINKS: Which EV gives the best balance of cost and performance?</w:t>
        <w:br/>
        <w:t>DOES: Filters models, compares specifications, reviews sales and ratings.</w:t>
        <w:br/>
        <w:t>FEELS: Overwhelmed by many specifications; wants transparent, easy-to-read insights.</w:t>
        <w:br/>
        <w:t>PAINS: Inconsistent comparisons, too many metrics, uncertainty about total value.</w:t>
        <w:br/>
        <w:t>GAINS: Interactive dashboard, quick comparisons, clear trends and evidence-based decisions.</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