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4AC2" w14:textId="77777777" w:rsidR="00E672D0" w:rsidRDefault="00000000">
      <w:pPr>
        <w:spacing w:before="160" w:after="80"/>
        <w:jc w:val="center"/>
      </w:pPr>
      <w:r>
        <w:rPr>
          <w:b/>
          <w:bCs/>
          <w:color w:val="2E5FA3"/>
          <w:sz w:val="40"/>
          <w:szCs w:val="40"/>
        </w:rPr>
        <w:t>Event Boundaries and Recognition Memory</w:t>
      </w:r>
    </w:p>
    <w:p w14:paraId="1883D044" w14:textId="77777777" w:rsidR="00E672D0" w:rsidRDefault="00000000">
      <w:pPr>
        <w:spacing w:after="55"/>
        <w:jc w:val="center"/>
      </w:pPr>
      <w:r>
        <w:rPr>
          <w:b/>
          <w:bCs/>
          <w:color w:val="3A6FA3"/>
          <w:sz w:val="23"/>
          <w:szCs w:val="23"/>
        </w:rPr>
        <w:t xml:space="preserve">BRSM </w:t>
      </w:r>
      <w:proofErr w:type="gramStart"/>
      <w:r>
        <w:rPr>
          <w:b/>
          <w:bCs/>
          <w:color w:val="3A6FA3"/>
          <w:sz w:val="23"/>
          <w:szCs w:val="23"/>
        </w:rPr>
        <w:t>2026  —</w:t>
      </w:r>
      <w:proofErr w:type="gramEnd"/>
      <w:r>
        <w:rPr>
          <w:b/>
          <w:bCs/>
          <w:color w:val="3A6FA3"/>
          <w:sz w:val="23"/>
          <w:szCs w:val="23"/>
        </w:rPr>
        <w:t xml:space="preserve">  Report 1</w:t>
      </w:r>
    </w:p>
    <w:p w14:paraId="13D987BD" w14:textId="77777777" w:rsidR="00E672D0" w:rsidRDefault="00000000">
      <w:pPr>
        <w:spacing w:after="50"/>
        <w:jc w:val="center"/>
      </w:pPr>
      <w:r>
        <w:rPr>
          <w:i/>
          <w:iCs/>
          <w:color w:val="555555"/>
          <w:sz w:val="18"/>
          <w:szCs w:val="18"/>
        </w:rPr>
        <w:t>A replication of Morse et al. (2023) using the Mnemonic Similarity Task</w:t>
      </w:r>
    </w:p>
    <w:p w14:paraId="1B3918A2" w14:textId="77777777" w:rsidR="00E672D0" w:rsidRDefault="00000000">
      <w:pPr>
        <w:spacing w:after="50"/>
        <w:jc w:val="center"/>
      </w:pPr>
      <w:r>
        <w:rPr>
          <w:color w:val="666666"/>
          <w:sz w:val="18"/>
          <w:szCs w:val="18"/>
        </w:rPr>
        <w:t xml:space="preserve">IIIT </w:t>
      </w:r>
      <w:proofErr w:type="gramStart"/>
      <w:r>
        <w:rPr>
          <w:color w:val="666666"/>
          <w:sz w:val="18"/>
          <w:szCs w:val="18"/>
        </w:rPr>
        <w:t>Hyderabad  ·</w:t>
      </w:r>
      <w:proofErr w:type="gramEnd"/>
      <w:r>
        <w:rPr>
          <w:color w:val="666666"/>
          <w:sz w:val="18"/>
          <w:szCs w:val="18"/>
        </w:rPr>
        <w:t xml:space="preserve">  March 2026</w:t>
      </w:r>
    </w:p>
    <w:p w14:paraId="7872B073" w14:textId="77777777" w:rsidR="00E672D0" w:rsidRDefault="00000000">
      <w:pPr>
        <w:pBdr>
          <w:bottom w:val="single" w:sz="8" w:space="1" w:color="2E5FA3"/>
        </w:pBdr>
        <w:jc w:val="center"/>
      </w:pPr>
      <w:r>
        <w:rPr>
          <w:b/>
          <w:bCs/>
          <w:color w:val="222222"/>
          <w:sz w:val="20"/>
          <w:szCs w:val="20"/>
        </w:rPr>
        <w:t xml:space="preserve">Team:  D. </w:t>
      </w:r>
      <w:proofErr w:type="gramStart"/>
      <w:r>
        <w:rPr>
          <w:b/>
          <w:bCs/>
          <w:color w:val="222222"/>
          <w:sz w:val="20"/>
          <w:szCs w:val="20"/>
        </w:rPr>
        <w:t>Subhash  ·</w:t>
      </w:r>
      <w:proofErr w:type="gramEnd"/>
      <w:r>
        <w:rPr>
          <w:b/>
          <w:bCs/>
          <w:color w:val="222222"/>
          <w:sz w:val="20"/>
          <w:szCs w:val="20"/>
        </w:rPr>
        <w:t xml:space="preserve">  T. </w:t>
      </w:r>
      <w:proofErr w:type="gramStart"/>
      <w:r>
        <w:rPr>
          <w:b/>
          <w:bCs/>
          <w:color w:val="222222"/>
          <w:sz w:val="20"/>
          <w:szCs w:val="20"/>
        </w:rPr>
        <w:t>Satvik  ·</w:t>
      </w:r>
      <w:proofErr w:type="gramEnd"/>
      <w:r>
        <w:rPr>
          <w:b/>
          <w:bCs/>
          <w:color w:val="222222"/>
          <w:sz w:val="20"/>
          <w:szCs w:val="20"/>
        </w:rPr>
        <w:t xml:space="preserve">  </w:t>
      </w:r>
      <w:proofErr w:type="spellStart"/>
      <w:r>
        <w:rPr>
          <w:b/>
          <w:bCs/>
          <w:color w:val="222222"/>
          <w:sz w:val="20"/>
          <w:szCs w:val="20"/>
        </w:rPr>
        <w:t>Havinash</w:t>
      </w:r>
      <w:proofErr w:type="spellEnd"/>
    </w:p>
    <w:p w14:paraId="62E8356B" w14:textId="77777777" w:rsidR="00E672D0" w:rsidRDefault="00000000">
      <w:pPr>
        <w:pStyle w:val="Heading1"/>
        <w:pBdr>
          <w:bottom w:val="single" w:sz="6" w:space="1" w:color="2E5FA3"/>
        </w:pBdr>
      </w:pPr>
      <w:proofErr w:type="gramStart"/>
      <w:r>
        <w:t>1  Introduction</w:t>
      </w:r>
      <w:proofErr w:type="gramEnd"/>
    </w:p>
    <w:p w14:paraId="01563DA4" w14:textId="77777777" w:rsidR="00E672D0" w:rsidRDefault="00000000">
      <w:pPr>
        <w:pStyle w:val="Heading2"/>
      </w:pPr>
      <w:proofErr w:type="gramStart"/>
      <w:r>
        <w:t>1.1  Event</w:t>
      </w:r>
      <w:proofErr w:type="gramEnd"/>
      <w:r>
        <w:t xml:space="preserve"> Segmentation and Memory</w:t>
      </w:r>
    </w:p>
    <w:p w14:paraId="6487620A" w14:textId="77777777" w:rsidR="00E672D0" w:rsidRDefault="00000000">
      <w:pPr>
        <w:spacing w:before="50" w:after="70"/>
        <w:jc w:val="both"/>
      </w:pPr>
      <w:r>
        <w:t xml:space="preserve">Human experience unfolds as a continuous stream of sensory input, yet the mind spontaneously organises it into discrete </w:t>
      </w:r>
      <w:r>
        <w:rPr>
          <w:b/>
          <w:bCs/>
        </w:rPr>
        <w:t>events</w:t>
      </w:r>
      <w:r>
        <w:t xml:space="preserve"> — coherent units of activity bounded by </w:t>
      </w:r>
      <w:r>
        <w:rPr>
          <w:b/>
          <w:bCs/>
        </w:rPr>
        <w:t>event boundaries</w:t>
      </w:r>
      <w:r>
        <w:t xml:space="preserve">, moments when context, actors, or goals change (Zacks et al., 2007). According to </w:t>
      </w:r>
      <w:r>
        <w:rPr>
          <w:b/>
          <w:bCs/>
          <w:i/>
          <w:iCs/>
        </w:rPr>
        <w:t>Event Segmentation Theory</w:t>
      </w:r>
      <w:r>
        <w:t xml:space="preserve"> (EST), the cognitive system maintains a predictive model of the current situation. When predictions fail — such as when a new person appears, a location changes, or a task switches — the system detects a boundary, consolidates the current event representation into long-term memory, and resets to encode the incoming event. This consolidation spike is associated with enhanced memory for material </w:t>
      </w:r>
      <w:r>
        <w:rPr>
          <w:i/>
          <w:iCs/>
        </w:rPr>
        <w:t>at the end</w:t>
      </w:r>
      <w:r>
        <w:t xml:space="preserve"> of the departing event, but a brief attentional gap for the </w:t>
      </w:r>
      <w:r>
        <w:rPr>
          <w:i/>
          <w:iCs/>
        </w:rPr>
        <w:t>first</w:t>
      </w:r>
      <w:r>
        <w:t xml:space="preserve"> item of the incoming event.</w:t>
      </w:r>
    </w:p>
    <w:p w14:paraId="38C912F2" w14:textId="77777777" w:rsidR="00E672D0" w:rsidRDefault="00000000">
      <w:pPr>
        <w:spacing w:before="50" w:after="70"/>
        <w:jc w:val="both"/>
      </w:pPr>
      <w:r>
        <w:t xml:space="preserve">Memory for individual events is shaped not only by overall attention but by </w:t>
      </w:r>
      <w:r>
        <w:rPr>
          <w:b/>
          <w:bCs/>
        </w:rPr>
        <w:t>hippocampal pattern separation</w:t>
      </w:r>
      <w:r>
        <w:t xml:space="preserve"> — the ability to store similar experiences as non-overlapping neural traces (Yassa &amp; Stark, 2011). The </w:t>
      </w:r>
      <w:r>
        <w:rPr>
          <w:b/>
          <w:bCs/>
        </w:rPr>
        <w:t>Mnemonic Similarity Task (MST)</w:t>
      </w:r>
      <w:r>
        <w:t xml:space="preserve"> (Stark et al., 2019) exploits this property to measure episodic memory fidelity. Unlike a simple old/new recognition test, the MST includes three types of test stimuli: </w:t>
      </w:r>
      <w:r>
        <w:rPr>
          <w:b/>
          <w:bCs/>
        </w:rPr>
        <w:t>Targets</w:t>
      </w:r>
      <w:r>
        <w:t xml:space="preserve"> (exact repeats of studied images; tests basic recognition), </w:t>
      </w:r>
      <w:r>
        <w:rPr>
          <w:b/>
          <w:bCs/>
        </w:rPr>
        <w:t>Lures</w:t>
      </w:r>
      <w:r>
        <w:t xml:space="preserve"> (images that are perceptually similar but not identical to studied items; tests mnemonic discrimination via pattern separation), and </w:t>
      </w:r>
      <w:r>
        <w:rPr>
          <w:b/>
          <w:bCs/>
        </w:rPr>
        <w:t>Foils</w:t>
      </w:r>
      <w:r>
        <w:t xml:space="preserve"> (entirely novel images; provides a false-alarm baseline). Lures are further graded across </w:t>
      </w:r>
      <w:r>
        <w:rPr>
          <w:b/>
          <w:bCs/>
        </w:rPr>
        <w:t>five similarity bins</w:t>
      </w:r>
      <w:r>
        <w:t xml:space="preserve"> from most similar (Bin 1) to least similar (Bin 5) to the target, enabling a fine-grained characterisation of pattern separation capacity.</w:t>
      </w:r>
    </w:p>
    <w:p w14:paraId="14E88FC7" w14:textId="77777777" w:rsidR="00E672D0" w:rsidRDefault="00000000">
      <w:pPr>
        <w:pStyle w:val="Heading2"/>
      </w:pPr>
      <w:proofErr w:type="gramStart"/>
      <w:r>
        <w:t>1.2  Boundary</w:t>
      </w:r>
      <w:proofErr w:type="gramEnd"/>
      <w:r>
        <w:t xml:space="preserve"> Effects on Recognition Memory</w:t>
      </w:r>
    </w:p>
    <w:p w14:paraId="38E0922C" w14:textId="77777777" w:rsidR="00E672D0" w:rsidRDefault="00000000">
      <w:pPr>
        <w:spacing w:before="50" w:after="70"/>
        <w:jc w:val="both"/>
      </w:pPr>
      <w:r>
        <w:t xml:space="preserve">Morse et al. (2023) were the first to combine event boundary manipulations with the MST. They observed a striking </w:t>
      </w:r>
      <w:r>
        <w:rPr>
          <w:b/>
          <w:bCs/>
        </w:rPr>
        <w:t>directional asymmetry</w:t>
      </w:r>
      <w:r>
        <w:t xml:space="preserve">: items encoded immediately </w:t>
      </w:r>
      <w:r>
        <w:rPr>
          <w:i/>
          <w:iCs/>
        </w:rPr>
        <w:t>after</w:t>
      </w:r>
      <w:r>
        <w:t xml:space="preserve"> a boundary (</w:t>
      </w:r>
      <w:proofErr w:type="gramStart"/>
      <w:r>
        <w:t>Post-Boundary</w:t>
      </w:r>
      <w:proofErr w:type="gramEnd"/>
      <w:r>
        <w:t xml:space="preserve"> position) showed </w:t>
      </w:r>
      <w:r>
        <w:rPr>
          <w:i/>
          <w:iCs/>
        </w:rPr>
        <w:t>impaired</w:t>
      </w:r>
      <w:r>
        <w:t xml:space="preserve"> target recognition, while items encoded immediately </w:t>
      </w:r>
      <w:r>
        <w:rPr>
          <w:i/>
          <w:iCs/>
        </w:rPr>
        <w:t>before</w:t>
      </w:r>
      <w:r>
        <w:t xml:space="preserve"> a boundary (Pre-Boundary position) showed </w:t>
      </w:r>
      <w:r>
        <w:rPr>
          <w:i/>
          <w:iCs/>
        </w:rPr>
        <w:t>enhanced</w:t>
      </w:r>
      <w:r>
        <w:t xml:space="preserve"> lure discrimination. They attributed this pattern to hippocampal snapshot encoding at event offsets: resources devoted to consolidating the ending event reduce the encoding capacity available for the first item of the incoming event, while the anticipatory encoding state just before the boundary enhances fine-grained mnemonic discrimination. DuBrow and </w:t>
      </w:r>
      <w:proofErr w:type="spellStart"/>
      <w:r>
        <w:t>Davachi</w:t>
      </w:r>
      <w:proofErr w:type="spellEnd"/>
      <w:r>
        <w:t xml:space="preserve"> (2013) similarly showed that context boundaries alter memory for the sequential order of events, reinforcing the view that boundaries are active organising forces in episodic encoding rather than passive gaps in experience.</w:t>
      </w:r>
    </w:p>
    <w:p w14:paraId="1A546366" w14:textId="77777777" w:rsidR="00E672D0" w:rsidRDefault="00000000">
      <w:pPr>
        <w:pStyle w:val="Heading2"/>
      </w:pPr>
      <w:proofErr w:type="gramStart"/>
      <w:r>
        <w:t>1.3  The</w:t>
      </w:r>
      <w:proofErr w:type="gramEnd"/>
      <w:r>
        <w:t xml:space="preserve"> Present Study</w:t>
      </w:r>
    </w:p>
    <w:p w14:paraId="3276097C" w14:textId="77777777" w:rsidR="00E672D0" w:rsidRDefault="00000000">
      <w:pPr>
        <w:spacing w:before="50" w:after="70"/>
        <w:jc w:val="both"/>
      </w:pPr>
      <w:r>
        <w:t xml:space="preserve">The present study replicates Morse et al. (2023) with three between-subjects groups, each experiencing a different type of event boundary. This design isolates whether the </w:t>
      </w:r>
      <w:r>
        <w:rPr>
          <w:b/>
          <w:bCs/>
        </w:rPr>
        <w:t>item class shift</w:t>
      </w:r>
      <w:r>
        <w:t xml:space="preserve"> (objects vs. scenes), the </w:t>
      </w:r>
      <w:r>
        <w:rPr>
          <w:b/>
          <w:bCs/>
        </w:rPr>
        <w:t>task shift</w:t>
      </w:r>
      <w:r>
        <w:t xml:space="preserve"> (encoding question), or their </w:t>
      </w:r>
      <w:r>
        <w:rPr>
          <w:b/>
          <w:bCs/>
        </w:rPr>
        <w:t>combination</w:t>
      </w:r>
      <w:r>
        <w:t xml:space="preserve"> is the critical ingredient for boundary-related memory effects. Key differences from the original paradigm: (</w:t>
      </w:r>
      <w:proofErr w:type="spellStart"/>
      <w:r>
        <w:t>i</w:t>
      </w:r>
      <w:proofErr w:type="spellEnd"/>
      <w:r>
        <w:t xml:space="preserve">) the object encoding question was changed to </w:t>
      </w:r>
      <w:r>
        <w:rPr>
          <w:i/>
          <w:iCs/>
        </w:rPr>
        <w:t>"Will it fit in a shoebox?"</w:t>
      </w:r>
      <w:r>
        <w:t xml:space="preserve">; (ii) events consisted of </w:t>
      </w:r>
      <w:r>
        <w:rPr>
          <w:b/>
          <w:bCs/>
        </w:rPr>
        <w:t>7 images per block across 40 events</w:t>
      </w:r>
      <w:r>
        <w:t xml:space="preserve"> (280 encoding trials total); (iii) the recognition test used a </w:t>
      </w:r>
      <w:r>
        <w:rPr>
          <w:b/>
          <w:bCs/>
        </w:rPr>
        <w:t>three-response format</w:t>
      </w:r>
      <w:r>
        <w:t xml:space="preserve"> (</w:t>
      </w:r>
      <w:r>
        <w:rPr>
          <w:i/>
          <w:iCs/>
        </w:rPr>
        <w:t>old / new / similar</w:t>
      </w:r>
      <w:r>
        <w:t>) with 60 Targets, 60 Lures, and 30 Foils.</w:t>
      </w:r>
    </w:p>
    <w:p w14:paraId="7556B42F" w14:textId="77777777" w:rsidR="00E672D0" w:rsidRDefault="00E672D0">
      <w:pPr>
        <w:spacing w:before="25" w:after="25"/>
      </w:pPr>
    </w:p>
    <w:p w14:paraId="1A4B5C9F" w14:textId="3C8E7CDD" w:rsidR="00E672D0" w:rsidRDefault="00000000" w:rsidP="007F5E79">
      <w:pPr>
        <w:spacing w:before="95" w:after="40"/>
        <w:ind w:left="720" w:firstLine="720"/>
      </w:pPr>
      <w:r>
        <w:rPr>
          <w:b/>
          <w:bCs/>
          <w:sz w:val="17"/>
          <w:szCs w:val="17"/>
        </w:rPr>
        <w:t>Table 1. Participant groups, boundary definitions</w:t>
      </w:r>
      <w:r w:rsidR="007F5E79">
        <w:rPr>
          <w:b/>
          <w:bCs/>
          <w:sz w:val="17"/>
          <w:szCs w:val="17"/>
        </w:rPr>
        <w:t xml:space="preserve"> and </w:t>
      </w:r>
      <w:r>
        <w:rPr>
          <w:b/>
          <w:bCs/>
          <w:sz w:val="17"/>
          <w:szCs w:val="17"/>
        </w:rPr>
        <w:t>sample sizes.</w:t>
      </w:r>
    </w:p>
    <w:tbl>
      <w:tblPr>
        <w:tblW w:w="5920" w:type="dxa"/>
        <w:tblInd w:w="1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720"/>
      </w:tblGrid>
      <w:tr w:rsidR="007F5E79" w14:paraId="65F6B8C4" w14:textId="77777777" w:rsidTr="007F5E7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582D08D1" w14:textId="77777777" w:rsidR="007F5E79" w:rsidRDefault="007F5E79">
            <w:pPr>
              <w:jc w:val="center"/>
            </w:pPr>
            <w:r>
              <w:rPr>
                <w:b/>
                <w:bCs/>
                <w:color w:val="FFFFFF"/>
                <w:sz w:val="15"/>
                <w:szCs w:val="15"/>
              </w:rPr>
              <w:t>Group</w:t>
            </w:r>
          </w:p>
        </w:tc>
        <w:tc>
          <w:tcPr>
            <w:tcW w:w="370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52B81796" w14:textId="77777777" w:rsidR="007F5E79" w:rsidRDefault="007F5E79">
            <w:pPr>
              <w:jc w:val="center"/>
            </w:pPr>
            <w:r>
              <w:rPr>
                <w:b/>
                <w:bCs/>
                <w:color w:val="FFFFFF"/>
                <w:sz w:val="15"/>
                <w:szCs w:val="15"/>
              </w:rPr>
              <w:t>Boundary Type</w:t>
            </w:r>
          </w:p>
        </w:tc>
        <w:tc>
          <w:tcPr>
            <w:tcW w:w="72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7B6DB147" w14:textId="77777777" w:rsidR="007F5E79" w:rsidRDefault="007F5E79">
            <w:pPr>
              <w:jc w:val="center"/>
            </w:pPr>
            <w:r>
              <w:rPr>
                <w:b/>
                <w:bCs/>
                <w:color w:val="FFFFFF"/>
                <w:sz w:val="15"/>
                <w:szCs w:val="15"/>
              </w:rPr>
              <w:t>n</w:t>
            </w:r>
          </w:p>
        </w:tc>
      </w:tr>
      <w:tr w:rsidR="007F5E79" w14:paraId="3A225A61" w14:textId="77777777" w:rsidTr="007F5E7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451B3588" w14:textId="77777777" w:rsidR="007F5E79" w:rsidRDefault="007F5E79">
            <w:pPr>
              <w:jc w:val="center"/>
            </w:pPr>
            <w:r>
              <w:rPr>
                <w:sz w:val="15"/>
                <w:szCs w:val="15"/>
              </w:rPr>
              <w:t>Both</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FE185B0" w14:textId="77777777" w:rsidR="007F5E79" w:rsidRDefault="007F5E79">
            <w:pPr>
              <w:jc w:val="center"/>
            </w:pPr>
            <w:r>
              <w:rPr>
                <w:sz w:val="15"/>
                <w:szCs w:val="15"/>
              </w:rPr>
              <w:t>Item class shift + task question shift</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49D27E43" w14:textId="77777777" w:rsidR="007F5E79" w:rsidRDefault="007F5E79">
            <w:pPr>
              <w:jc w:val="center"/>
            </w:pPr>
            <w:r>
              <w:rPr>
                <w:sz w:val="15"/>
                <w:szCs w:val="15"/>
              </w:rPr>
              <w:t>52</w:t>
            </w:r>
          </w:p>
        </w:tc>
      </w:tr>
      <w:tr w:rsidR="007F5E79" w14:paraId="2C4F2AB9" w14:textId="77777777" w:rsidTr="007F5E7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F217A0" w14:textId="77777777" w:rsidR="007F5E79" w:rsidRDefault="007F5E79">
            <w:pPr>
              <w:jc w:val="center"/>
            </w:pPr>
            <w:r>
              <w:rPr>
                <w:sz w:val="15"/>
                <w:szCs w:val="15"/>
              </w:rPr>
              <w:t>Item-Only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812D8B" w14:textId="77777777" w:rsidR="007F5E79" w:rsidRDefault="007F5E79">
            <w:pPr>
              <w:jc w:val="center"/>
            </w:pPr>
            <w:r>
              <w:rPr>
                <w:sz w:val="15"/>
                <w:szCs w:val="15"/>
              </w:rPr>
              <w:t>Item class shift only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BCEDDB" w14:textId="77777777" w:rsidR="007F5E79" w:rsidRDefault="007F5E79">
            <w:pPr>
              <w:jc w:val="center"/>
            </w:pPr>
            <w:r>
              <w:rPr>
                <w:sz w:val="15"/>
                <w:szCs w:val="15"/>
              </w:rPr>
              <w:t>56</w:t>
            </w:r>
          </w:p>
        </w:tc>
      </w:tr>
      <w:tr w:rsidR="007F5E79" w14:paraId="57F6974F" w14:textId="77777777" w:rsidTr="007F5E7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7426CB14" w14:textId="77777777" w:rsidR="007F5E79" w:rsidRDefault="007F5E79">
            <w:pPr>
              <w:jc w:val="center"/>
            </w:pPr>
            <w:r>
              <w:rPr>
                <w:sz w:val="15"/>
                <w:szCs w:val="15"/>
              </w:rPr>
              <w:t>Task-Only</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0F49B03C" w14:textId="77777777" w:rsidR="007F5E79" w:rsidRDefault="007F5E79">
            <w:pPr>
              <w:jc w:val="center"/>
            </w:pPr>
            <w:r>
              <w:rPr>
                <w:sz w:val="15"/>
                <w:szCs w:val="15"/>
              </w:rPr>
              <w:t xml:space="preserve">Task question </w:t>
            </w:r>
            <w:proofErr w:type="gramStart"/>
            <w:r>
              <w:rPr>
                <w:sz w:val="15"/>
                <w:szCs w:val="15"/>
              </w:rPr>
              <w:t>shift</w:t>
            </w:r>
            <w:proofErr w:type="gramEnd"/>
            <w:r>
              <w:rPr>
                <w:sz w:val="15"/>
                <w:szCs w:val="15"/>
              </w:rPr>
              <w:t xml:space="preserve"> only</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18FAABEA" w14:textId="77777777" w:rsidR="007F5E79" w:rsidRDefault="007F5E79">
            <w:pPr>
              <w:jc w:val="center"/>
            </w:pPr>
            <w:r>
              <w:rPr>
                <w:sz w:val="15"/>
                <w:szCs w:val="15"/>
              </w:rPr>
              <w:t>53</w:t>
            </w:r>
          </w:p>
        </w:tc>
      </w:tr>
    </w:tbl>
    <w:p w14:paraId="2A178EC3" w14:textId="77777777" w:rsidR="00E672D0" w:rsidRDefault="00E672D0">
      <w:pPr>
        <w:spacing w:before="25" w:after="25"/>
      </w:pPr>
    </w:p>
    <w:p w14:paraId="64CC993E" w14:textId="77777777" w:rsidR="00E672D0" w:rsidRDefault="00000000">
      <w:pPr>
        <w:spacing w:before="50" w:after="70"/>
        <w:jc w:val="both"/>
      </w:pPr>
      <w:r>
        <w:rPr>
          <w:b/>
          <w:bCs/>
        </w:rPr>
        <w:t xml:space="preserve">Hypotheses: </w:t>
      </w:r>
      <w:r>
        <w:t xml:space="preserve">(H1a) </w:t>
      </w:r>
      <w:proofErr w:type="gramStart"/>
      <w:r>
        <w:t>Post-Boundary</w:t>
      </w:r>
      <w:proofErr w:type="gramEnd"/>
      <w:r>
        <w:t xml:space="preserve"> items will show impaired target recognition (REC) relative to Mid-Boundary baseline in the Both </w:t>
      </w:r>
      <w:proofErr w:type="gramStart"/>
      <w:r>
        <w:t>group</w:t>
      </w:r>
      <w:proofErr w:type="gramEnd"/>
      <w:r>
        <w:t xml:space="preserve">. (H1b) Pre-Boundary items will show enhanced lure discrimination (LDI) in the Both </w:t>
      </w:r>
      <w:proofErr w:type="gramStart"/>
      <w:r>
        <w:t>group</w:t>
      </w:r>
      <w:proofErr w:type="gramEnd"/>
      <w:r>
        <w:t>. Item-Only and Task-Only groups are expected to show weaker or absent effects, as they lack one component of the compound boundary.</w:t>
      </w:r>
    </w:p>
    <w:p w14:paraId="0B41A7D2" w14:textId="77777777" w:rsidR="004E2B30" w:rsidRDefault="004E2B30">
      <w:pPr>
        <w:pStyle w:val="Heading1"/>
        <w:pBdr>
          <w:bottom w:val="single" w:sz="6" w:space="1" w:color="2E5FA3"/>
        </w:pBdr>
      </w:pPr>
    </w:p>
    <w:p w14:paraId="6FED94B1" w14:textId="77777777" w:rsidR="004E2B30" w:rsidRDefault="004E2B30">
      <w:pPr>
        <w:pStyle w:val="Heading1"/>
        <w:pBdr>
          <w:bottom w:val="single" w:sz="6" w:space="1" w:color="2E5FA3"/>
        </w:pBdr>
      </w:pPr>
    </w:p>
    <w:p w14:paraId="181FC787" w14:textId="70CFD364" w:rsidR="00E672D0" w:rsidRDefault="00000000">
      <w:pPr>
        <w:pStyle w:val="Heading1"/>
        <w:pBdr>
          <w:bottom w:val="single" w:sz="6" w:space="1" w:color="2E5FA3"/>
        </w:pBdr>
      </w:pPr>
      <w:r>
        <w:lastRenderedPageBreak/>
        <w:t>Methods</w:t>
      </w:r>
    </w:p>
    <w:p w14:paraId="3A302282" w14:textId="77777777" w:rsidR="004E2B30" w:rsidRDefault="004E2B30">
      <w:pPr>
        <w:pStyle w:val="Heading2"/>
      </w:pPr>
    </w:p>
    <w:p w14:paraId="16363E04" w14:textId="6D178402" w:rsidR="00E672D0" w:rsidRDefault="00000000">
      <w:pPr>
        <w:pStyle w:val="Heading2"/>
      </w:pPr>
      <w:proofErr w:type="gramStart"/>
      <w:r>
        <w:t>2.1  Participants</w:t>
      </w:r>
      <w:proofErr w:type="gramEnd"/>
    </w:p>
    <w:p w14:paraId="5CF759FD" w14:textId="77777777" w:rsidR="00237CDD" w:rsidRPr="00237CDD" w:rsidRDefault="00237CDD" w:rsidP="00237CDD">
      <w:pPr>
        <w:numPr>
          <w:ilvl w:val="2"/>
          <w:numId w:val="3"/>
        </w:numPr>
        <w:spacing w:before="50" w:after="70"/>
        <w:jc w:val="both"/>
        <w:rPr>
          <w:b/>
          <w:bCs/>
          <w:lang w:val="en"/>
        </w:rPr>
      </w:pPr>
      <w:r w:rsidRPr="00237CDD">
        <w:rPr>
          <w:b/>
          <w:bCs/>
          <w:lang w:val="en"/>
        </w:rPr>
        <w:t>Dataset</w:t>
      </w:r>
    </w:p>
    <w:p w14:paraId="18442989" w14:textId="77777777" w:rsidR="00237CDD" w:rsidRPr="00237CDD" w:rsidRDefault="00237CDD" w:rsidP="00237CDD">
      <w:pPr>
        <w:spacing w:before="50" w:after="70"/>
        <w:jc w:val="both"/>
        <w:rPr>
          <w:lang w:val="en"/>
        </w:rPr>
      </w:pPr>
      <w:r w:rsidRPr="00237CDD">
        <w:rPr>
          <w:lang w:val="en"/>
        </w:rPr>
        <w:t xml:space="preserve">The dataset consisted of experimental data collected from </w:t>
      </w:r>
      <w:r w:rsidRPr="00237CDD">
        <w:rPr>
          <w:b/>
          <w:bCs/>
          <w:lang w:val="en"/>
        </w:rPr>
        <w:t>161 participants</w:t>
      </w:r>
      <w:r w:rsidRPr="00237CDD">
        <w:rPr>
          <w:lang w:val="en"/>
        </w:rPr>
        <w:t>. Each participant completed both an encoding task and a recognition test.</w:t>
      </w:r>
    </w:p>
    <w:p w14:paraId="09FA3275" w14:textId="77777777" w:rsidR="00237CDD" w:rsidRPr="00237CDD" w:rsidRDefault="00237CDD" w:rsidP="00237CDD">
      <w:pPr>
        <w:spacing w:before="50" w:after="70"/>
        <w:jc w:val="both"/>
        <w:rPr>
          <w:lang w:val="en"/>
        </w:rPr>
      </w:pPr>
      <w:r w:rsidRPr="00237CDD">
        <w:rPr>
          <w:lang w:val="en"/>
        </w:rPr>
        <w:t>The data were stored in multiple files organized into three folders representing the experimental conditions:</w:t>
      </w:r>
    </w:p>
    <w:p w14:paraId="5E6E6321" w14:textId="77777777" w:rsidR="00237CDD" w:rsidRPr="00237CDD" w:rsidRDefault="00237CDD" w:rsidP="00237CDD">
      <w:pPr>
        <w:numPr>
          <w:ilvl w:val="0"/>
          <w:numId w:val="4"/>
        </w:numPr>
        <w:spacing w:before="50" w:after="70"/>
        <w:jc w:val="both"/>
        <w:rPr>
          <w:lang w:val="en"/>
        </w:rPr>
      </w:pPr>
      <w:proofErr w:type="spellStart"/>
      <w:r w:rsidRPr="00237CDD">
        <w:rPr>
          <w:lang w:val="en"/>
        </w:rPr>
        <w:t>item_only</w:t>
      </w:r>
      <w:proofErr w:type="spellEnd"/>
    </w:p>
    <w:p w14:paraId="4BDDE4C5" w14:textId="77777777" w:rsidR="00237CDD" w:rsidRPr="00237CDD" w:rsidRDefault="00237CDD" w:rsidP="00237CDD">
      <w:pPr>
        <w:numPr>
          <w:ilvl w:val="0"/>
          <w:numId w:val="4"/>
        </w:numPr>
        <w:spacing w:before="50" w:after="70"/>
        <w:jc w:val="both"/>
        <w:rPr>
          <w:lang w:val="en"/>
        </w:rPr>
      </w:pPr>
      <w:proofErr w:type="spellStart"/>
      <w:r w:rsidRPr="00237CDD">
        <w:rPr>
          <w:lang w:val="en"/>
        </w:rPr>
        <w:t>task_only</w:t>
      </w:r>
      <w:proofErr w:type="spellEnd"/>
    </w:p>
    <w:p w14:paraId="1A9E361B" w14:textId="77777777" w:rsidR="00237CDD" w:rsidRPr="00237CDD" w:rsidRDefault="00237CDD" w:rsidP="00237CDD">
      <w:pPr>
        <w:numPr>
          <w:ilvl w:val="0"/>
          <w:numId w:val="4"/>
        </w:numPr>
        <w:spacing w:before="50" w:after="70"/>
        <w:jc w:val="both"/>
        <w:rPr>
          <w:lang w:val="en"/>
        </w:rPr>
      </w:pPr>
      <w:proofErr w:type="spellStart"/>
      <w:r w:rsidRPr="00237CDD">
        <w:rPr>
          <w:lang w:val="en"/>
        </w:rPr>
        <w:t>Both_item_task</w:t>
      </w:r>
      <w:proofErr w:type="spellEnd"/>
    </w:p>
    <w:p w14:paraId="428E69CC" w14:textId="77777777" w:rsidR="00237CDD" w:rsidRPr="00237CDD" w:rsidRDefault="00237CDD" w:rsidP="00237CDD">
      <w:pPr>
        <w:spacing w:before="50" w:after="70"/>
        <w:jc w:val="both"/>
        <w:rPr>
          <w:lang w:val="en"/>
        </w:rPr>
      </w:pPr>
      <w:r w:rsidRPr="00237CDD">
        <w:rPr>
          <w:lang w:val="en"/>
        </w:rPr>
        <w:t>Each participant generated two files:</w:t>
      </w:r>
    </w:p>
    <w:p w14:paraId="6C7D9597" w14:textId="77777777" w:rsidR="00237CDD" w:rsidRPr="00237CDD" w:rsidRDefault="00237CDD" w:rsidP="00237CDD">
      <w:pPr>
        <w:numPr>
          <w:ilvl w:val="0"/>
          <w:numId w:val="5"/>
        </w:numPr>
        <w:spacing w:before="50" w:after="70"/>
        <w:jc w:val="both"/>
        <w:rPr>
          <w:lang w:val="en"/>
        </w:rPr>
      </w:pPr>
      <w:r w:rsidRPr="00237CDD">
        <w:rPr>
          <w:b/>
          <w:bCs/>
          <w:lang w:val="en"/>
        </w:rPr>
        <w:t>task file</w:t>
      </w:r>
      <w:r w:rsidRPr="00237CDD">
        <w:rPr>
          <w:lang w:val="en"/>
        </w:rPr>
        <w:t xml:space="preserve"> – containing encoding phase information</w:t>
      </w:r>
    </w:p>
    <w:p w14:paraId="28E0C3EF" w14:textId="77777777" w:rsidR="00237CDD" w:rsidRPr="00237CDD" w:rsidRDefault="00237CDD" w:rsidP="00237CDD">
      <w:pPr>
        <w:numPr>
          <w:ilvl w:val="0"/>
          <w:numId w:val="6"/>
        </w:numPr>
        <w:spacing w:before="50" w:after="70"/>
        <w:jc w:val="both"/>
        <w:rPr>
          <w:lang w:val="en"/>
        </w:rPr>
      </w:pPr>
      <w:r w:rsidRPr="00237CDD">
        <w:rPr>
          <w:b/>
          <w:bCs/>
          <w:lang w:val="en"/>
        </w:rPr>
        <w:t>test file</w:t>
      </w:r>
      <w:r w:rsidRPr="00237CDD">
        <w:rPr>
          <w:lang w:val="en"/>
        </w:rPr>
        <w:t xml:space="preserve"> – containing recognition responses</w:t>
      </w:r>
    </w:p>
    <w:p w14:paraId="51C967E3" w14:textId="77777777" w:rsidR="00237CDD" w:rsidRPr="00237CDD" w:rsidRDefault="00237CDD" w:rsidP="00237CDD">
      <w:pPr>
        <w:numPr>
          <w:ilvl w:val="2"/>
          <w:numId w:val="3"/>
        </w:numPr>
        <w:spacing w:before="50" w:after="70"/>
        <w:jc w:val="both"/>
        <w:rPr>
          <w:b/>
          <w:bCs/>
          <w:lang w:val="en"/>
        </w:rPr>
      </w:pPr>
      <w:r w:rsidRPr="00237CDD">
        <w:rPr>
          <w:b/>
          <w:bCs/>
          <w:lang w:val="en"/>
        </w:rPr>
        <w:t>Data Processing</w:t>
      </w:r>
    </w:p>
    <w:p w14:paraId="36A354EB" w14:textId="77777777" w:rsidR="00237CDD" w:rsidRPr="00237CDD" w:rsidRDefault="00237CDD" w:rsidP="00237CDD">
      <w:pPr>
        <w:spacing w:before="50" w:after="70"/>
        <w:jc w:val="both"/>
        <w:rPr>
          <w:lang w:val="en"/>
        </w:rPr>
      </w:pPr>
      <w:r w:rsidRPr="00237CDD">
        <w:rPr>
          <w:lang w:val="en"/>
        </w:rPr>
        <w:t xml:space="preserve">The analysis was conducted in the </w:t>
      </w:r>
      <w:r w:rsidRPr="00237CDD">
        <w:rPr>
          <w:b/>
          <w:bCs/>
          <w:lang w:val="en"/>
        </w:rPr>
        <w:t>R programming environment</w:t>
      </w:r>
      <w:r w:rsidRPr="00237CDD">
        <w:rPr>
          <w:lang w:val="en"/>
        </w:rPr>
        <w:t xml:space="preserve"> using the packages:</w:t>
      </w:r>
    </w:p>
    <w:p w14:paraId="32FD92F7" w14:textId="77777777" w:rsidR="00237CDD" w:rsidRPr="00237CDD" w:rsidRDefault="00237CDD" w:rsidP="00237CDD">
      <w:pPr>
        <w:numPr>
          <w:ilvl w:val="0"/>
          <w:numId w:val="7"/>
        </w:numPr>
        <w:spacing w:before="50" w:after="70"/>
        <w:jc w:val="both"/>
        <w:rPr>
          <w:lang w:val="en"/>
        </w:rPr>
      </w:pPr>
      <w:proofErr w:type="spellStart"/>
      <w:r w:rsidRPr="00237CDD">
        <w:rPr>
          <w:lang w:val="en"/>
        </w:rPr>
        <w:t>dplyr</w:t>
      </w:r>
      <w:proofErr w:type="spellEnd"/>
    </w:p>
    <w:p w14:paraId="44FBCE2B" w14:textId="77777777" w:rsidR="00237CDD" w:rsidRPr="00237CDD" w:rsidRDefault="00237CDD" w:rsidP="00237CDD">
      <w:pPr>
        <w:numPr>
          <w:ilvl w:val="0"/>
          <w:numId w:val="7"/>
        </w:numPr>
        <w:spacing w:before="50" w:after="70"/>
        <w:jc w:val="both"/>
        <w:rPr>
          <w:lang w:val="en"/>
        </w:rPr>
      </w:pPr>
      <w:r w:rsidRPr="00237CDD">
        <w:rPr>
          <w:lang w:val="en"/>
        </w:rPr>
        <w:t>ggplot2</w:t>
      </w:r>
    </w:p>
    <w:p w14:paraId="0B21298E" w14:textId="77777777" w:rsidR="00237CDD" w:rsidRPr="00237CDD" w:rsidRDefault="00237CDD" w:rsidP="00237CDD">
      <w:pPr>
        <w:numPr>
          <w:ilvl w:val="0"/>
          <w:numId w:val="7"/>
        </w:numPr>
        <w:spacing w:before="50" w:after="70"/>
        <w:jc w:val="both"/>
        <w:rPr>
          <w:lang w:val="en"/>
        </w:rPr>
      </w:pPr>
      <w:proofErr w:type="spellStart"/>
      <w:r w:rsidRPr="00237CDD">
        <w:rPr>
          <w:lang w:val="en"/>
        </w:rPr>
        <w:t>readr</w:t>
      </w:r>
      <w:proofErr w:type="spellEnd"/>
    </w:p>
    <w:p w14:paraId="1243EF93" w14:textId="77777777" w:rsidR="00237CDD" w:rsidRPr="00237CDD" w:rsidRDefault="00237CDD" w:rsidP="00237CDD">
      <w:pPr>
        <w:numPr>
          <w:ilvl w:val="0"/>
          <w:numId w:val="7"/>
        </w:numPr>
        <w:spacing w:before="50" w:after="70"/>
        <w:jc w:val="both"/>
        <w:rPr>
          <w:lang w:val="en"/>
        </w:rPr>
      </w:pPr>
      <w:proofErr w:type="spellStart"/>
      <w:r w:rsidRPr="00237CDD">
        <w:rPr>
          <w:lang w:val="en"/>
        </w:rPr>
        <w:t>stringr</w:t>
      </w:r>
      <w:proofErr w:type="spellEnd"/>
    </w:p>
    <w:p w14:paraId="534A9CB7" w14:textId="77777777" w:rsidR="00237CDD" w:rsidRPr="00237CDD" w:rsidRDefault="00237CDD" w:rsidP="00237CDD">
      <w:pPr>
        <w:spacing w:before="50" w:after="70"/>
        <w:jc w:val="both"/>
        <w:rPr>
          <w:lang w:val="en"/>
        </w:rPr>
      </w:pPr>
      <w:r w:rsidRPr="00237CDD">
        <w:rPr>
          <w:lang w:val="en"/>
        </w:rPr>
        <w:t>Participant identifiers were extracted from file names. The experimental condition was determined based on the directory structure containing the files.</w:t>
      </w:r>
    </w:p>
    <w:p w14:paraId="706AE8CD" w14:textId="77777777" w:rsidR="00237CDD" w:rsidRPr="00237CDD" w:rsidRDefault="00237CDD" w:rsidP="00237CDD">
      <w:pPr>
        <w:spacing w:before="50" w:after="70"/>
        <w:jc w:val="both"/>
        <w:rPr>
          <w:lang w:val="en"/>
        </w:rPr>
      </w:pPr>
      <w:r w:rsidRPr="00237CDD">
        <w:rPr>
          <w:lang w:val="en"/>
        </w:rPr>
        <w:t>Reaction time variables were stored in two columns representing responses made either during or after stimulus presentation.</w:t>
      </w:r>
    </w:p>
    <w:p w14:paraId="5071F5E2" w14:textId="77777777" w:rsidR="00237CDD" w:rsidRPr="00237CDD" w:rsidRDefault="00237CDD" w:rsidP="00237CDD">
      <w:pPr>
        <w:spacing w:before="50" w:after="70"/>
        <w:jc w:val="both"/>
        <w:rPr>
          <w:lang w:val="en"/>
        </w:rPr>
      </w:pPr>
      <w:r w:rsidRPr="00237CDD">
        <w:rPr>
          <w:lang w:val="en"/>
        </w:rPr>
        <w:t>Reaction time was computed using the following rule:</w:t>
      </w:r>
    </w:p>
    <w:p w14:paraId="3EF2D138" w14:textId="77777777" w:rsidR="00237CDD" w:rsidRPr="00237CDD" w:rsidRDefault="00237CDD" w:rsidP="00237CDD">
      <w:pPr>
        <w:numPr>
          <w:ilvl w:val="0"/>
          <w:numId w:val="8"/>
        </w:numPr>
        <w:spacing w:before="50" w:after="70"/>
        <w:jc w:val="both"/>
        <w:rPr>
          <w:lang w:val="en"/>
        </w:rPr>
      </w:pPr>
      <w:r w:rsidRPr="00237CDD">
        <w:rPr>
          <w:lang w:val="en"/>
        </w:rPr>
        <w:t>If the participant responded while the image was visible:</w:t>
      </w:r>
    </w:p>
    <w:p w14:paraId="04511D53" w14:textId="77777777" w:rsidR="00237CDD" w:rsidRPr="00237CDD" w:rsidRDefault="00237CDD" w:rsidP="00237CDD">
      <w:pPr>
        <w:spacing w:before="50" w:after="70"/>
        <w:jc w:val="both"/>
        <w:rPr>
          <w:lang w:val="en"/>
        </w:rPr>
      </w:pPr>
      <w:r w:rsidRPr="00237CDD">
        <w:rPr>
          <w:lang w:val="en"/>
        </w:rPr>
        <w:tab/>
      </w:r>
      <w:r w:rsidRPr="00237CDD">
        <w:rPr>
          <w:lang w:val="en"/>
        </w:rPr>
        <w:tab/>
        <w:t>RT = key_resp_</w:t>
      </w:r>
      <w:proofErr w:type="gramStart"/>
      <w:r w:rsidRPr="00237CDD">
        <w:rPr>
          <w:lang w:val="en"/>
        </w:rPr>
        <w:t>9.rt</w:t>
      </w:r>
      <w:proofErr w:type="gramEnd"/>
    </w:p>
    <w:p w14:paraId="36DEB3AC" w14:textId="77777777" w:rsidR="00237CDD" w:rsidRPr="00237CDD" w:rsidRDefault="00237CDD" w:rsidP="00237CDD">
      <w:pPr>
        <w:numPr>
          <w:ilvl w:val="0"/>
          <w:numId w:val="9"/>
        </w:numPr>
        <w:spacing w:before="50" w:after="70"/>
        <w:jc w:val="both"/>
        <w:rPr>
          <w:lang w:val="en"/>
        </w:rPr>
      </w:pPr>
      <w:r w:rsidRPr="00237CDD">
        <w:rPr>
          <w:lang w:val="en"/>
        </w:rPr>
        <w:t>If the response occurred after the image disappeared:</w:t>
      </w:r>
    </w:p>
    <w:p w14:paraId="189FA202" w14:textId="77777777" w:rsidR="00237CDD" w:rsidRPr="00237CDD" w:rsidRDefault="00237CDD" w:rsidP="00237CDD">
      <w:pPr>
        <w:spacing w:before="50" w:after="70"/>
        <w:jc w:val="both"/>
        <w:rPr>
          <w:lang w:val="en"/>
        </w:rPr>
      </w:pPr>
      <w:r w:rsidRPr="00237CDD">
        <w:rPr>
          <w:lang w:val="en"/>
        </w:rPr>
        <w:tab/>
      </w:r>
      <w:r w:rsidRPr="00237CDD">
        <w:rPr>
          <w:lang w:val="en"/>
        </w:rPr>
        <w:tab/>
        <w:t>RT = 3 + key_resp_</w:t>
      </w:r>
      <w:proofErr w:type="gramStart"/>
      <w:r w:rsidRPr="00237CDD">
        <w:rPr>
          <w:lang w:val="en"/>
        </w:rPr>
        <w:t>8.rt</w:t>
      </w:r>
      <w:proofErr w:type="gramEnd"/>
    </w:p>
    <w:p w14:paraId="3F16D602" w14:textId="77777777" w:rsidR="00237CDD" w:rsidRPr="00237CDD" w:rsidRDefault="00237CDD" w:rsidP="00237CDD">
      <w:pPr>
        <w:spacing w:before="50" w:after="70"/>
        <w:jc w:val="both"/>
        <w:rPr>
          <w:lang w:val="en"/>
        </w:rPr>
      </w:pPr>
      <w:r w:rsidRPr="00237CDD">
        <w:rPr>
          <w:lang w:val="en"/>
        </w:rPr>
        <w:t>The additional 3 seconds correspond to the stimulus presentation duration.</w:t>
      </w:r>
    </w:p>
    <w:p w14:paraId="7CDFEE53" w14:textId="77777777" w:rsidR="00237CDD" w:rsidRDefault="00237CDD">
      <w:pPr>
        <w:spacing w:before="50" w:after="70"/>
        <w:jc w:val="both"/>
      </w:pPr>
    </w:p>
    <w:p w14:paraId="2A9AB8BE" w14:textId="77777777" w:rsidR="00E672D0" w:rsidRDefault="00000000">
      <w:pPr>
        <w:pStyle w:val="Heading2"/>
      </w:pPr>
      <w:proofErr w:type="gramStart"/>
      <w:r>
        <w:t>2.2  Design</w:t>
      </w:r>
      <w:proofErr w:type="gramEnd"/>
    </w:p>
    <w:p w14:paraId="0CAE0F5E" w14:textId="77777777" w:rsidR="00E672D0" w:rsidRDefault="00000000">
      <w:pPr>
        <w:spacing w:before="50" w:after="70"/>
        <w:jc w:val="both"/>
      </w:pPr>
      <w:r>
        <w:t xml:space="preserve">The study used a </w:t>
      </w:r>
      <w:r>
        <w:rPr>
          <w:b/>
          <w:bCs/>
        </w:rPr>
        <w:t xml:space="preserve">3 × 3 mixed </w:t>
      </w:r>
      <w:proofErr w:type="gramStart"/>
      <w:r>
        <w:rPr>
          <w:b/>
          <w:bCs/>
        </w:rPr>
        <w:t>design</w:t>
      </w:r>
      <w:proofErr w:type="gramEnd"/>
      <w:r>
        <w:t>. The between-subjects factor was boundary type (Both / Item-Only / Task-Only). The within-subjects factor was boundary position: items appearing at serial position 0 within each 7-item event (</w:t>
      </w:r>
      <w:proofErr w:type="spellStart"/>
      <w:r>
        <w:rPr>
          <w:i/>
          <w:iCs/>
        </w:rPr>
        <w:t>trial_n</w:t>
      </w:r>
      <w:proofErr w:type="spellEnd"/>
      <w:r>
        <w:t xml:space="preserve"> mod 7 = 0) were labelled </w:t>
      </w:r>
      <w:proofErr w:type="gramStart"/>
      <w:r>
        <w:rPr>
          <w:b/>
          <w:bCs/>
        </w:rPr>
        <w:t>Post-Boundary</w:t>
      </w:r>
      <w:proofErr w:type="gramEnd"/>
      <w:r>
        <w:t xml:space="preserve">; items at position 6 were labelled </w:t>
      </w:r>
      <w:r>
        <w:rPr>
          <w:b/>
          <w:bCs/>
        </w:rPr>
        <w:t>Pre-Boundary</w:t>
      </w:r>
      <w:r>
        <w:t xml:space="preserve">; items at positions 1–5 formed the </w:t>
      </w:r>
      <w:r>
        <w:rPr>
          <w:b/>
          <w:bCs/>
        </w:rPr>
        <w:t>Mid-Boundary</w:t>
      </w:r>
      <w:r>
        <w:t xml:space="preserve"> baseline. Each encoding block of 7 images thus contributed one </w:t>
      </w:r>
      <w:proofErr w:type="gramStart"/>
      <w:r>
        <w:t>Post-Boundary</w:t>
      </w:r>
      <w:proofErr w:type="gramEnd"/>
      <w:r>
        <w:t xml:space="preserve"> trial, one Pre-Boundary trial, and five Mid-Boundary trials.</w:t>
      </w:r>
    </w:p>
    <w:p w14:paraId="0C90416C" w14:textId="77777777" w:rsidR="00E672D0" w:rsidRDefault="00000000">
      <w:pPr>
        <w:spacing w:before="50" w:after="70"/>
        <w:jc w:val="both"/>
      </w:pPr>
      <w:r>
        <w:t xml:space="preserve">The test phase comprised 150 randomly ordered trials: 60 Targets (20 per position), 60 Lures (20 per position), and 30 Foils (no boundary position; serve as false-alarm baseline). Participants indicated their response as </w:t>
      </w:r>
      <w:r>
        <w:rPr>
          <w:i/>
          <w:iCs/>
        </w:rPr>
        <w:t>old</w:t>
      </w:r>
      <w:r>
        <w:t xml:space="preserve">, </w:t>
      </w:r>
      <w:r>
        <w:rPr>
          <w:i/>
          <w:iCs/>
        </w:rPr>
        <w:t>new</w:t>
      </w:r>
      <w:r>
        <w:t xml:space="preserve">, or </w:t>
      </w:r>
      <w:r>
        <w:rPr>
          <w:i/>
          <w:iCs/>
        </w:rPr>
        <w:t>similar</w:t>
      </w:r>
      <w:r>
        <w:t>.</w:t>
      </w:r>
    </w:p>
    <w:p w14:paraId="152A8F86" w14:textId="77777777" w:rsidR="00E672D0" w:rsidRDefault="00000000">
      <w:pPr>
        <w:pStyle w:val="Heading2"/>
      </w:pPr>
      <w:proofErr w:type="gramStart"/>
      <w:r>
        <w:t>2.3  Measures</w:t>
      </w:r>
      <w:proofErr w:type="gramEnd"/>
    </w:p>
    <w:p w14:paraId="1CD0BF81" w14:textId="77777777" w:rsidR="00E672D0" w:rsidRDefault="00000000">
      <w:pPr>
        <w:spacing w:before="50" w:after="70"/>
        <w:jc w:val="both"/>
      </w:pPr>
      <w:r>
        <w:rPr>
          <w:b/>
          <w:bCs/>
        </w:rPr>
        <w:t>Recognition Index (</w:t>
      </w:r>
      <w:proofErr w:type="gramStart"/>
      <w:r>
        <w:rPr>
          <w:b/>
          <w:bCs/>
        </w:rPr>
        <w:t>REC)</w:t>
      </w:r>
      <w:r>
        <w:t xml:space="preserve">  =</w:t>
      </w:r>
      <w:proofErr w:type="gramEnd"/>
      <w:r>
        <w:t xml:space="preserve">  </w:t>
      </w:r>
      <w:proofErr w:type="gramStart"/>
      <w:r>
        <w:t>P(</w:t>
      </w:r>
      <w:proofErr w:type="gramEnd"/>
      <w:r>
        <w:t xml:space="preserve">"old" | </w:t>
      </w:r>
      <w:proofErr w:type="gramStart"/>
      <w:r>
        <w:t>Target)  −</w:t>
      </w:r>
      <w:proofErr w:type="gramEnd"/>
      <w:r>
        <w:t xml:space="preserve">  </w:t>
      </w:r>
      <w:proofErr w:type="gramStart"/>
      <w:r>
        <w:t>P(</w:t>
      </w:r>
      <w:proofErr w:type="gramEnd"/>
      <w:r>
        <w:t>"old" | Foil)</w:t>
      </w:r>
    </w:p>
    <w:p w14:paraId="0F4F77B5" w14:textId="77777777" w:rsidR="00E672D0" w:rsidRDefault="00000000">
      <w:pPr>
        <w:spacing w:before="50" w:after="70"/>
        <w:jc w:val="both"/>
      </w:pPr>
      <w:r>
        <w:rPr>
          <w:b/>
          <w:bCs/>
        </w:rPr>
        <w:t>Lure Discrimination Index (</w:t>
      </w:r>
      <w:proofErr w:type="gramStart"/>
      <w:r>
        <w:rPr>
          <w:b/>
          <w:bCs/>
        </w:rPr>
        <w:t>LDI)</w:t>
      </w:r>
      <w:r>
        <w:t xml:space="preserve">  =</w:t>
      </w:r>
      <w:proofErr w:type="gramEnd"/>
      <w:r>
        <w:t xml:space="preserve">  </w:t>
      </w:r>
      <w:proofErr w:type="gramStart"/>
      <w:r>
        <w:t>P(</w:t>
      </w:r>
      <w:proofErr w:type="gramEnd"/>
      <w:r>
        <w:t xml:space="preserve">"similar" | </w:t>
      </w:r>
      <w:proofErr w:type="gramStart"/>
      <w:r>
        <w:t>Lure)  −</w:t>
      </w:r>
      <w:proofErr w:type="gramEnd"/>
      <w:r>
        <w:t xml:space="preserve">  </w:t>
      </w:r>
      <w:proofErr w:type="gramStart"/>
      <w:r>
        <w:t>P(</w:t>
      </w:r>
      <w:proofErr w:type="gramEnd"/>
      <w:r>
        <w:t>"similar" | Foil)</w:t>
      </w:r>
    </w:p>
    <w:p w14:paraId="76B004EF" w14:textId="77777777" w:rsidR="00E672D0" w:rsidRDefault="00000000">
      <w:pPr>
        <w:spacing w:before="50" w:after="70"/>
        <w:jc w:val="both"/>
      </w:pPr>
      <w:r>
        <w:t>Both indices subtract each participant's Foil false-alarm rate to correct for individual response bias. Values above zero indicate above-chance memory performance; values at or below zero indicate chance-level or impaired performance relative to the Foil baseline.</w:t>
      </w:r>
    </w:p>
    <w:p w14:paraId="59BA4F24" w14:textId="77777777" w:rsidR="00E672D0" w:rsidRDefault="00000000">
      <w:pPr>
        <w:spacing w:before="50" w:after="70"/>
        <w:jc w:val="both"/>
      </w:pPr>
      <w:r>
        <w:rPr>
          <w:b/>
          <w:bCs/>
        </w:rPr>
        <w:t>Difference scores</w:t>
      </w:r>
      <w:r>
        <w:t xml:space="preserve"> were computed as: Boundary position score − Mid-Boundary score, separately for REC and LDI. A negative difference for Post-Boundary REC indicates post-boundary recognition impairment; a positive difference for Pre-Boundary LDI indicates pre-boundary discrimination enhancement.</w:t>
      </w:r>
    </w:p>
    <w:p w14:paraId="5B7AFDE8" w14:textId="77777777" w:rsidR="00E672D0" w:rsidRDefault="00000000">
      <w:pPr>
        <w:pStyle w:val="Heading2"/>
      </w:pPr>
      <w:proofErr w:type="gramStart"/>
      <w:r>
        <w:t>2.4  Encoding</w:t>
      </w:r>
      <w:proofErr w:type="gramEnd"/>
      <w:r>
        <w:t xml:space="preserve"> RT Correction</w:t>
      </w:r>
    </w:p>
    <w:p w14:paraId="186B815B" w14:textId="77777777" w:rsidR="00E672D0" w:rsidRDefault="00000000">
      <w:pPr>
        <w:spacing w:before="50" w:after="70"/>
        <w:jc w:val="both"/>
      </w:pPr>
      <w:r>
        <w:t xml:space="preserve">During encoding, images were displayed for 3 seconds. Participants could respond either before or after image offset. If a response was made before offset, </w:t>
      </w:r>
      <w:proofErr w:type="spellStart"/>
      <w:r>
        <w:t>PsychoPy</w:t>
      </w:r>
      <w:proofErr w:type="spellEnd"/>
      <w:r>
        <w:t xml:space="preserve"> recorded it in </w:t>
      </w:r>
      <w:r>
        <w:rPr>
          <w:i/>
          <w:iCs/>
        </w:rPr>
        <w:t>key_resp_</w:t>
      </w:r>
      <w:proofErr w:type="gramStart"/>
      <w:r>
        <w:rPr>
          <w:i/>
          <w:iCs/>
        </w:rPr>
        <w:t>9.rt</w:t>
      </w:r>
      <w:proofErr w:type="gramEnd"/>
      <w:r>
        <w:t xml:space="preserve">; if made after offset, the total RT = 3000 </w:t>
      </w:r>
      <w:proofErr w:type="spellStart"/>
      <w:r>
        <w:t>ms</w:t>
      </w:r>
      <w:proofErr w:type="spellEnd"/>
      <w:r>
        <w:t xml:space="preserve"> + </w:t>
      </w:r>
      <w:r>
        <w:rPr>
          <w:i/>
          <w:iCs/>
        </w:rPr>
        <w:lastRenderedPageBreak/>
        <w:t>key_resp_</w:t>
      </w:r>
      <w:proofErr w:type="gramStart"/>
      <w:r>
        <w:rPr>
          <w:i/>
          <w:iCs/>
        </w:rPr>
        <w:t>8.rt</w:t>
      </w:r>
      <w:r>
        <w:t>.</w:t>
      </w:r>
      <w:proofErr w:type="gramEnd"/>
      <w:r>
        <w:t xml:space="preserve"> Four CSV files were missing the </w:t>
      </w:r>
      <w:r>
        <w:rPr>
          <w:i/>
          <w:iCs/>
        </w:rPr>
        <w:t>key_resp_</w:t>
      </w:r>
      <w:proofErr w:type="gramStart"/>
      <w:r>
        <w:rPr>
          <w:i/>
          <w:iCs/>
        </w:rPr>
        <w:t>8.rt</w:t>
      </w:r>
      <w:proofErr w:type="gramEnd"/>
      <w:r>
        <w:t xml:space="preserve"> column (participants who always responded within the display window); these columns were added as NA prior to processing to prevent a pipeline crash.</w:t>
      </w:r>
    </w:p>
    <w:p w14:paraId="6F4E2BE4" w14:textId="77777777" w:rsidR="00E672D0" w:rsidRDefault="00000000">
      <w:pPr>
        <w:pStyle w:val="Heading2"/>
      </w:pPr>
      <w:proofErr w:type="gramStart"/>
      <w:r>
        <w:t>2.5  Statistical</w:t>
      </w:r>
      <w:proofErr w:type="gramEnd"/>
      <w:r>
        <w:t xml:space="preserve"> Analysis</w:t>
      </w:r>
    </w:p>
    <w:p w14:paraId="24F6ADA2" w14:textId="77777777" w:rsidR="00E672D0" w:rsidRDefault="00000000">
      <w:pPr>
        <w:spacing w:before="50" w:after="70"/>
        <w:jc w:val="both"/>
      </w:pPr>
      <w:r>
        <w:t xml:space="preserve">All analyses were conducted in R v4.5.2 using the </w:t>
      </w:r>
      <w:proofErr w:type="spellStart"/>
      <w:r>
        <w:t>tidyverse</w:t>
      </w:r>
      <w:proofErr w:type="spellEnd"/>
      <w:r>
        <w:t xml:space="preserve">, </w:t>
      </w:r>
      <w:proofErr w:type="spellStart"/>
      <w:r>
        <w:t>knitr</w:t>
      </w:r>
      <w:proofErr w:type="spellEnd"/>
      <w:r>
        <w:t xml:space="preserve">, and </w:t>
      </w:r>
      <w:proofErr w:type="spellStart"/>
      <w:r>
        <w:t>kableExtra</w:t>
      </w:r>
      <w:proofErr w:type="spellEnd"/>
      <w:r>
        <w:t xml:space="preserve"> packages. Data were read, merged, and organised following Week 4 methods (reading, sorting, and merging data frames).</w:t>
      </w:r>
    </w:p>
    <w:p w14:paraId="266FF798" w14:textId="77777777" w:rsidR="00E672D0" w:rsidRDefault="00000000">
      <w:pPr>
        <w:spacing w:before="50" w:after="70"/>
        <w:jc w:val="both"/>
      </w:pPr>
      <w:r>
        <w:t>Descriptive statistics (means, standard deviations; Week 3) were computed for REC and LDI across all groups and boundary positions. Visualisations (Figures 1–4) were produced to characterise the shape and spread of distributions before formal testing.</w:t>
      </w:r>
    </w:p>
    <w:p w14:paraId="307A5098" w14:textId="77777777" w:rsidR="00E672D0" w:rsidRDefault="00000000">
      <w:pPr>
        <w:spacing w:before="50" w:after="70"/>
        <w:jc w:val="both"/>
      </w:pPr>
      <w:r>
        <w:t xml:space="preserve">Null hypothesis testing (Week 6) used </w:t>
      </w:r>
      <w:r>
        <w:rPr>
          <w:b/>
          <w:bCs/>
        </w:rPr>
        <w:t>one-sample t-tests</w:t>
      </w:r>
      <w:r>
        <w:t xml:space="preserve"> to ask whether each group's mean difference score deviated from zero. Directional alternatives were specified: Post-Boundary REC &lt; 0 and Pre-Boundary LDI &gt; 0. </w:t>
      </w:r>
      <w:r>
        <w:rPr>
          <w:b/>
          <w:bCs/>
        </w:rPr>
        <w:t>Bonferroni correction</w:t>
      </w:r>
      <w:r>
        <w:t xml:space="preserve"> was applied across the four primary tests (α = 0.05 / 4 = </w:t>
      </w:r>
      <w:r>
        <w:rPr>
          <w:b/>
          <w:bCs/>
        </w:rPr>
        <w:t>0.0125</w:t>
      </w:r>
      <w:r>
        <w:t>) to control the family-wise error rate.</w:t>
      </w:r>
    </w:p>
    <w:p w14:paraId="5F72B0E8" w14:textId="77777777" w:rsidR="00E672D0" w:rsidRDefault="00000000">
      <w:pPr>
        <w:pStyle w:val="Heading1"/>
        <w:pBdr>
          <w:bottom w:val="single" w:sz="6" w:space="1" w:color="2E5FA3"/>
        </w:pBdr>
      </w:pPr>
      <w:proofErr w:type="gramStart"/>
      <w:r>
        <w:t>3  Results</w:t>
      </w:r>
      <w:proofErr w:type="gramEnd"/>
    </w:p>
    <w:p w14:paraId="4DF99E61" w14:textId="77777777" w:rsidR="00E672D0" w:rsidRDefault="00000000">
      <w:pPr>
        <w:pStyle w:val="Heading2"/>
      </w:pPr>
      <w:proofErr w:type="gramStart"/>
      <w:r>
        <w:t>3.1  Raw</w:t>
      </w:r>
      <w:proofErr w:type="gramEnd"/>
      <w:r>
        <w:t xml:space="preserve"> Response Proportions</w:t>
      </w:r>
    </w:p>
    <w:p w14:paraId="7C3DD0DE" w14:textId="77777777" w:rsidR="00E672D0" w:rsidRDefault="00000000">
      <w:pPr>
        <w:spacing w:before="50" w:after="70"/>
        <w:jc w:val="both"/>
      </w:pPr>
      <w:r>
        <w:t xml:space="preserve">Before computing bias-corrected indices, it is informative to examine raw response proportions. In the </w:t>
      </w:r>
      <w:r>
        <w:rPr>
          <w:b/>
          <w:bCs/>
        </w:rPr>
        <w:t>Both</w:t>
      </w:r>
      <w:r>
        <w:t xml:space="preserve"> </w:t>
      </w:r>
      <w:proofErr w:type="gramStart"/>
      <w:r>
        <w:t>group</w:t>
      </w:r>
      <w:proofErr w:type="gramEnd"/>
      <w:r>
        <w:t xml:space="preserve">, the </w:t>
      </w:r>
      <w:proofErr w:type="gramStart"/>
      <w:r>
        <w:t>Post-Boundary</w:t>
      </w:r>
      <w:proofErr w:type="gramEnd"/>
      <w:r>
        <w:t xml:space="preserve"> drop in target </w:t>
      </w:r>
      <w:r>
        <w:rPr>
          <w:i/>
          <w:iCs/>
        </w:rPr>
        <w:t>"old"</w:t>
      </w:r>
      <w:r>
        <w:t xml:space="preserve"> responses is visible relative to Mid-Boundary (0.596 vs. 0.668), while </w:t>
      </w:r>
      <w:proofErr w:type="gramStart"/>
      <w:r>
        <w:t>Foil</w:t>
      </w:r>
      <w:proofErr w:type="gramEnd"/>
      <w:r>
        <w:t xml:space="preserve"> false-alarm rates are low across all groups (~3–5%). Both Item-Only and Task-Only show more uniform target hit rates across boundary positions (0.662–0.675 and 0.599–0.661, respectively), suggesting weaker or absent boundary effects in those groups.</w:t>
      </w:r>
    </w:p>
    <w:p w14:paraId="6A82C87C" w14:textId="77777777" w:rsidR="00E672D0" w:rsidRDefault="00000000">
      <w:pPr>
        <w:jc w:val="center"/>
      </w:pPr>
      <w:r>
        <w:rPr>
          <w:noProof/>
        </w:rPr>
        <w:drawing>
          <wp:inline distT="0" distB="0" distL="0" distR="0" wp14:anchorId="2C50F83D" wp14:editId="39500045">
            <wp:extent cx="48577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1905000"/>
                    </a:xfrm>
                    <a:prstGeom prst="rect">
                      <a:avLst/>
                    </a:prstGeom>
                  </pic:spPr>
                </pic:pic>
              </a:graphicData>
            </a:graphic>
          </wp:inline>
        </w:drawing>
      </w:r>
    </w:p>
    <w:p w14:paraId="3652365B" w14:textId="77777777" w:rsidR="00E672D0" w:rsidRDefault="00000000">
      <w:pPr>
        <w:spacing w:before="40" w:after="95"/>
        <w:jc w:val="center"/>
      </w:pPr>
      <w:r>
        <w:rPr>
          <w:i/>
          <w:iCs/>
          <w:color w:val="444444"/>
          <w:sz w:val="16"/>
          <w:szCs w:val="16"/>
        </w:rPr>
        <w:t xml:space="preserve">Figure 1. Target hit rates </w:t>
      </w:r>
      <w:proofErr w:type="gramStart"/>
      <w:r>
        <w:rPr>
          <w:i/>
          <w:iCs/>
          <w:color w:val="444444"/>
          <w:sz w:val="16"/>
          <w:szCs w:val="16"/>
        </w:rPr>
        <w:t>P(</w:t>
      </w:r>
      <w:proofErr w:type="gramEnd"/>
      <w:r>
        <w:rPr>
          <w:i/>
          <w:iCs/>
          <w:color w:val="444444"/>
          <w:sz w:val="16"/>
          <w:szCs w:val="16"/>
        </w:rPr>
        <w:t xml:space="preserve">"old" | Target) by boundary position and group. Diamonds = group means; dots = individual participants. The </w:t>
      </w:r>
      <w:proofErr w:type="gramStart"/>
      <w:r>
        <w:rPr>
          <w:i/>
          <w:iCs/>
          <w:color w:val="444444"/>
          <w:sz w:val="16"/>
          <w:szCs w:val="16"/>
        </w:rPr>
        <w:t>Post-Boundary</w:t>
      </w:r>
      <w:proofErr w:type="gramEnd"/>
      <w:r>
        <w:rPr>
          <w:i/>
          <w:iCs/>
          <w:color w:val="444444"/>
          <w:sz w:val="16"/>
          <w:szCs w:val="16"/>
        </w:rPr>
        <w:t xml:space="preserve"> dip is most pronounced in the Both </w:t>
      </w:r>
      <w:proofErr w:type="gramStart"/>
      <w:r>
        <w:rPr>
          <w:i/>
          <w:iCs/>
          <w:color w:val="444444"/>
          <w:sz w:val="16"/>
          <w:szCs w:val="16"/>
        </w:rPr>
        <w:t>group</w:t>
      </w:r>
      <w:proofErr w:type="gramEnd"/>
      <w:r>
        <w:rPr>
          <w:i/>
          <w:iCs/>
          <w:color w:val="444444"/>
          <w:sz w:val="16"/>
          <w:szCs w:val="16"/>
        </w:rPr>
        <w:t>.</w:t>
      </w:r>
    </w:p>
    <w:p w14:paraId="0AFC1DD3" w14:textId="77777777" w:rsidR="00E672D0" w:rsidRDefault="00000000">
      <w:pPr>
        <w:pStyle w:val="Heading2"/>
      </w:pPr>
      <w:proofErr w:type="gramStart"/>
      <w:r>
        <w:t>3.2  Descriptive</w:t>
      </w:r>
      <w:proofErr w:type="gramEnd"/>
      <w:r>
        <w:t xml:space="preserve"> Statistics: REC and LDI</w:t>
      </w:r>
    </w:p>
    <w:p w14:paraId="0510D630" w14:textId="77777777" w:rsidR="00E672D0" w:rsidRDefault="00000000">
      <w:pPr>
        <w:spacing w:before="50" w:after="70"/>
        <w:jc w:val="both"/>
      </w:pPr>
      <w:r>
        <w:t xml:space="preserve">Table 2 presents mean bias-corrected REC and LDI for all groups and boundary positions. The </w:t>
      </w:r>
      <w:r>
        <w:rPr>
          <w:b/>
          <w:bCs/>
        </w:rPr>
        <w:t>Both</w:t>
      </w:r>
      <w:r>
        <w:t xml:space="preserve"> group shows the most pronounced pattern: Post-Boundary REC (M = 0.549, SD = 0.164) is 0.072 points below Mid-Boundary (M = 0.621, SD = 0.175), and Pre-Boundary REC (M = 0.604) is intermediate. For LDI, </w:t>
      </w:r>
      <w:proofErr w:type="gramStart"/>
      <w:r>
        <w:t>Both</w:t>
      </w:r>
      <w:proofErr w:type="gramEnd"/>
      <w:r>
        <w:t xml:space="preserve"> group values are consistently lower than Item-Only and Task-Only across all positions, reflecting the higher overall lure discrimination in those two groups. Neither Item-Only nor Task-Only show meaningful variation in REC or LDI across boundary positions, suggesting the compound boundary in Both is necessary for detectable effects.</w:t>
      </w:r>
    </w:p>
    <w:p w14:paraId="71F59B31" w14:textId="77777777" w:rsidR="00E672D0" w:rsidRDefault="00E672D0">
      <w:pPr>
        <w:spacing w:before="25" w:after="25"/>
      </w:pPr>
    </w:p>
    <w:p w14:paraId="764FA9FF" w14:textId="77777777" w:rsidR="00E672D0" w:rsidRDefault="00000000">
      <w:pPr>
        <w:spacing w:before="95" w:after="40"/>
      </w:pPr>
      <w:r>
        <w:rPr>
          <w:b/>
          <w:bCs/>
          <w:sz w:val="17"/>
          <w:szCs w:val="17"/>
        </w:rPr>
        <w:t>Table 2. Descriptive statistics (mean and SD) for REC and LDI by group and boundary position. Mid-Boundary = within-session baseline.</w:t>
      </w:r>
    </w:p>
    <w:tbl>
      <w:tblPr>
        <w:tblW w:w="7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045"/>
        <w:gridCol w:w="575"/>
        <w:gridCol w:w="989"/>
        <w:gridCol w:w="922"/>
        <w:gridCol w:w="989"/>
        <w:gridCol w:w="922"/>
      </w:tblGrid>
      <w:tr w:rsidR="00E672D0" w14:paraId="4E0D048B"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69399DEF" w14:textId="77777777" w:rsidR="00E672D0" w:rsidRDefault="00000000">
            <w:pPr>
              <w:jc w:val="center"/>
            </w:pPr>
            <w:r>
              <w:rPr>
                <w:b/>
                <w:bCs/>
                <w:color w:val="FFFFFF"/>
                <w:sz w:val="15"/>
                <w:szCs w:val="15"/>
              </w:rPr>
              <w:t>Group</w:t>
            </w:r>
          </w:p>
        </w:tc>
        <w:tc>
          <w:tcPr>
            <w:tcW w:w="15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626CD53B" w14:textId="77777777" w:rsidR="00E672D0" w:rsidRDefault="00000000">
            <w:pPr>
              <w:jc w:val="center"/>
            </w:pPr>
            <w:r>
              <w:rPr>
                <w:b/>
                <w:bCs/>
                <w:color w:val="FFFFFF"/>
                <w:sz w:val="15"/>
                <w:szCs w:val="15"/>
              </w:rPr>
              <w:t>Position</w:t>
            </w:r>
          </w:p>
        </w:tc>
        <w:tc>
          <w:tcPr>
            <w:tcW w:w="4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043D187F" w14:textId="77777777" w:rsidR="00E672D0" w:rsidRDefault="00000000">
            <w:pPr>
              <w:jc w:val="center"/>
            </w:pPr>
            <w:r>
              <w:rPr>
                <w:b/>
                <w:bCs/>
                <w:color w:val="FFFFFF"/>
                <w:sz w:val="15"/>
                <w:szCs w:val="15"/>
              </w:rPr>
              <w:t>N</w:t>
            </w:r>
          </w:p>
        </w:tc>
        <w:tc>
          <w:tcPr>
            <w:tcW w:w="74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36E16E5E" w14:textId="77777777" w:rsidR="00E672D0" w:rsidRDefault="00000000">
            <w:pPr>
              <w:jc w:val="center"/>
            </w:pPr>
            <w:r>
              <w:rPr>
                <w:b/>
                <w:bCs/>
                <w:color w:val="FFFFFF"/>
                <w:sz w:val="15"/>
                <w:szCs w:val="15"/>
              </w:rPr>
              <w:t>REC Mean</w:t>
            </w:r>
          </w:p>
        </w:tc>
        <w:tc>
          <w:tcPr>
            <w:tcW w:w="69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0153E8C4" w14:textId="77777777" w:rsidR="00E672D0" w:rsidRDefault="00000000">
            <w:pPr>
              <w:jc w:val="center"/>
            </w:pPr>
            <w:r>
              <w:rPr>
                <w:b/>
                <w:bCs/>
                <w:color w:val="FFFFFF"/>
                <w:sz w:val="15"/>
                <w:szCs w:val="15"/>
              </w:rPr>
              <w:t>REC SD</w:t>
            </w:r>
          </w:p>
        </w:tc>
        <w:tc>
          <w:tcPr>
            <w:tcW w:w="74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0B1547CD" w14:textId="77777777" w:rsidR="00E672D0" w:rsidRDefault="00000000">
            <w:pPr>
              <w:jc w:val="center"/>
            </w:pPr>
            <w:r>
              <w:rPr>
                <w:b/>
                <w:bCs/>
                <w:color w:val="FFFFFF"/>
                <w:sz w:val="15"/>
                <w:szCs w:val="15"/>
              </w:rPr>
              <w:t>LDI Mean</w:t>
            </w:r>
          </w:p>
        </w:tc>
        <w:tc>
          <w:tcPr>
            <w:tcW w:w="69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4A703779" w14:textId="77777777" w:rsidR="00E672D0" w:rsidRDefault="00000000">
            <w:pPr>
              <w:jc w:val="center"/>
            </w:pPr>
            <w:r>
              <w:rPr>
                <w:b/>
                <w:bCs/>
                <w:color w:val="FFFFFF"/>
                <w:sz w:val="15"/>
                <w:szCs w:val="15"/>
              </w:rPr>
              <w:t>LDI SD</w:t>
            </w:r>
          </w:p>
        </w:tc>
      </w:tr>
      <w:tr w:rsidR="00E672D0" w14:paraId="5178A93C"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743A16" w14:textId="77777777" w:rsidR="00E672D0" w:rsidRDefault="00000000">
            <w:pPr>
              <w:jc w:val="center"/>
            </w:pPr>
            <w:r>
              <w:rPr>
                <w:sz w:val="15"/>
                <w:szCs w:val="15"/>
              </w:rPr>
              <w:t>Both</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E545EB" w14:textId="77777777" w:rsidR="00E672D0" w:rsidRDefault="00000000">
            <w:pPr>
              <w:jc w:val="center"/>
            </w:pPr>
            <w:r>
              <w:rPr>
                <w:sz w:val="15"/>
                <w:szCs w:val="15"/>
              </w:rPr>
              <w:t>Post-Boundary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B81FBD" w14:textId="77777777" w:rsidR="00E672D0" w:rsidRDefault="00000000">
            <w:pPr>
              <w:jc w:val="center"/>
            </w:pPr>
            <w:r>
              <w:rPr>
                <w:sz w:val="15"/>
                <w:szCs w:val="15"/>
              </w:rPr>
              <w:t>52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A6678E" w14:textId="77777777" w:rsidR="00E672D0" w:rsidRDefault="00000000">
            <w:pPr>
              <w:jc w:val="center"/>
            </w:pPr>
            <w:r>
              <w:rPr>
                <w:sz w:val="15"/>
                <w:szCs w:val="15"/>
              </w:rPr>
              <w:t>0.549</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DFA0E2" w14:textId="77777777" w:rsidR="00E672D0" w:rsidRDefault="00000000">
            <w:pPr>
              <w:jc w:val="center"/>
            </w:pPr>
            <w:r>
              <w:rPr>
                <w:sz w:val="15"/>
                <w:szCs w:val="15"/>
              </w:rPr>
              <w:t>0.164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2BBFF6" w14:textId="77777777" w:rsidR="00E672D0" w:rsidRDefault="00000000">
            <w:pPr>
              <w:jc w:val="center"/>
            </w:pPr>
            <w:r>
              <w:rPr>
                <w:sz w:val="15"/>
                <w:szCs w:val="15"/>
              </w:rPr>
              <w:t>0.251</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70339C" w14:textId="77777777" w:rsidR="00E672D0" w:rsidRDefault="00000000">
            <w:pPr>
              <w:jc w:val="center"/>
            </w:pPr>
            <w:r>
              <w:rPr>
                <w:sz w:val="15"/>
                <w:szCs w:val="15"/>
              </w:rPr>
              <w:t>0.185</w:t>
            </w:r>
          </w:p>
        </w:tc>
      </w:tr>
      <w:tr w:rsidR="00E672D0" w14:paraId="5C3B2950"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1D013A2A" w14:textId="77777777" w:rsidR="00E672D0" w:rsidRDefault="00000000">
            <w:pPr>
              <w:jc w:val="center"/>
            </w:pPr>
            <w:r>
              <w:rPr>
                <w:sz w:val="15"/>
                <w:szCs w:val="15"/>
              </w:rPr>
              <w:t>Both</w:t>
            </w:r>
          </w:p>
        </w:tc>
        <w:tc>
          <w:tcPr>
            <w:tcW w:w="15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53212F27" w14:textId="77777777" w:rsidR="00E672D0" w:rsidRDefault="00000000">
            <w:pPr>
              <w:jc w:val="center"/>
            </w:pPr>
            <w:r>
              <w:rPr>
                <w:sz w:val="15"/>
                <w:szCs w:val="15"/>
              </w:rPr>
              <w:t>Mid-Boundary</w:t>
            </w:r>
          </w:p>
        </w:tc>
        <w:tc>
          <w:tcPr>
            <w:tcW w:w="4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B1AD977" w14:textId="77777777" w:rsidR="00E672D0" w:rsidRDefault="00000000">
            <w:pPr>
              <w:jc w:val="center"/>
            </w:pPr>
            <w:r>
              <w:rPr>
                <w:sz w:val="15"/>
                <w:szCs w:val="15"/>
              </w:rPr>
              <w:t>52</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10156C18" w14:textId="77777777" w:rsidR="00E672D0" w:rsidRDefault="00000000">
            <w:pPr>
              <w:jc w:val="center"/>
            </w:pPr>
            <w:r>
              <w:rPr>
                <w:sz w:val="15"/>
                <w:szCs w:val="15"/>
              </w:rPr>
              <w:t>0.621</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20E0A199" w14:textId="77777777" w:rsidR="00E672D0" w:rsidRDefault="00000000">
            <w:pPr>
              <w:jc w:val="center"/>
            </w:pPr>
            <w:r>
              <w:rPr>
                <w:sz w:val="15"/>
                <w:szCs w:val="15"/>
              </w:rPr>
              <w:t>0.175</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64A42BFE" w14:textId="77777777" w:rsidR="00E672D0" w:rsidRDefault="00000000">
            <w:pPr>
              <w:jc w:val="center"/>
            </w:pPr>
            <w:r>
              <w:rPr>
                <w:sz w:val="15"/>
                <w:szCs w:val="15"/>
              </w:rPr>
              <w:t>0.283</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09389F12" w14:textId="77777777" w:rsidR="00E672D0" w:rsidRDefault="00000000">
            <w:pPr>
              <w:jc w:val="center"/>
            </w:pPr>
            <w:r>
              <w:rPr>
                <w:sz w:val="15"/>
                <w:szCs w:val="15"/>
              </w:rPr>
              <w:t>0.221</w:t>
            </w:r>
          </w:p>
        </w:tc>
      </w:tr>
      <w:tr w:rsidR="00E672D0" w14:paraId="79B28721"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ACCF9B" w14:textId="77777777" w:rsidR="00E672D0" w:rsidRDefault="00000000">
            <w:pPr>
              <w:jc w:val="center"/>
            </w:pPr>
            <w:r>
              <w:rPr>
                <w:sz w:val="15"/>
                <w:szCs w:val="15"/>
              </w:rPr>
              <w:t>Both</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A55C93" w14:textId="77777777" w:rsidR="00E672D0" w:rsidRDefault="00000000">
            <w:pPr>
              <w:jc w:val="center"/>
            </w:pPr>
            <w:r>
              <w:rPr>
                <w:sz w:val="15"/>
                <w:szCs w:val="15"/>
              </w:rPr>
              <w:t>Pre-Boundary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DD697D" w14:textId="77777777" w:rsidR="00E672D0" w:rsidRDefault="00000000">
            <w:pPr>
              <w:jc w:val="center"/>
            </w:pPr>
            <w:r>
              <w:rPr>
                <w:sz w:val="15"/>
                <w:szCs w:val="15"/>
              </w:rPr>
              <w:t>52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24C470" w14:textId="77777777" w:rsidR="00E672D0" w:rsidRDefault="00000000">
            <w:pPr>
              <w:jc w:val="center"/>
            </w:pPr>
            <w:r>
              <w:rPr>
                <w:sz w:val="15"/>
                <w:szCs w:val="15"/>
              </w:rPr>
              <w:t>0.604</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90E956" w14:textId="77777777" w:rsidR="00E672D0" w:rsidRDefault="00000000">
            <w:pPr>
              <w:jc w:val="center"/>
            </w:pPr>
            <w:r>
              <w:rPr>
                <w:sz w:val="15"/>
                <w:szCs w:val="15"/>
              </w:rPr>
              <w:t>0.155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544A41" w14:textId="77777777" w:rsidR="00E672D0" w:rsidRDefault="00000000">
            <w:pPr>
              <w:jc w:val="center"/>
            </w:pPr>
            <w:r>
              <w:rPr>
                <w:sz w:val="15"/>
                <w:szCs w:val="15"/>
              </w:rPr>
              <w:t>0.265</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B17A6C" w14:textId="77777777" w:rsidR="00E672D0" w:rsidRDefault="00000000">
            <w:pPr>
              <w:jc w:val="center"/>
            </w:pPr>
            <w:r>
              <w:rPr>
                <w:sz w:val="15"/>
                <w:szCs w:val="15"/>
              </w:rPr>
              <w:t>0.184</w:t>
            </w:r>
          </w:p>
        </w:tc>
      </w:tr>
      <w:tr w:rsidR="00E672D0" w14:paraId="262D51BA"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F6ED9B" w14:textId="77777777" w:rsidR="00E672D0" w:rsidRDefault="00000000">
            <w:pPr>
              <w:jc w:val="center"/>
            </w:pPr>
            <w:r>
              <w:rPr>
                <w:sz w:val="15"/>
                <w:szCs w:val="15"/>
              </w:rPr>
              <w:t>Item-Only</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062D73" w14:textId="77777777" w:rsidR="00E672D0" w:rsidRDefault="00000000">
            <w:pPr>
              <w:jc w:val="center"/>
            </w:pPr>
            <w:r>
              <w:rPr>
                <w:sz w:val="15"/>
                <w:szCs w:val="15"/>
              </w:rPr>
              <w:t>Post-Boundary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0A5BF7" w14:textId="77777777" w:rsidR="00E672D0" w:rsidRDefault="00000000">
            <w:pPr>
              <w:jc w:val="center"/>
            </w:pPr>
            <w:r>
              <w:rPr>
                <w:sz w:val="15"/>
                <w:szCs w:val="15"/>
              </w:rPr>
              <w:t>56</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76B546" w14:textId="77777777" w:rsidR="00E672D0" w:rsidRDefault="00000000">
            <w:pPr>
              <w:jc w:val="center"/>
            </w:pPr>
            <w:r>
              <w:rPr>
                <w:sz w:val="15"/>
                <w:szCs w:val="15"/>
              </w:rPr>
              <w:t>0.635</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150E28" w14:textId="77777777" w:rsidR="00E672D0" w:rsidRDefault="00000000">
            <w:pPr>
              <w:jc w:val="center"/>
            </w:pPr>
            <w:r>
              <w:rPr>
                <w:sz w:val="15"/>
                <w:szCs w:val="15"/>
              </w:rPr>
              <w:t>0.188</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CCD232" w14:textId="77777777" w:rsidR="00E672D0" w:rsidRDefault="00000000">
            <w:pPr>
              <w:jc w:val="center"/>
            </w:pPr>
            <w:r>
              <w:rPr>
                <w:sz w:val="15"/>
                <w:szCs w:val="15"/>
              </w:rPr>
              <w:t>0.314</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A8B4D0" w14:textId="77777777" w:rsidR="00E672D0" w:rsidRDefault="00000000">
            <w:pPr>
              <w:jc w:val="center"/>
            </w:pPr>
            <w:r>
              <w:rPr>
                <w:sz w:val="15"/>
                <w:szCs w:val="15"/>
              </w:rPr>
              <w:t>0.172</w:t>
            </w:r>
          </w:p>
        </w:tc>
      </w:tr>
      <w:tr w:rsidR="00E672D0" w14:paraId="4CAF2DF5"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3A50EF5" w14:textId="77777777" w:rsidR="00E672D0" w:rsidRDefault="00000000">
            <w:pPr>
              <w:jc w:val="center"/>
            </w:pPr>
            <w:r>
              <w:rPr>
                <w:sz w:val="15"/>
                <w:szCs w:val="15"/>
              </w:rPr>
              <w:t>Item-Only</w:t>
            </w:r>
          </w:p>
        </w:tc>
        <w:tc>
          <w:tcPr>
            <w:tcW w:w="15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5E3BA44B" w14:textId="77777777" w:rsidR="00E672D0" w:rsidRDefault="00000000">
            <w:pPr>
              <w:jc w:val="center"/>
            </w:pPr>
            <w:r>
              <w:rPr>
                <w:sz w:val="15"/>
                <w:szCs w:val="15"/>
              </w:rPr>
              <w:t>Mid-Boundary</w:t>
            </w:r>
          </w:p>
        </w:tc>
        <w:tc>
          <w:tcPr>
            <w:tcW w:w="4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11AC28A" w14:textId="77777777" w:rsidR="00E672D0" w:rsidRDefault="00000000">
            <w:pPr>
              <w:jc w:val="center"/>
            </w:pPr>
            <w:r>
              <w:rPr>
                <w:sz w:val="15"/>
                <w:szCs w:val="15"/>
              </w:rPr>
              <w:t>56</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6AA5F42F" w14:textId="77777777" w:rsidR="00E672D0" w:rsidRDefault="00000000">
            <w:pPr>
              <w:jc w:val="center"/>
            </w:pPr>
            <w:r>
              <w:rPr>
                <w:sz w:val="15"/>
                <w:szCs w:val="15"/>
              </w:rPr>
              <w:t>0.640</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7B9596EC" w14:textId="77777777" w:rsidR="00E672D0" w:rsidRDefault="00000000">
            <w:pPr>
              <w:jc w:val="center"/>
            </w:pPr>
            <w:r>
              <w:rPr>
                <w:sz w:val="15"/>
                <w:szCs w:val="15"/>
              </w:rPr>
              <w:t>0.178</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4CBD27F" w14:textId="77777777" w:rsidR="00E672D0" w:rsidRDefault="00000000">
            <w:pPr>
              <w:jc w:val="center"/>
            </w:pPr>
            <w:r>
              <w:rPr>
                <w:sz w:val="15"/>
                <w:szCs w:val="15"/>
              </w:rPr>
              <w:t>0.330</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0A57283C" w14:textId="77777777" w:rsidR="00E672D0" w:rsidRDefault="00000000">
            <w:pPr>
              <w:jc w:val="center"/>
            </w:pPr>
            <w:r>
              <w:rPr>
                <w:sz w:val="15"/>
                <w:szCs w:val="15"/>
              </w:rPr>
              <w:t>0.188</w:t>
            </w:r>
          </w:p>
        </w:tc>
      </w:tr>
      <w:tr w:rsidR="00E672D0" w14:paraId="1C88AB29"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82F7A0" w14:textId="77777777" w:rsidR="00E672D0" w:rsidRDefault="00000000">
            <w:pPr>
              <w:jc w:val="center"/>
            </w:pPr>
            <w:r>
              <w:rPr>
                <w:sz w:val="15"/>
                <w:szCs w:val="15"/>
              </w:rPr>
              <w:t>Item-Only</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62BD57" w14:textId="77777777" w:rsidR="00E672D0" w:rsidRDefault="00000000">
            <w:pPr>
              <w:jc w:val="center"/>
            </w:pPr>
            <w:r>
              <w:rPr>
                <w:sz w:val="15"/>
                <w:szCs w:val="15"/>
              </w:rPr>
              <w:t>Pre-Boundary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06BB80" w14:textId="77777777" w:rsidR="00E672D0" w:rsidRDefault="00000000">
            <w:pPr>
              <w:jc w:val="center"/>
            </w:pPr>
            <w:r>
              <w:rPr>
                <w:sz w:val="15"/>
                <w:szCs w:val="15"/>
              </w:rPr>
              <w:t>56</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53F1F2" w14:textId="77777777" w:rsidR="00E672D0" w:rsidRDefault="00000000">
            <w:pPr>
              <w:jc w:val="center"/>
            </w:pPr>
            <w:r>
              <w:rPr>
                <w:sz w:val="15"/>
                <w:szCs w:val="15"/>
              </w:rPr>
              <w:t>0.627</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759F96" w14:textId="77777777" w:rsidR="00E672D0" w:rsidRDefault="00000000">
            <w:pPr>
              <w:jc w:val="center"/>
            </w:pPr>
            <w:r>
              <w:rPr>
                <w:sz w:val="15"/>
                <w:szCs w:val="15"/>
              </w:rPr>
              <w:t>0.157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78330D" w14:textId="77777777" w:rsidR="00E672D0" w:rsidRDefault="00000000">
            <w:pPr>
              <w:jc w:val="center"/>
            </w:pPr>
            <w:r>
              <w:rPr>
                <w:sz w:val="15"/>
                <w:szCs w:val="15"/>
              </w:rPr>
              <w:t>0.314</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4B79B3" w14:textId="77777777" w:rsidR="00E672D0" w:rsidRDefault="00000000">
            <w:pPr>
              <w:jc w:val="center"/>
            </w:pPr>
            <w:r>
              <w:rPr>
                <w:sz w:val="15"/>
                <w:szCs w:val="15"/>
              </w:rPr>
              <w:t>0.213</w:t>
            </w:r>
          </w:p>
        </w:tc>
      </w:tr>
      <w:tr w:rsidR="00E672D0" w14:paraId="1DB92FFA"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1B0349" w14:textId="77777777" w:rsidR="00E672D0" w:rsidRDefault="00000000">
            <w:pPr>
              <w:jc w:val="center"/>
            </w:pPr>
            <w:r>
              <w:rPr>
                <w:sz w:val="15"/>
                <w:szCs w:val="15"/>
              </w:rPr>
              <w:t>Task-Only</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59D49F" w14:textId="77777777" w:rsidR="00E672D0" w:rsidRDefault="00000000">
            <w:pPr>
              <w:jc w:val="center"/>
            </w:pPr>
            <w:r>
              <w:rPr>
                <w:sz w:val="15"/>
                <w:szCs w:val="15"/>
              </w:rPr>
              <w:t>Post-Boundary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3EAE15" w14:textId="77777777" w:rsidR="00E672D0" w:rsidRDefault="00000000">
            <w:pPr>
              <w:jc w:val="center"/>
            </w:pPr>
            <w:r>
              <w:rPr>
                <w:sz w:val="15"/>
                <w:szCs w:val="15"/>
              </w:rPr>
              <w:t>53</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A918B3" w14:textId="77777777" w:rsidR="00E672D0" w:rsidRDefault="00000000">
            <w:pPr>
              <w:jc w:val="center"/>
            </w:pPr>
            <w:r>
              <w:rPr>
                <w:sz w:val="15"/>
                <w:szCs w:val="15"/>
              </w:rPr>
              <w:t>0.563</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253FEE" w14:textId="77777777" w:rsidR="00E672D0" w:rsidRDefault="00000000">
            <w:pPr>
              <w:jc w:val="center"/>
            </w:pPr>
            <w:r>
              <w:rPr>
                <w:sz w:val="15"/>
                <w:szCs w:val="15"/>
              </w:rPr>
              <w:t>0.204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124A15" w14:textId="77777777" w:rsidR="00E672D0" w:rsidRDefault="00000000">
            <w:pPr>
              <w:jc w:val="center"/>
            </w:pPr>
            <w:r>
              <w:rPr>
                <w:sz w:val="15"/>
                <w:szCs w:val="15"/>
              </w:rPr>
              <w:t>0.386</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B0B915" w14:textId="77777777" w:rsidR="00E672D0" w:rsidRDefault="00000000">
            <w:pPr>
              <w:jc w:val="center"/>
            </w:pPr>
            <w:r>
              <w:rPr>
                <w:sz w:val="15"/>
                <w:szCs w:val="15"/>
              </w:rPr>
              <w:t>0.229</w:t>
            </w:r>
          </w:p>
        </w:tc>
      </w:tr>
      <w:tr w:rsidR="00E672D0" w14:paraId="73BC2805"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64723906" w14:textId="77777777" w:rsidR="00E672D0" w:rsidRDefault="00000000">
            <w:pPr>
              <w:jc w:val="center"/>
            </w:pPr>
            <w:r>
              <w:rPr>
                <w:sz w:val="15"/>
                <w:szCs w:val="15"/>
              </w:rPr>
              <w:t>Task-Only</w:t>
            </w:r>
          </w:p>
        </w:tc>
        <w:tc>
          <w:tcPr>
            <w:tcW w:w="15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0D0285A8" w14:textId="77777777" w:rsidR="00E672D0" w:rsidRDefault="00000000">
            <w:pPr>
              <w:jc w:val="center"/>
            </w:pPr>
            <w:r>
              <w:rPr>
                <w:sz w:val="15"/>
                <w:szCs w:val="15"/>
              </w:rPr>
              <w:t>Mid-Boundary</w:t>
            </w:r>
          </w:p>
        </w:tc>
        <w:tc>
          <w:tcPr>
            <w:tcW w:w="43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34CE35C7" w14:textId="77777777" w:rsidR="00E672D0" w:rsidRDefault="00000000">
            <w:pPr>
              <w:jc w:val="center"/>
            </w:pPr>
            <w:r>
              <w:rPr>
                <w:sz w:val="15"/>
                <w:szCs w:val="15"/>
              </w:rPr>
              <w:t>53</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65F1F286" w14:textId="77777777" w:rsidR="00E672D0" w:rsidRDefault="00000000">
            <w:pPr>
              <w:jc w:val="center"/>
            </w:pPr>
            <w:r>
              <w:rPr>
                <w:sz w:val="15"/>
                <w:szCs w:val="15"/>
              </w:rPr>
              <w:t>0.601</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0DF1F9B7" w14:textId="77777777" w:rsidR="00E672D0" w:rsidRDefault="00000000">
            <w:pPr>
              <w:jc w:val="center"/>
            </w:pPr>
            <w:r>
              <w:rPr>
                <w:sz w:val="15"/>
                <w:szCs w:val="15"/>
              </w:rPr>
              <w:t>0.183</w:t>
            </w:r>
          </w:p>
        </w:tc>
        <w:tc>
          <w:tcPr>
            <w:tcW w:w="7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17059EB3" w14:textId="77777777" w:rsidR="00E672D0" w:rsidRDefault="00000000">
            <w:pPr>
              <w:jc w:val="center"/>
            </w:pPr>
            <w:r>
              <w:rPr>
                <w:sz w:val="15"/>
                <w:szCs w:val="15"/>
              </w:rPr>
              <w:t>0.369</w:t>
            </w:r>
          </w:p>
        </w:tc>
        <w:tc>
          <w:tcPr>
            <w:tcW w:w="69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tcPr>
          <w:p w14:paraId="4DA5FBDD" w14:textId="77777777" w:rsidR="00E672D0" w:rsidRDefault="00000000">
            <w:pPr>
              <w:jc w:val="center"/>
            </w:pPr>
            <w:r>
              <w:rPr>
                <w:sz w:val="15"/>
                <w:szCs w:val="15"/>
              </w:rPr>
              <w:t>0.180</w:t>
            </w:r>
          </w:p>
        </w:tc>
      </w:tr>
      <w:tr w:rsidR="00E672D0" w14:paraId="7E995F86" w14:textId="77777777">
        <w:tblPrEx>
          <w:tblCellMar>
            <w:top w:w="0" w:type="dxa"/>
            <w:bottom w:w="0" w:type="dxa"/>
          </w:tblCellMar>
        </w:tblPrEx>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5846BF" w14:textId="77777777" w:rsidR="00E672D0" w:rsidRDefault="00000000">
            <w:pPr>
              <w:jc w:val="center"/>
            </w:pPr>
            <w:r>
              <w:rPr>
                <w:sz w:val="15"/>
                <w:szCs w:val="15"/>
              </w:rPr>
              <w:t>Task-Only</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9EDBD7" w14:textId="77777777" w:rsidR="00E672D0" w:rsidRDefault="00000000">
            <w:pPr>
              <w:jc w:val="center"/>
            </w:pPr>
            <w:r>
              <w:rPr>
                <w:sz w:val="15"/>
                <w:szCs w:val="15"/>
              </w:rPr>
              <w:t>Pre-Boundary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648165" w14:textId="77777777" w:rsidR="00E672D0" w:rsidRDefault="00000000">
            <w:pPr>
              <w:jc w:val="center"/>
            </w:pPr>
            <w:r>
              <w:rPr>
                <w:sz w:val="15"/>
                <w:szCs w:val="15"/>
              </w:rPr>
              <w:t>53</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C50C08" w14:textId="77777777" w:rsidR="00E672D0" w:rsidRDefault="00000000">
            <w:pPr>
              <w:jc w:val="center"/>
            </w:pPr>
            <w:r>
              <w:rPr>
                <w:sz w:val="15"/>
                <w:szCs w:val="15"/>
              </w:rPr>
              <w:t>0.624</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6B70FD" w14:textId="77777777" w:rsidR="00E672D0" w:rsidRDefault="00000000">
            <w:pPr>
              <w:jc w:val="center"/>
            </w:pPr>
            <w:r>
              <w:rPr>
                <w:sz w:val="15"/>
                <w:szCs w:val="15"/>
              </w:rPr>
              <w:t>0.195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DA6AE7" w14:textId="77777777" w:rsidR="00E672D0" w:rsidRDefault="00000000">
            <w:pPr>
              <w:jc w:val="center"/>
            </w:pPr>
            <w:r>
              <w:rPr>
                <w:sz w:val="15"/>
                <w:szCs w:val="15"/>
              </w:rPr>
              <w:t>0.387</w:t>
            </w:r>
          </w:p>
        </w:tc>
        <w:tc>
          <w:tcPr>
            <w:tcW w:w="6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442DAF" w14:textId="77777777" w:rsidR="00E672D0" w:rsidRDefault="00000000">
            <w:pPr>
              <w:jc w:val="center"/>
            </w:pPr>
            <w:r>
              <w:rPr>
                <w:sz w:val="15"/>
                <w:szCs w:val="15"/>
              </w:rPr>
              <w:t>0.205</w:t>
            </w:r>
          </w:p>
        </w:tc>
      </w:tr>
    </w:tbl>
    <w:p w14:paraId="5CF2866C" w14:textId="77777777" w:rsidR="00E672D0" w:rsidRDefault="00E672D0">
      <w:pPr>
        <w:spacing w:before="25" w:after="25"/>
      </w:pPr>
    </w:p>
    <w:p w14:paraId="5F1BC90E" w14:textId="77777777" w:rsidR="00E672D0" w:rsidRDefault="00000000">
      <w:pPr>
        <w:pStyle w:val="Heading2"/>
      </w:pPr>
      <w:proofErr w:type="gramStart"/>
      <w:r>
        <w:lastRenderedPageBreak/>
        <w:t>3.3  Encoding</w:t>
      </w:r>
      <w:proofErr w:type="gramEnd"/>
      <w:r>
        <w:t xml:space="preserve"> RT: Manipulation Check</w:t>
      </w:r>
    </w:p>
    <w:p w14:paraId="47FD0689" w14:textId="77777777" w:rsidR="00E672D0" w:rsidRDefault="00000000">
      <w:pPr>
        <w:spacing w:before="50" w:after="70"/>
        <w:jc w:val="both"/>
      </w:pPr>
      <w:r>
        <w:t xml:space="preserve">A </w:t>
      </w:r>
      <w:proofErr w:type="gramStart"/>
      <w:r>
        <w:t>Post-Boundary</w:t>
      </w:r>
      <w:proofErr w:type="gramEnd"/>
      <w:r>
        <w:t xml:space="preserve"> slowdown in encoding reaction time provides behavioural evidence that participants </w:t>
      </w:r>
      <w:r>
        <w:rPr>
          <w:i/>
          <w:iCs/>
        </w:rPr>
        <w:t>perceived</w:t>
      </w:r>
      <w:r>
        <w:t xml:space="preserve"> the event boundary as a genuine transition — reflecting the cognitive cost of updating the mental event model (Radvansky, 2017). The </w:t>
      </w:r>
      <w:r>
        <w:rPr>
          <w:b/>
          <w:bCs/>
        </w:rPr>
        <w:t>Both</w:t>
      </w:r>
      <w:r>
        <w:t xml:space="preserve"> </w:t>
      </w:r>
      <w:proofErr w:type="gramStart"/>
      <w:r>
        <w:t>group</w:t>
      </w:r>
      <w:proofErr w:type="gramEnd"/>
      <w:r>
        <w:t xml:space="preserve"> showed </w:t>
      </w:r>
      <w:proofErr w:type="gramStart"/>
      <w:r>
        <w:t>Post-Boundary</w:t>
      </w:r>
      <w:proofErr w:type="gramEnd"/>
      <w:r>
        <w:t xml:space="preserve"> encoding RT of ~1908 </w:t>
      </w:r>
      <w:proofErr w:type="spellStart"/>
      <w:r>
        <w:t>ms</w:t>
      </w:r>
      <w:proofErr w:type="spellEnd"/>
      <w:r>
        <w:t xml:space="preserve">, compared to ~1691 </w:t>
      </w:r>
      <w:proofErr w:type="spellStart"/>
      <w:r>
        <w:t>ms</w:t>
      </w:r>
      <w:proofErr w:type="spellEnd"/>
      <w:r>
        <w:t xml:space="preserve"> at Mid-Boundary (+217 </w:t>
      </w:r>
      <w:proofErr w:type="spellStart"/>
      <w:r>
        <w:t>ms</w:t>
      </w:r>
      <w:proofErr w:type="spellEnd"/>
      <w:r>
        <w:t xml:space="preserve">). The </w:t>
      </w:r>
      <w:r>
        <w:rPr>
          <w:b/>
          <w:bCs/>
        </w:rPr>
        <w:t>Task-Only</w:t>
      </w:r>
      <w:r>
        <w:t xml:space="preserve"> group showed a similar pattern (~2399 </w:t>
      </w:r>
      <w:proofErr w:type="spellStart"/>
      <w:r>
        <w:t>ms</w:t>
      </w:r>
      <w:proofErr w:type="spellEnd"/>
      <w:r>
        <w:t xml:space="preserve"> Post vs. ~2164 </w:t>
      </w:r>
      <w:proofErr w:type="spellStart"/>
      <w:r>
        <w:t>ms</w:t>
      </w:r>
      <w:proofErr w:type="spellEnd"/>
      <w:r>
        <w:t xml:space="preserve"> Mid, +235 </w:t>
      </w:r>
      <w:proofErr w:type="spellStart"/>
      <w:r>
        <w:t>ms</w:t>
      </w:r>
      <w:proofErr w:type="spellEnd"/>
      <w:r>
        <w:t xml:space="preserve">). In contrast, </w:t>
      </w:r>
      <w:r>
        <w:rPr>
          <w:b/>
          <w:bCs/>
        </w:rPr>
        <w:t>Item-Only</w:t>
      </w:r>
      <w:r>
        <w:t xml:space="preserve"> showed no </w:t>
      </w:r>
      <w:proofErr w:type="gramStart"/>
      <w:r>
        <w:t>Post-Boundary</w:t>
      </w:r>
      <w:proofErr w:type="gramEnd"/>
      <w:r>
        <w:t xml:space="preserve"> increase (~1767 </w:t>
      </w:r>
      <w:proofErr w:type="spellStart"/>
      <w:r>
        <w:t>ms</w:t>
      </w:r>
      <w:proofErr w:type="spellEnd"/>
      <w:r>
        <w:t xml:space="preserve"> Post vs. ~1783 </w:t>
      </w:r>
      <w:proofErr w:type="spellStart"/>
      <w:r>
        <w:t>ms</w:t>
      </w:r>
      <w:proofErr w:type="spellEnd"/>
      <w:r>
        <w:t xml:space="preserve"> Mid, −16 </w:t>
      </w:r>
      <w:proofErr w:type="spellStart"/>
      <w:r>
        <w:t>ms</w:t>
      </w:r>
      <w:proofErr w:type="spellEnd"/>
      <w:r>
        <w:t>), indicating that an item class shift alone was not perceived as a functional event boundary by participants.</w:t>
      </w:r>
    </w:p>
    <w:p w14:paraId="50F0978D" w14:textId="77777777" w:rsidR="00E672D0" w:rsidRDefault="00000000">
      <w:pPr>
        <w:jc w:val="center"/>
      </w:pPr>
      <w:r>
        <w:rPr>
          <w:noProof/>
        </w:rPr>
        <w:drawing>
          <wp:inline distT="0" distB="0" distL="0" distR="0" wp14:anchorId="4D27352D" wp14:editId="742FDE94">
            <wp:extent cx="4857750" cy="1905000"/>
            <wp:effectExtent l="0" t="0" r="0" b="0"/>
            <wp:docPr id="1367288985" name="Picture 13672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1905000"/>
                    </a:xfrm>
                    <a:prstGeom prst="rect">
                      <a:avLst/>
                    </a:prstGeom>
                  </pic:spPr>
                </pic:pic>
              </a:graphicData>
            </a:graphic>
          </wp:inline>
        </w:drawing>
      </w:r>
    </w:p>
    <w:p w14:paraId="38F2D7A3" w14:textId="77777777" w:rsidR="00E672D0" w:rsidRDefault="00000000">
      <w:pPr>
        <w:spacing w:before="40" w:after="95"/>
        <w:jc w:val="center"/>
      </w:pPr>
      <w:r>
        <w:rPr>
          <w:i/>
          <w:iCs/>
          <w:color w:val="444444"/>
          <w:sz w:val="16"/>
          <w:szCs w:val="16"/>
        </w:rPr>
        <w:t>Figure 2. Mean encoding RT (</w:t>
      </w:r>
      <w:proofErr w:type="spellStart"/>
      <w:r>
        <w:rPr>
          <w:i/>
          <w:iCs/>
          <w:color w:val="444444"/>
          <w:sz w:val="16"/>
          <w:szCs w:val="16"/>
        </w:rPr>
        <w:t>ms</w:t>
      </w:r>
      <w:proofErr w:type="spellEnd"/>
      <w:r>
        <w:rPr>
          <w:i/>
          <w:iCs/>
          <w:color w:val="444444"/>
          <w:sz w:val="16"/>
          <w:szCs w:val="16"/>
        </w:rPr>
        <w:t xml:space="preserve">) by boundary position and group. Error bars = ±1 SE. The </w:t>
      </w:r>
      <w:proofErr w:type="gramStart"/>
      <w:r>
        <w:rPr>
          <w:i/>
          <w:iCs/>
          <w:color w:val="444444"/>
          <w:sz w:val="16"/>
          <w:szCs w:val="16"/>
        </w:rPr>
        <w:t>Post-Boundary</w:t>
      </w:r>
      <w:proofErr w:type="gramEnd"/>
      <w:r>
        <w:rPr>
          <w:i/>
          <w:iCs/>
          <w:color w:val="444444"/>
          <w:sz w:val="16"/>
          <w:szCs w:val="16"/>
        </w:rPr>
        <w:t xml:space="preserve"> slowing in Both and Task-Only confirms those participants experienced genuine event transitions; Item-Only shows no such effect.</w:t>
      </w:r>
    </w:p>
    <w:p w14:paraId="574752C4" w14:textId="77777777" w:rsidR="00E672D0" w:rsidRDefault="00000000">
      <w:pPr>
        <w:pStyle w:val="Heading2"/>
      </w:pPr>
      <w:proofErr w:type="gramStart"/>
      <w:r>
        <w:t>3.4  One</w:t>
      </w:r>
      <w:proofErr w:type="gramEnd"/>
      <w:r>
        <w:t>-Sample T-Tests: Difference Scores vs. Zero</w:t>
      </w:r>
    </w:p>
    <w:p w14:paraId="663F1F23" w14:textId="77777777" w:rsidR="00E672D0" w:rsidRDefault="00000000">
      <w:pPr>
        <w:spacing w:before="50" w:after="70"/>
        <w:jc w:val="both"/>
      </w:pPr>
      <w:r>
        <w:t xml:space="preserve">To test the hypotheses, we computed difference scores (Boundary − Mid-Boundary) for each participant and asked whether the group mean differed from zero using one-sample t-tests. We used directional (one-tailed) alternatives and applied Bonferroni correction across four primary tests: Post-Boundary REC and Pre-Boundary LDI, each for three groups — but since only the </w:t>
      </w:r>
      <w:proofErr w:type="gramStart"/>
      <w:r>
        <w:t>Both</w:t>
      </w:r>
      <w:proofErr w:type="gramEnd"/>
      <w:r>
        <w:t xml:space="preserve"> group was predicted a priori to show effects, the four tests correspond to H1a (Post REC, Both), H1b (Pre LDI, Both), plus the same tests in each of the other two groups as exploratory replications.</w:t>
      </w:r>
    </w:p>
    <w:p w14:paraId="1E9A7E2C" w14:textId="77777777" w:rsidR="00E672D0" w:rsidRDefault="00E672D0">
      <w:pPr>
        <w:spacing w:before="25" w:after="25"/>
      </w:pPr>
    </w:p>
    <w:p w14:paraId="27E72C83" w14:textId="77777777" w:rsidR="00E672D0" w:rsidRDefault="00000000">
      <w:pPr>
        <w:spacing w:before="95" w:after="40"/>
      </w:pPr>
      <w:r>
        <w:rPr>
          <w:b/>
          <w:bCs/>
          <w:sz w:val="17"/>
          <w:szCs w:val="17"/>
        </w:rPr>
        <w:t>Table 3. One-sample t-tests: REC and LDI difference scores vs. zero. Bonferroni-corrected α = 0.0125. Green row = survives correction.</w:t>
      </w:r>
    </w:p>
    <w:tbl>
      <w:tblPr>
        <w:tblW w:w="7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609"/>
        <w:gridCol w:w="602"/>
        <w:gridCol w:w="489"/>
        <w:gridCol w:w="796"/>
        <w:gridCol w:w="773"/>
        <w:gridCol w:w="609"/>
        <w:gridCol w:w="727"/>
        <w:gridCol w:w="1284"/>
        <w:gridCol w:w="602"/>
      </w:tblGrid>
      <w:tr w:rsidR="00E672D0" w14:paraId="67E6117E"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6AA35EDA" w14:textId="77777777" w:rsidR="00E672D0" w:rsidRDefault="00000000">
            <w:pPr>
              <w:jc w:val="center"/>
            </w:pPr>
            <w:r>
              <w:rPr>
                <w:b/>
                <w:bCs/>
                <w:color w:val="FFFFFF"/>
                <w:sz w:val="15"/>
                <w:szCs w:val="15"/>
              </w:rPr>
              <w:t>Group</w:t>
            </w:r>
          </w:p>
        </w:tc>
        <w:tc>
          <w:tcPr>
            <w:tcW w:w="5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187AB30E" w14:textId="77777777" w:rsidR="00E672D0" w:rsidRDefault="00000000">
            <w:pPr>
              <w:jc w:val="center"/>
            </w:pPr>
            <w:r>
              <w:rPr>
                <w:b/>
                <w:bCs/>
                <w:color w:val="FFFFFF"/>
                <w:sz w:val="15"/>
                <w:szCs w:val="15"/>
              </w:rPr>
              <w:t>Meas</w:t>
            </w:r>
          </w:p>
        </w:tc>
        <w:tc>
          <w:tcPr>
            <w:tcW w:w="5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3633DC1B" w14:textId="77777777" w:rsidR="00E672D0" w:rsidRDefault="00000000">
            <w:pPr>
              <w:jc w:val="center"/>
            </w:pPr>
            <w:r>
              <w:rPr>
                <w:b/>
                <w:bCs/>
                <w:color w:val="FFFFFF"/>
                <w:sz w:val="15"/>
                <w:szCs w:val="15"/>
              </w:rPr>
              <w:t>Pos</w:t>
            </w:r>
          </w:p>
        </w:tc>
        <w:tc>
          <w:tcPr>
            <w:tcW w:w="4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7E8FBE3D" w14:textId="77777777" w:rsidR="00E672D0" w:rsidRDefault="00000000">
            <w:pPr>
              <w:jc w:val="center"/>
            </w:pPr>
            <w:r>
              <w:rPr>
                <w:b/>
                <w:bCs/>
                <w:color w:val="FFFFFF"/>
                <w:sz w:val="15"/>
                <w:szCs w:val="15"/>
              </w:rPr>
              <w:t>N</w:t>
            </w:r>
          </w:p>
        </w:tc>
        <w:tc>
          <w:tcPr>
            <w:tcW w:w="70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6B822078" w14:textId="77777777" w:rsidR="00E672D0" w:rsidRDefault="00000000">
            <w:pPr>
              <w:jc w:val="center"/>
            </w:pPr>
            <w:r>
              <w:rPr>
                <w:b/>
                <w:bCs/>
                <w:color w:val="FFFFFF"/>
                <w:sz w:val="15"/>
                <w:szCs w:val="15"/>
              </w:rPr>
              <w:t>M Diff</w:t>
            </w:r>
          </w:p>
        </w:tc>
        <w:tc>
          <w:tcPr>
            <w:tcW w:w="68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7A24949A" w14:textId="77777777" w:rsidR="00E672D0" w:rsidRDefault="00000000">
            <w:pPr>
              <w:jc w:val="center"/>
            </w:pPr>
            <w:r>
              <w:rPr>
                <w:b/>
                <w:bCs/>
                <w:color w:val="FFFFFF"/>
                <w:sz w:val="15"/>
                <w:szCs w:val="15"/>
              </w:rPr>
              <w:t>SD</w:t>
            </w:r>
          </w:p>
        </w:tc>
        <w:tc>
          <w:tcPr>
            <w:tcW w:w="44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6865BF45" w14:textId="77777777" w:rsidR="00E672D0" w:rsidRDefault="00000000">
            <w:pPr>
              <w:jc w:val="center"/>
            </w:pPr>
            <w:r>
              <w:rPr>
                <w:b/>
                <w:bCs/>
                <w:color w:val="FFFFFF"/>
                <w:sz w:val="15"/>
                <w:szCs w:val="15"/>
              </w:rPr>
              <w:t>t</w:t>
            </w:r>
          </w:p>
        </w:tc>
        <w:tc>
          <w:tcPr>
            <w:tcW w:w="64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2267A67D" w14:textId="77777777" w:rsidR="00E672D0" w:rsidRDefault="00000000">
            <w:pPr>
              <w:jc w:val="center"/>
            </w:pPr>
            <w:proofErr w:type="spellStart"/>
            <w:r>
              <w:rPr>
                <w:b/>
                <w:bCs/>
                <w:color w:val="FFFFFF"/>
                <w:sz w:val="15"/>
                <w:szCs w:val="15"/>
              </w:rPr>
              <w:t>df</w:t>
            </w:r>
            <w:proofErr w:type="spellEnd"/>
          </w:p>
        </w:tc>
        <w:tc>
          <w:tcPr>
            <w:tcW w:w="11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7D6ADCE0" w14:textId="77777777" w:rsidR="00E672D0" w:rsidRDefault="00000000">
            <w:pPr>
              <w:jc w:val="center"/>
            </w:pPr>
            <w:r>
              <w:rPr>
                <w:b/>
                <w:bCs/>
                <w:color w:val="FFFFFF"/>
                <w:sz w:val="15"/>
                <w:szCs w:val="15"/>
              </w:rPr>
              <w:t>p</w:t>
            </w:r>
          </w:p>
        </w:tc>
        <w:tc>
          <w:tcPr>
            <w:tcW w:w="530" w:type="dxa"/>
            <w:tcBorders>
              <w:top w:val="single" w:sz="1" w:space="0" w:color="CCCCCC"/>
              <w:left w:val="single" w:sz="1" w:space="0" w:color="CCCCCC"/>
              <w:bottom w:val="single" w:sz="1" w:space="0" w:color="CCCCCC"/>
              <w:right w:val="single" w:sz="1" w:space="0" w:color="CCCCCC"/>
            </w:tcBorders>
            <w:shd w:val="clear" w:color="auto" w:fill="2E5FA3"/>
            <w:tcMar>
              <w:top w:w="55" w:type="dxa"/>
              <w:left w:w="80" w:type="dxa"/>
              <w:bottom w:w="55" w:type="dxa"/>
              <w:right w:w="80" w:type="dxa"/>
            </w:tcMar>
          </w:tcPr>
          <w:p w14:paraId="07A88AEB" w14:textId="77777777" w:rsidR="00E672D0" w:rsidRDefault="00000000">
            <w:pPr>
              <w:jc w:val="center"/>
            </w:pPr>
            <w:r>
              <w:rPr>
                <w:b/>
                <w:bCs/>
                <w:color w:val="FFFFFF"/>
                <w:sz w:val="15"/>
                <w:szCs w:val="15"/>
              </w:rPr>
              <w:t>Sig.</w:t>
            </w:r>
          </w:p>
        </w:tc>
      </w:tr>
      <w:tr w:rsidR="00E672D0" w14:paraId="642E1CB2"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0039EA7D" w14:textId="77777777" w:rsidR="00E672D0" w:rsidRDefault="00000000">
            <w:pPr>
              <w:jc w:val="center"/>
            </w:pPr>
            <w:r>
              <w:rPr>
                <w:sz w:val="15"/>
                <w:szCs w:val="15"/>
              </w:rPr>
              <w:t>Both</w:t>
            </w:r>
          </w:p>
        </w:tc>
        <w:tc>
          <w:tcPr>
            <w:tcW w:w="53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48E57D79" w14:textId="77777777" w:rsidR="00E672D0" w:rsidRDefault="00000000">
            <w:pPr>
              <w:jc w:val="center"/>
            </w:pPr>
            <w:r>
              <w:rPr>
                <w:sz w:val="15"/>
                <w:szCs w:val="15"/>
              </w:rPr>
              <w:t>REC</w:t>
            </w:r>
          </w:p>
        </w:tc>
        <w:tc>
          <w:tcPr>
            <w:tcW w:w="53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70B706A" w14:textId="77777777" w:rsidR="00E672D0" w:rsidRDefault="00000000">
            <w:pPr>
              <w:jc w:val="center"/>
            </w:pPr>
            <w:r>
              <w:rPr>
                <w:sz w:val="15"/>
                <w:szCs w:val="15"/>
              </w:rPr>
              <w:t>Post</w:t>
            </w:r>
          </w:p>
        </w:tc>
        <w:tc>
          <w:tcPr>
            <w:tcW w:w="43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CE4521E" w14:textId="77777777" w:rsidR="00E672D0" w:rsidRDefault="00000000">
            <w:pPr>
              <w:jc w:val="center"/>
            </w:pPr>
            <w:r>
              <w:rPr>
                <w:sz w:val="15"/>
                <w:szCs w:val="15"/>
              </w:rPr>
              <w:t>52</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5E2F5144" w14:textId="77777777" w:rsidR="00E672D0" w:rsidRDefault="00000000">
            <w:pPr>
              <w:jc w:val="center"/>
            </w:pPr>
            <w:r>
              <w:rPr>
                <w:sz w:val="15"/>
                <w:szCs w:val="15"/>
              </w:rPr>
              <w:t>-0.072</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584D8E05" w14:textId="77777777" w:rsidR="00E672D0" w:rsidRDefault="00000000">
            <w:pPr>
              <w:jc w:val="center"/>
            </w:pPr>
            <w:r>
              <w:rPr>
                <w:sz w:val="15"/>
                <w:szCs w:val="15"/>
              </w:rPr>
              <w:t>0.150</w:t>
            </w:r>
          </w:p>
        </w:tc>
        <w:tc>
          <w:tcPr>
            <w:tcW w:w="4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324E3A5F" w14:textId="77777777" w:rsidR="00E672D0" w:rsidRDefault="00000000">
            <w:pPr>
              <w:jc w:val="center"/>
            </w:pPr>
            <w:r>
              <w:rPr>
                <w:sz w:val="15"/>
                <w:szCs w:val="15"/>
              </w:rPr>
              <w:t>-3.468</w:t>
            </w:r>
          </w:p>
        </w:tc>
        <w:tc>
          <w:tcPr>
            <w:tcW w:w="6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E221F35" w14:textId="77777777" w:rsidR="00E672D0" w:rsidRDefault="00000000">
            <w:pPr>
              <w:jc w:val="center"/>
            </w:pPr>
            <w:r>
              <w:rPr>
                <w:sz w:val="15"/>
                <w:szCs w:val="15"/>
              </w:rPr>
              <w:t>51</w:t>
            </w:r>
          </w:p>
        </w:tc>
        <w:tc>
          <w:tcPr>
            <w:tcW w:w="113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E142624" w14:textId="77777777" w:rsidR="00E672D0" w:rsidRDefault="00000000">
            <w:pPr>
              <w:jc w:val="center"/>
            </w:pPr>
            <w:r>
              <w:rPr>
                <w:sz w:val="15"/>
                <w:szCs w:val="15"/>
              </w:rPr>
              <w:t>0.0005</w:t>
            </w:r>
          </w:p>
        </w:tc>
        <w:tc>
          <w:tcPr>
            <w:tcW w:w="53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60836E0" w14:textId="77777777" w:rsidR="00E672D0" w:rsidRDefault="00000000">
            <w:pPr>
              <w:jc w:val="center"/>
            </w:pPr>
            <w:r>
              <w:rPr>
                <w:sz w:val="15"/>
                <w:szCs w:val="15"/>
              </w:rPr>
              <w:t>Yes *</w:t>
            </w:r>
          </w:p>
        </w:tc>
      </w:tr>
      <w:tr w:rsidR="00E672D0" w14:paraId="15C9CDAF"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0FB307" w14:textId="77777777" w:rsidR="00E672D0" w:rsidRDefault="00000000">
            <w:pPr>
              <w:jc w:val="center"/>
            </w:pPr>
            <w:r>
              <w:rPr>
                <w:sz w:val="15"/>
                <w:szCs w:val="15"/>
              </w:rPr>
              <w:t>Both</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53EFA1" w14:textId="77777777" w:rsidR="00E672D0" w:rsidRDefault="00000000">
            <w:pPr>
              <w:jc w:val="center"/>
            </w:pPr>
            <w:r>
              <w:rPr>
                <w:sz w:val="15"/>
                <w:szCs w:val="15"/>
              </w:rPr>
              <w:t>LDI</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1CD665" w14:textId="77777777" w:rsidR="00E672D0" w:rsidRDefault="00000000">
            <w:pPr>
              <w:jc w:val="center"/>
            </w:pPr>
            <w:r>
              <w:rPr>
                <w:sz w:val="15"/>
                <w:szCs w:val="15"/>
              </w:rPr>
              <w:t>Pre</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59B18B" w14:textId="77777777" w:rsidR="00E672D0" w:rsidRDefault="00000000">
            <w:pPr>
              <w:jc w:val="center"/>
            </w:pPr>
            <w:r>
              <w:rPr>
                <w:sz w:val="15"/>
                <w:szCs w:val="15"/>
              </w:rPr>
              <w:t>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FCD499" w14:textId="77777777" w:rsidR="00E672D0" w:rsidRDefault="00000000">
            <w:pPr>
              <w:jc w:val="center"/>
            </w:pPr>
            <w:r>
              <w:rPr>
                <w:sz w:val="15"/>
                <w:szCs w:val="15"/>
              </w:rPr>
              <w:t>-0.018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74C6C6" w14:textId="77777777" w:rsidR="00E672D0" w:rsidRDefault="00000000">
            <w:pPr>
              <w:jc w:val="center"/>
            </w:pPr>
            <w:r>
              <w:rPr>
                <w:sz w:val="15"/>
                <w:szCs w:val="15"/>
              </w:rPr>
              <w:t>0.153</w:t>
            </w:r>
          </w:p>
        </w:tc>
        <w:tc>
          <w:tcPr>
            <w:tcW w:w="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FA87EC" w14:textId="77777777" w:rsidR="00E672D0" w:rsidRDefault="00000000">
            <w:pPr>
              <w:jc w:val="center"/>
            </w:pPr>
            <w:r>
              <w:rPr>
                <w:sz w:val="15"/>
                <w:szCs w:val="15"/>
              </w:rPr>
              <w:t>-0.859</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3D5B73" w14:textId="77777777" w:rsidR="00E672D0" w:rsidRDefault="00000000">
            <w:pPr>
              <w:jc w:val="center"/>
            </w:pPr>
            <w:r>
              <w:rPr>
                <w:sz w:val="15"/>
                <w:szCs w:val="15"/>
              </w:rPr>
              <w:t>51</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EA2836" w14:textId="77777777" w:rsidR="00E672D0" w:rsidRDefault="00000000">
            <w:pPr>
              <w:jc w:val="center"/>
            </w:pPr>
            <w:r>
              <w:rPr>
                <w:sz w:val="15"/>
                <w:szCs w:val="15"/>
              </w:rPr>
              <w:t>0.803</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158CDD" w14:textId="77777777" w:rsidR="00E672D0" w:rsidRDefault="00000000">
            <w:pPr>
              <w:jc w:val="center"/>
            </w:pPr>
            <w:r>
              <w:rPr>
                <w:sz w:val="15"/>
                <w:szCs w:val="15"/>
              </w:rPr>
              <w:t>No</w:t>
            </w:r>
          </w:p>
        </w:tc>
      </w:tr>
      <w:tr w:rsidR="00E672D0" w14:paraId="5DFD9D6F"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E46C6A" w14:textId="77777777" w:rsidR="00E672D0" w:rsidRDefault="00000000">
            <w:pPr>
              <w:jc w:val="center"/>
            </w:pPr>
            <w:r>
              <w:rPr>
                <w:sz w:val="15"/>
                <w:szCs w:val="15"/>
              </w:rPr>
              <w:t>Item-Only</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202767" w14:textId="77777777" w:rsidR="00E672D0" w:rsidRDefault="00000000">
            <w:pPr>
              <w:jc w:val="center"/>
            </w:pPr>
            <w:r>
              <w:rPr>
                <w:sz w:val="15"/>
                <w:szCs w:val="15"/>
              </w:rPr>
              <w:t>REC</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946EDD" w14:textId="77777777" w:rsidR="00E672D0" w:rsidRDefault="00000000">
            <w:pPr>
              <w:jc w:val="center"/>
            </w:pPr>
            <w:r>
              <w:rPr>
                <w:sz w:val="15"/>
                <w:szCs w:val="15"/>
              </w:rPr>
              <w:t>Post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6DE2F5" w14:textId="77777777" w:rsidR="00E672D0" w:rsidRDefault="00000000">
            <w:pPr>
              <w:jc w:val="center"/>
            </w:pPr>
            <w:r>
              <w:rPr>
                <w:sz w:val="15"/>
                <w:szCs w:val="15"/>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A8C691" w14:textId="77777777" w:rsidR="00E672D0" w:rsidRDefault="00000000">
            <w:pPr>
              <w:jc w:val="center"/>
            </w:pPr>
            <w:r>
              <w:rPr>
                <w:sz w:val="15"/>
                <w:szCs w:val="15"/>
              </w:rPr>
              <w:t>-0.005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D6825E" w14:textId="77777777" w:rsidR="00E672D0" w:rsidRDefault="00000000">
            <w:pPr>
              <w:jc w:val="center"/>
            </w:pPr>
            <w:r>
              <w:rPr>
                <w:sz w:val="15"/>
                <w:szCs w:val="15"/>
              </w:rPr>
              <w:t>0.161</w:t>
            </w:r>
          </w:p>
        </w:tc>
        <w:tc>
          <w:tcPr>
            <w:tcW w:w="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5413E2" w14:textId="77777777" w:rsidR="00E672D0" w:rsidRDefault="00000000">
            <w:pPr>
              <w:jc w:val="center"/>
            </w:pPr>
            <w:r>
              <w:rPr>
                <w:sz w:val="15"/>
                <w:szCs w:val="15"/>
              </w:rPr>
              <w:t>-0.249</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8BA6BC" w14:textId="77777777" w:rsidR="00E672D0" w:rsidRDefault="00000000">
            <w:pPr>
              <w:jc w:val="center"/>
            </w:pPr>
            <w:r>
              <w:rPr>
                <w:sz w:val="15"/>
                <w:szCs w:val="15"/>
              </w:rPr>
              <w:t>55</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8847D8" w14:textId="77777777" w:rsidR="00E672D0" w:rsidRDefault="00000000">
            <w:pPr>
              <w:jc w:val="center"/>
            </w:pPr>
            <w:r>
              <w:rPr>
                <w:sz w:val="15"/>
                <w:szCs w:val="15"/>
              </w:rPr>
              <w:t>0.402</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392998" w14:textId="77777777" w:rsidR="00E672D0" w:rsidRDefault="00000000">
            <w:pPr>
              <w:jc w:val="center"/>
            </w:pPr>
            <w:r>
              <w:rPr>
                <w:sz w:val="15"/>
                <w:szCs w:val="15"/>
              </w:rPr>
              <w:t>No</w:t>
            </w:r>
          </w:p>
        </w:tc>
      </w:tr>
      <w:tr w:rsidR="00E672D0" w14:paraId="6A898BF0"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8D96C5" w14:textId="77777777" w:rsidR="00E672D0" w:rsidRDefault="00000000">
            <w:pPr>
              <w:jc w:val="center"/>
            </w:pPr>
            <w:r>
              <w:rPr>
                <w:sz w:val="15"/>
                <w:szCs w:val="15"/>
              </w:rPr>
              <w:t>Item-Only</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DDEF8B" w14:textId="77777777" w:rsidR="00E672D0" w:rsidRDefault="00000000">
            <w:pPr>
              <w:jc w:val="center"/>
            </w:pPr>
            <w:r>
              <w:rPr>
                <w:sz w:val="15"/>
                <w:szCs w:val="15"/>
              </w:rPr>
              <w:t>LDI</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3B5127" w14:textId="77777777" w:rsidR="00E672D0" w:rsidRDefault="00000000">
            <w:pPr>
              <w:jc w:val="center"/>
            </w:pPr>
            <w:r>
              <w:rPr>
                <w:sz w:val="15"/>
                <w:szCs w:val="15"/>
              </w:rPr>
              <w:t>Pre</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A54513" w14:textId="77777777" w:rsidR="00E672D0" w:rsidRDefault="00000000">
            <w:pPr>
              <w:jc w:val="center"/>
            </w:pPr>
            <w:r>
              <w:rPr>
                <w:sz w:val="15"/>
                <w:szCs w:val="15"/>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579FC7" w14:textId="77777777" w:rsidR="00E672D0" w:rsidRDefault="00000000">
            <w:pPr>
              <w:jc w:val="center"/>
            </w:pPr>
            <w:r>
              <w:rPr>
                <w:sz w:val="15"/>
                <w:szCs w:val="15"/>
              </w:rPr>
              <w:t>-0.016</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995FC5" w14:textId="77777777" w:rsidR="00E672D0" w:rsidRDefault="00000000">
            <w:pPr>
              <w:jc w:val="center"/>
            </w:pPr>
            <w:r>
              <w:rPr>
                <w:sz w:val="15"/>
                <w:szCs w:val="15"/>
              </w:rPr>
              <w:t>0.144</w:t>
            </w:r>
          </w:p>
        </w:tc>
        <w:tc>
          <w:tcPr>
            <w:tcW w:w="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FBF78A" w14:textId="77777777" w:rsidR="00E672D0" w:rsidRDefault="00000000">
            <w:pPr>
              <w:jc w:val="center"/>
            </w:pPr>
            <w:r>
              <w:rPr>
                <w:sz w:val="15"/>
                <w:szCs w:val="15"/>
              </w:rPr>
              <w:t>-0.833</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541D10" w14:textId="77777777" w:rsidR="00E672D0" w:rsidRDefault="00000000">
            <w:pPr>
              <w:jc w:val="center"/>
            </w:pPr>
            <w:r>
              <w:rPr>
                <w:sz w:val="15"/>
                <w:szCs w:val="15"/>
              </w:rPr>
              <w:t>55</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EB9D91" w14:textId="77777777" w:rsidR="00E672D0" w:rsidRDefault="00000000">
            <w:pPr>
              <w:jc w:val="center"/>
            </w:pPr>
            <w:r>
              <w:rPr>
                <w:sz w:val="15"/>
                <w:szCs w:val="15"/>
              </w:rPr>
              <w:t>0.796</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08AAB3" w14:textId="77777777" w:rsidR="00E672D0" w:rsidRDefault="00000000">
            <w:pPr>
              <w:jc w:val="center"/>
            </w:pPr>
            <w:r>
              <w:rPr>
                <w:sz w:val="15"/>
                <w:szCs w:val="15"/>
              </w:rPr>
              <w:t>No</w:t>
            </w:r>
          </w:p>
        </w:tc>
      </w:tr>
      <w:tr w:rsidR="00E672D0" w14:paraId="4BD0B29C"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CA5A24" w14:textId="77777777" w:rsidR="00E672D0" w:rsidRDefault="00000000">
            <w:pPr>
              <w:jc w:val="center"/>
            </w:pPr>
            <w:r>
              <w:rPr>
                <w:sz w:val="15"/>
                <w:szCs w:val="15"/>
              </w:rPr>
              <w:t>Task-Only</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F0FCC2" w14:textId="77777777" w:rsidR="00E672D0" w:rsidRDefault="00000000">
            <w:pPr>
              <w:jc w:val="center"/>
            </w:pPr>
            <w:r>
              <w:rPr>
                <w:sz w:val="15"/>
                <w:szCs w:val="15"/>
              </w:rPr>
              <w:t>REC</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1D649D" w14:textId="77777777" w:rsidR="00E672D0" w:rsidRDefault="00000000">
            <w:pPr>
              <w:jc w:val="center"/>
            </w:pPr>
            <w:r>
              <w:rPr>
                <w:sz w:val="15"/>
                <w:szCs w:val="15"/>
              </w:rPr>
              <w:t>Post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A98F1D" w14:textId="77777777" w:rsidR="00E672D0" w:rsidRDefault="00000000">
            <w:pPr>
              <w:jc w:val="center"/>
            </w:pPr>
            <w:r>
              <w:rPr>
                <w:sz w:val="15"/>
                <w:szCs w:val="15"/>
              </w:rPr>
              <w:t>53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E4083A" w14:textId="77777777" w:rsidR="00E672D0" w:rsidRDefault="00000000">
            <w:pPr>
              <w:jc w:val="center"/>
            </w:pPr>
            <w:r>
              <w:rPr>
                <w:sz w:val="15"/>
                <w:szCs w:val="15"/>
              </w:rPr>
              <w:t>-0.038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1C77DB" w14:textId="77777777" w:rsidR="00E672D0" w:rsidRDefault="00000000">
            <w:pPr>
              <w:jc w:val="center"/>
            </w:pPr>
            <w:r>
              <w:rPr>
                <w:sz w:val="15"/>
                <w:szCs w:val="15"/>
              </w:rPr>
              <w:t>0.153</w:t>
            </w:r>
          </w:p>
        </w:tc>
        <w:tc>
          <w:tcPr>
            <w:tcW w:w="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2EDDC8" w14:textId="77777777" w:rsidR="00E672D0" w:rsidRDefault="00000000">
            <w:pPr>
              <w:jc w:val="center"/>
            </w:pPr>
            <w:r>
              <w:rPr>
                <w:sz w:val="15"/>
                <w:szCs w:val="15"/>
              </w:rPr>
              <w:t>-1.801</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FF1799" w14:textId="77777777" w:rsidR="00E672D0" w:rsidRDefault="00000000">
            <w:pPr>
              <w:jc w:val="center"/>
            </w:pPr>
            <w:r>
              <w:rPr>
                <w:sz w:val="15"/>
                <w:szCs w:val="15"/>
              </w:rPr>
              <w:t>52</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392F88" w14:textId="77777777" w:rsidR="00E672D0" w:rsidRDefault="00000000">
            <w:pPr>
              <w:jc w:val="center"/>
            </w:pPr>
            <w:r>
              <w:rPr>
                <w:sz w:val="15"/>
                <w:szCs w:val="15"/>
              </w:rPr>
              <w:t>0.039</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E16445" w14:textId="77777777" w:rsidR="00E672D0" w:rsidRDefault="00000000">
            <w:pPr>
              <w:jc w:val="center"/>
            </w:pPr>
            <w:r>
              <w:rPr>
                <w:sz w:val="15"/>
                <w:szCs w:val="15"/>
              </w:rPr>
              <w:t>No</w:t>
            </w:r>
          </w:p>
        </w:tc>
      </w:tr>
      <w:tr w:rsidR="00E672D0" w14:paraId="355BDCAD" w14:textId="77777777">
        <w:tblPrEx>
          <w:tblCellMar>
            <w:top w:w="0" w:type="dxa"/>
            <w:bottom w:w="0" w:type="dxa"/>
          </w:tblCellMar>
        </w:tblPrEx>
        <w:tc>
          <w:tcPr>
            <w:tcW w:w="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60FB24" w14:textId="77777777" w:rsidR="00E672D0" w:rsidRDefault="00000000">
            <w:pPr>
              <w:jc w:val="center"/>
            </w:pPr>
            <w:r>
              <w:rPr>
                <w:sz w:val="15"/>
                <w:szCs w:val="15"/>
              </w:rPr>
              <w:t>Task-Only</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8F6035" w14:textId="77777777" w:rsidR="00E672D0" w:rsidRDefault="00000000">
            <w:pPr>
              <w:jc w:val="center"/>
            </w:pPr>
            <w:r>
              <w:rPr>
                <w:sz w:val="15"/>
                <w:szCs w:val="15"/>
              </w:rPr>
              <w:t>LDI</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6A99B5" w14:textId="77777777" w:rsidR="00E672D0" w:rsidRDefault="00000000">
            <w:pPr>
              <w:jc w:val="center"/>
            </w:pPr>
            <w:r>
              <w:rPr>
                <w:sz w:val="15"/>
                <w:szCs w:val="15"/>
              </w:rPr>
              <w:t>Pre</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97A766" w14:textId="77777777" w:rsidR="00E672D0" w:rsidRDefault="00000000">
            <w:pPr>
              <w:jc w:val="center"/>
            </w:pPr>
            <w:r>
              <w:rPr>
                <w:sz w:val="15"/>
                <w:szCs w:val="15"/>
              </w:rPr>
              <w:t>53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FDA43B" w14:textId="77777777" w:rsidR="00E672D0" w:rsidRDefault="00000000">
            <w:pPr>
              <w:jc w:val="center"/>
            </w:pPr>
            <w:r>
              <w:rPr>
                <w:sz w:val="15"/>
                <w:szCs w:val="15"/>
              </w:rPr>
              <w:t>0.019</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9263C4" w14:textId="77777777" w:rsidR="00E672D0" w:rsidRDefault="00000000">
            <w:pPr>
              <w:jc w:val="center"/>
            </w:pPr>
            <w:r>
              <w:rPr>
                <w:sz w:val="15"/>
                <w:szCs w:val="15"/>
              </w:rPr>
              <w:t>0.138</w:t>
            </w:r>
          </w:p>
        </w:tc>
        <w:tc>
          <w:tcPr>
            <w:tcW w:w="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0A4B9E" w14:textId="77777777" w:rsidR="00E672D0" w:rsidRDefault="00000000">
            <w:pPr>
              <w:jc w:val="center"/>
            </w:pPr>
            <w:r>
              <w:rPr>
                <w:sz w:val="15"/>
                <w:szCs w:val="15"/>
              </w:rPr>
              <w:t>0.992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03B827" w14:textId="77777777" w:rsidR="00E672D0" w:rsidRDefault="00000000">
            <w:pPr>
              <w:jc w:val="center"/>
            </w:pPr>
            <w:r>
              <w:rPr>
                <w:sz w:val="15"/>
                <w:szCs w:val="15"/>
              </w:rPr>
              <w:t>52</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BC7C26" w14:textId="77777777" w:rsidR="00E672D0" w:rsidRDefault="00000000">
            <w:pPr>
              <w:jc w:val="center"/>
            </w:pPr>
            <w:r>
              <w:rPr>
                <w:sz w:val="15"/>
                <w:szCs w:val="15"/>
              </w:rPr>
              <w:t>0.163</w:t>
            </w:r>
          </w:p>
        </w:tc>
        <w:tc>
          <w:tcPr>
            <w:tcW w:w="5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F37853" w14:textId="77777777" w:rsidR="00E672D0" w:rsidRDefault="00000000">
            <w:pPr>
              <w:jc w:val="center"/>
            </w:pPr>
            <w:r>
              <w:rPr>
                <w:sz w:val="15"/>
                <w:szCs w:val="15"/>
              </w:rPr>
              <w:t>No</w:t>
            </w:r>
          </w:p>
        </w:tc>
      </w:tr>
    </w:tbl>
    <w:p w14:paraId="202D9F22" w14:textId="77777777" w:rsidR="00E672D0" w:rsidRDefault="00E672D0">
      <w:pPr>
        <w:spacing w:before="25" w:after="25"/>
      </w:pPr>
    </w:p>
    <w:p w14:paraId="113E9D5E" w14:textId="77777777" w:rsidR="00E672D0" w:rsidRDefault="00000000">
      <w:pPr>
        <w:spacing w:before="50" w:after="70"/>
        <w:jc w:val="both"/>
      </w:pPr>
      <w:r>
        <w:rPr>
          <w:b/>
          <w:bCs/>
        </w:rPr>
        <w:t xml:space="preserve">Both — H1a (Post-Boundary REC): </w:t>
      </w:r>
      <w:r>
        <w:t xml:space="preserve">Mean difference = −0.072, SD = 0.150; </w:t>
      </w:r>
      <w:proofErr w:type="gramStart"/>
      <w:r>
        <w:rPr>
          <w:i/>
          <w:iCs/>
        </w:rPr>
        <w:t>t</w:t>
      </w:r>
      <w:r>
        <w:t>(</w:t>
      </w:r>
      <w:proofErr w:type="gramEnd"/>
      <w:r>
        <w:t xml:space="preserve">51) = −3.468, </w:t>
      </w:r>
      <w:r>
        <w:rPr>
          <w:i/>
          <w:iCs/>
        </w:rPr>
        <w:t>p</w:t>
      </w:r>
      <w:r>
        <w:t xml:space="preserve"> = 0.0005, 95% CI [−∞, −0.037]. </w:t>
      </w:r>
      <w:r>
        <w:rPr>
          <w:b/>
          <w:bCs/>
        </w:rPr>
        <w:t>This result survives Bonferroni correction.</w:t>
      </w:r>
      <w:r>
        <w:t xml:space="preserve"> Target recognition was reliably impaired for items encoded immediately after a compound event boundary, directly replicating the core finding of Morse et al. (2023). The effect size is moderate (Cohen's </w:t>
      </w:r>
      <w:r>
        <w:rPr>
          <w:i/>
          <w:iCs/>
        </w:rPr>
        <w:t>d</w:t>
      </w:r>
      <w:r>
        <w:t xml:space="preserve"> ≈ 0.48), consistent with the original.</w:t>
      </w:r>
    </w:p>
    <w:p w14:paraId="2A27D39A" w14:textId="77777777" w:rsidR="00E672D0" w:rsidRDefault="00000000">
      <w:pPr>
        <w:spacing w:before="50" w:after="70"/>
        <w:jc w:val="both"/>
      </w:pPr>
      <w:r>
        <w:rPr>
          <w:b/>
          <w:bCs/>
        </w:rPr>
        <w:t xml:space="preserve">Both — H1b (Pre-Boundary LDI): </w:t>
      </w:r>
      <w:r>
        <w:t xml:space="preserve">Mean difference = −0.018, SD = 0.153; </w:t>
      </w:r>
      <w:proofErr w:type="gramStart"/>
      <w:r>
        <w:rPr>
          <w:i/>
          <w:iCs/>
        </w:rPr>
        <w:t>t</w:t>
      </w:r>
      <w:r>
        <w:t>(</w:t>
      </w:r>
      <w:proofErr w:type="gramEnd"/>
      <w:r>
        <w:t xml:space="preserve">51) = −0.859, </w:t>
      </w:r>
      <w:r>
        <w:rPr>
          <w:i/>
          <w:iCs/>
        </w:rPr>
        <w:t>p</w:t>
      </w:r>
      <w:r>
        <w:t xml:space="preserve"> = 0.803. The result is in the wrong direction and clearly non-significant. The Pre-Boundary LDI enhancement observed by Morse et al. (2023) was not replicated. The most plausible explanation is the substantially reduced Foil pool in our design (30 Foils vs. 120 in the original), which produces a much less stable per-participant LDI estimate and substantially reduces statistical power to detect this effect.</w:t>
      </w:r>
    </w:p>
    <w:p w14:paraId="54ED741D" w14:textId="77777777" w:rsidR="00E672D0" w:rsidRDefault="00000000">
      <w:pPr>
        <w:spacing w:before="50" w:after="70"/>
        <w:jc w:val="both"/>
      </w:pPr>
      <w:r>
        <w:rPr>
          <w:b/>
          <w:bCs/>
        </w:rPr>
        <w:t xml:space="preserve">Item-Only: </w:t>
      </w:r>
      <w:r>
        <w:t>Post-Boundary REC difference = −0.005 (</w:t>
      </w:r>
      <w:r>
        <w:rPr>
          <w:i/>
          <w:iCs/>
        </w:rPr>
        <w:t>p</w:t>
      </w:r>
      <w:r>
        <w:t xml:space="preserve"> = 0.402); Pre-Boundary LDI difference = −0.016 (</w:t>
      </w:r>
      <w:r>
        <w:rPr>
          <w:i/>
          <w:iCs/>
        </w:rPr>
        <w:t>p</w:t>
      </w:r>
      <w:r>
        <w:t xml:space="preserve"> = 0.796). Neither test approached significance, consistent with the null encoding RT result for this group and confirming that stimulus class shifts alone do not constitute effective event boundaries.</w:t>
      </w:r>
    </w:p>
    <w:p w14:paraId="348C6D14" w14:textId="77777777" w:rsidR="00E672D0" w:rsidRDefault="00000000">
      <w:pPr>
        <w:spacing w:before="50" w:after="70"/>
        <w:jc w:val="both"/>
      </w:pPr>
      <w:r>
        <w:rPr>
          <w:b/>
          <w:bCs/>
        </w:rPr>
        <w:t xml:space="preserve">Task-Only: </w:t>
      </w:r>
      <w:r>
        <w:t>Post-Boundary REC difference = −0.038 (</w:t>
      </w:r>
      <w:proofErr w:type="gramStart"/>
      <w:r>
        <w:rPr>
          <w:i/>
          <w:iCs/>
        </w:rPr>
        <w:t>t</w:t>
      </w:r>
      <w:r>
        <w:t>(</w:t>
      </w:r>
      <w:proofErr w:type="gramEnd"/>
      <w:r>
        <w:t xml:space="preserve">52) = −1.801, </w:t>
      </w:r>
      <w:r>
        <w:rPr>
          <w:i/>
          <w:iCs/>
        </w:rPr>
        <w:t>p</w:t>
      </w:r>
      <w:r>
        <w:t xml:space="preserve"> = 0.039) did not survive Bonferroni correction. Pre-Boundary LDI difference = +0.019 (</w:t>
      </w:r>
      <w:r>
        <w:rPr>
          <w:i/>
          <w:iCs/>
        </w:rPr>
        <w:t>p</w:t>
      </w:r>
      <w:r>
        <w:t xml:space="preserve"> = 0.163). The task-shift boundary may partially modulate encoding, consistent with the weak RT effect in this group, but is insufficient on its own to produce a reliable memory impairment.</w:t>
      </w:r>
    </w:p>
    <w:p w14:paraId="0A416B5D" w14:textId="77777777" w:rsidR="00E672D0" w:rsidRDefault="00000000">
      <w:pPr>
        <w:jc w:val="center"/>
      </w:pPr>
      <w:r>
        <w:rPr>
          <w:noProof/>
        </w:rPr>
        <w:lastRenderedPageBreak/>
        <w:drawing>
          <wp:inline distT="0" distB="0" distL="0" distR="0" wp14:anchorId="6B7ACECC" wp14:editId="615C4BD6">
            <wp:extent cx="4857750" cy="1905000"/>
            <wp:effectExtent l="0" t="0" r="0" b="0"/>
            <wp:docPr id="351584898" name="Picture 35158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1905000"/>
                    </a:xfrm>
                    <a:prstGeom prst="rect">
                      <a:avLst/>
                    </a:prstGeom>
                  </pic:spPr>
                </pic:pic>
              </a:graphicData>
            </a:graphic>
          </wp:inline>
        </w:drawing>
      </w:r>
    </w:p>
    <w:p w14:paraId="0AC09320" w14:textId="77777777" w:rsidR="00E672D0" w:rsidRDefault="00000000">
      <w:pPr>
        <w:spacing w:before="40" w:after="95"/>
        <w:jc w:val="center"/>
      </w:pPr>
      <w:r>
        <w:rPr>
          <w:i/>
          <w:iCs/>
          <w:color w:val="444444"/>
          <w:sz w:val="16"/>
          <w:szCs w:val="16"/>
        </w:rPr>
        <w:t>Figure 3. REC difference scores (Post − Mid-Boundary and Pre − Mid-Boundary) by group. Diamonds = group means ± 95% CI. Dashed line at zero. Only the Both group Post-Boundary REC is significantly below zero (* p &lt; 0.0125 after Bonferroni correction).</w:t>
      </w:r>
    </w:p>
    <w:p w14:paraId="18D8D8EB" w14:textId="77777777" w:rsidR="00E672D0" w:rsidRDefault="00000000">
      <w:pPr>
        <w:jc w:val="center"/>
      </w:pPr>
      <w:r>
        <w:rPr>
          <w:noProof/>
        </w:rPr>
        <w:drawing>
          <wp:inline distT="0" distB="0" distL="0" distR="0" wp14:anchorId="2CD647F4" wp14:editId="3393351B">
            <wp:extent cx="4857750" cy="1905000"/>
            <wp:effectExtent l="0" t="0" r="0" b="0"/>
            <wp:docPr id="1081785646" name="Picture 108178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1905000"/>
                    </a:xfrm>
                    <a:prstGeom prst="rect">
                      <a:avLst/>
                    </a:prstGeom>
                  </pic:spPr>
                </pic:pic>
              </a:graphicData>
            </a:graphic>
          </wp:inline>
        </w:drawing>
      </w:r>
    </w:p>
    <w:p w14:paraId="52065BE1" w14:textId="77777777" w:rsidR="00E672D0" w:rsidRDefault="00000000">
      <w:pPr>
        <w:spacing w:before="40" w:after="95"/>
        <w:jc w:val="center"/>
      </w:pPr>
      <w:r>
        <w:rPr>
          <w:i/>
          <w:iCs/>
          <w:color w:val="444444"/>
          <w:sz w:val="16"/>
          <w:szCs w:val="16"/>
        </w:rPr>
        <w:t>Figure 4. LDI difference scores by group. No effects survive Bonferroni correction. LDI difference scores cluster near zero across all groups and boundary positions.</w:t>
      </w:r>
    </w:p>
    <w:p w14:paraId="58FF9C88" w14:textId="77777777" w:rsidR="00E672D0" w:rsidRDefault="00000000">
      <w:pPr>
        <w:pStyle w:val="Heading1"/>
        <w:pBdr>
          <w:bottom w:val="single" w:sz="6" w:space="1" w:color="2E5FA3"/>
        </w:pBdr>
      </w:pPr>
      <w:proofErr w:type="gramStart"/>
      <w:r>
        <w:t>4  Conclusion</w:t>
      </w:r>
      <w:proofErr w:type="gramEnd"/>
      <w:r>
        <w:t xml:space="preserve"> and Future Directions</w:t>
      </w:r>
    </w:p>
    <w:p w14:paraId="6124E66B" w14:textId="77777777" w:rsidR="00E672D0" w:rsidRDefault="00000000">
      <w:pPr>
        <w:pStyle w:val="Heading2"/>
      </w:pPr>
      <w:proofErr w:type="gramStart"/>
      <w:r>
        <w:t>4.1  Summary</w:t>
      </w:r>
      <w:proofErr w:type="gramEnd"/>
    </w:p>
    <w:p w14:paraId="5FA88EFB" w14:textId="77777777" w:rsidR="00E672D0" w:rsidRDefault="00000000">
      <w:pPr>
        <w:spacing w:before="50" w:after="70"/>
        <w:jc w:val="both"/>
      </w:pPr>
      <w:r>
        <w:t xml:space="preserve">The central finding of this report is a </w:t>
      </w:r>
      <w:r>
        <w:rPr>
          <w:b/>
          <w:bCs/>
        </w:rPr>
        <w:t xml:space="preserve">significant </w:t>
      </w:r>
      <w:proofErr w:type="gramStart"/>
      <w:r>
        <w:rPr>
          <w:b/>
          <w:bCs/>
        </w:rPr>
        <w:t>Post-Boundary</w:t>
      </w:r>
      <w:proofErr w:type="gramEnd"/>
      <w:r>
        <w:rPr>
          <w:b/>
          <w:bCs/>
        </w:rPr>
        <w:t xml:space="preserve"> impairment in target recognition in the Both group</w:t>
      </w:r>
      <w:r>
        <w:t xml:space="preserve"> (</w:t>
      </w:r>
      <w:proofErr w:type="gramStart"/>
      <w:r>
        <w:rPr>
          <w:i/>
          <w:iCs/>
        </w:rPr>
        <w:t>t</w:t>
      </w:r>
      <w:r>
        <w:t>(</w:t>
      </w:r>
      <w:proofErr w:type="gramEnd"/>
      <w:r>
        <w:t xml:space="preserve">51) = −3.468, </w:t>
      </w:r>
      <w:r>
        <w:rPr>
          <w:i/>
          <w:iCs/>
        </w:rPr>
        <w:t>p</w:t>
      </w:r>
      <w:r>
        <w:t xml:space="preserve"> = 0.0005, after Bonferroni correction; mean difference = −0.072). This is the only group whose encoding RT data confirm that participants genuinely perceived the event transitions, and the only group that combines both a stimulus class shift and a task question shift. The result directly replicates Morse et al. (2023) and is consistent with hippocampal snapshot encoding: consolidating the departing event reduces encoding capacity for the first item of the incoming event.</w:t>
      </w:r>
    </w:p>
    <w:p w14:paraId="6082138A" w14:textId="77777777" w:rsidR="00E672D0" w:rsidRDefault="00000000">
      <w:pPr>
        <w:spacing w:before="50" w:after="70"/>
        <w:jc w:val="both"/>
      </w:pPr>
      <w:r>
        <w:t xml:space="preserve">The </w:t>
      </w:r>
      <w:r>
        <w:rPr>
          <w:b/>
          <w:bCs/>
        </w:rPr>
        <w:t>Pre-Boundary LDI enhancement was not replicated</w:t>
      </w:r>
      <w:r>
        <w:t xml:space="preserve">. With only 30 Foils (vs. 120 in the original), each participant's LDI estimate is based on far fewer trials per position, substantially increasing measurement error and reducing statistical power. The </w:t>
      </w:r>
      <w:r>
        <w:rPr>
          <w:b/>
          <w:bCs/>
        </w:rPr>
        <w:t>Item-Only</w:t>
      </w:r>
      <w:r>
        <w:t xml:space="preserve"> group showed no memory effects and no RT boundary signature, confirming that stimulus class shifts alone do not function as event boundaries for participants. </w:t>
      </w:r>
      <w:r>
        <w:rPr>
          <w:b/>
          <w:bCs/>
        </w:rPr>
        <w:t>Task-Only</w:t>
      </w:r>
      <w:r>
        <w:t xml:space="preserve"> showed a marginal, non-significant Post-Boundary REC trend (</w:t>
      </w:r>
      <w:r>
        <w:rPr>
          <w:i/>
          <w:iCs/>
        </w:rPr>
        <w:t>p</w:t>
      </w:r>
      <w:r>
        <w:t xml:space="preserve"> = 0.039, uncorrected), suggesting task-shift boundaries partially modulate encoding without reaching the corrected significance threshold.</w:t>
      </w:r>
    </w:p>
    <w:p w14:paraId="79348599" w14:textId="77777777" w:rsidR="00E672D0" w:rsidRDefault="00000000">
      <w:pPr>
        <w:pStyle w:val="Heading2"/>
      </w:pPr>
      <w:proofErr w:type="gramStart"/>
      <w:r>
        <w:t>4.2  Limitations</w:t>
      </w:r>
      <w:proofErr w:type="gramEnd"/>
    </w:p>
    <w:p w14:paraId="6EF63112" w14:textId="77777777" w:rsidR="00E672D0" w:rsidRDefault="00000000">
      <w:pPr>
        <w:pStyle w:val="ListParagraph"/>
        <w:numPr>
          <w:ilvl w:val="0"/>
          <w:numId w:val="2"/>
        </w:numPr>
        <w:spacing w:before="35" w:after="35"/>
      </w:pPr>
      <w:r>
        <w:t>The reduced Foil pool (30 vs. 120 trials) substantially limits LDI reliability. Future replications should match the original Foil count to allow adequate power for detecting Pre-Boundary LDI effects.</w:t>
      </w:r>
    </w:p>
    <w:p w14:paraId="75C56E5B" w14:textId="77777777" w:rsidR="00E672D0" w:rsidRDefault="00000000">
      <w:pPr>
        <w:pStyle w:val="ListParagraph"/>
        <w:numPr>
          <w:ilvl w:val="0"/>
          <w:numId w:val="2"/>
        </w:numPr>
        <w:spacing w:before="35" w:after="35"/>
      </w:pPr>
      <w:r>
        <w:t>One-sample t-tests assess each boundary condition independently against zero. Directly comparing Post-Boundary to Pre-Boundary within each group requires an independent-samples t-test (Week 7) and will be addressed in Report 2.</w:t>
      </w:r>
    </w:p>
    <w:p w14:paraId="32278BC6" w14:textId="77777777" w:rsidR="00E672D0" w:rsidRDefault="00000000">
      <w:pPr>
        <w:pStyle w:val="ListParagraph"/>
        <w:numPr>
          <w:ilvl w:val="0"/>
          <w:numId w:val="2"/>
        </w:numPr>
        <w:spacing w:before="35" w:after="35"/>
      </w:pPr>
      <w:r>
        <w:t>The current analysis treats all 5 lure similarity bins together in the LDI computation. A bin-by-bin breakdown would reveal whether boundary effects are concentrated in high-similarity lures (Bin 1), where pattern separation demands are greatest.</w:t>
      </w:r>
    </w:p>
    <w:p w14:paraId="322A085E" w14:textId="77777777" w:rsidR="00E672D0" w:rsidRDefault="00000000">
      <w:pPr>
        <w:pStyle w:val="Heading2"/>
      </w:pPr>
      <w:proofErr w:type="gramStart"/>
      <w:r>
        <w:t>4.3  Plans</w:t>
      </w:r>
      <w:proofErr w:type="gramEnd"/>
      <w:r>
        <w:t xml:space="preserve"> for Report 2</w:t>
      </w:r>
    </w:p>
    <w:p w14:paraId="118FC509" w14:textId="77777777" w:rsidR="00E672D0" w:rsidRDefault="00000000">
      <w:pPr>
        <w:pStyle w:val="ListParagraph"/>
        <w:numPr>
          <w:ilvl w:val="0"/>
          <w:numId w:val="2"/>
        </w:numPr>
        <w:spacing w:before="35" w:after="35"/>
      </w:pPr>
      <w:r>
        <w:t>Independent-samples t-tests (Week 7): directly compare Post-Boundary vs. Pre-Boundary REC and LDI within each group to test whether the two boundary positions differ from each other, not only from the Mid-Boundary baseline.</w:t>
      </w:r>
    </w:p>
    <w:p w14:paraId="5386974D" w14:textId="77777777" w:rsidR="00E672D0" w:rsidRDefault="00000000">
      <w:pPr>
        <w:pStyle w:val="ListParagraph"/>
        <w:numPr>
          <w:ilvl w:val="0"/>
          <w:numId w:val="2"/>
        </w:numPr>
        <w:spacing w:before="35" w:after="35"/>
      </w:pPr>
      <w:r>
        <w:lastRenderedPageBreak/>
        <w:t>Categorical analysis and group comparisons (Week 7): test whether the proportion of participants showing the expected directional effect differs across groups using chi-squared tests.</w:t>
      </w:r>
    </w:p>
    <w:p w14:paraId="6D67452E" w14:textId="77777777" w:rsidR="00E672D0" w:rsidRDefault="00000000">
      <w:pPr>
        <w:pStyle w:val="ListParagraph"/>
        <w:numPr>
          <w:ilvl w:val="0"/>
          <w:numId w:val="2"/>
        </w:numPr>
        <w:spacing w:before="35" w:after="35"/>
      </w:pPr>
      <w:r>
        <w:t>One-way ANOVA (Week 9): compare REC and LDI across the three groups to formally test whether the Both-group effect is larger than Item-Only and Task-Only.</w:t>
      </w:r>
    </w:p>
    <w:p w14:paraId="2DD5D83E" w14:textId="77777777" w:rsidR="00E672D0" w:rsidRDefault="00000000">
      <w:pPr>
        <w:pStyle w:val="ListParagraph"/>
        <w:numPr>
          <w:ilvl w:val="0"/>
          <w:numId w:val="2"/>
        </w:numPr>
        <w:spacing w:before="35" w:after="35"/>
      </w:pPr>
      <w:r>
        <w:t>Lure bin analysis: examine LDI as a function of all 5 similarity bins to probe whether pre-boundary encoding advantages are specific to high-similarity lures where hippocampal pattern separation is most taxed.</w:t>
      </w:r>
    </w:p>
    <w:p w14:paraId="7FD596F7" w14:textId="77777777" w:rsidR="00E672D0" w:rsidRDefault="00000000">
      <w:pPr>
        <w:pStyle w:val="ListParagraph"/>
        <w:numPr>
          <w:ilvl w:val="0"/>
          <w:numId w:val="2"/>
        </w:numPr>
        <w:spacing w:before="35" w:after="35"/>
      </w:pPr>
      <w:r>
        <w:t xml:space="preserve">Object vs. Scene breakdown: test whether boundary effects differ by stimulus class within the Both </w:t>
      </w:r>
      <w:proofErr w:type="gramStart"/>
      <w:r>
        <w:t>group</w:t>
      </w:r>
      <w:proofErr w:type="gramEnd"/>
      <w:r>
        <w:t>.</w:t>
      </w:r>
    </w:p>
    <w:p w14:paraId="400D76C5" w14:textId="77777777" w:rsidR="00E672D0" w:rsidRDefault="00000000">
      <w:pPr>
        <w:pStyle w:val="Heading1"/>
        <w:pBdr>
          <w:bottom w:val="single" w:sz="6" w:space="1" w:color="2E5FA3"/>
        </w:pBdr>
      </w:pPr>
      <w:proofErr w:type="gramStart"/>
      <w:r>
        <w:t>5  References</w:t>
      </w:r>
      <w:proofErr w:type="gramEnd"/>
    </w:p>
    <w:p w14:paraId="5F9232EA" w14:textId="77777777" w:rsidR="00E672D0" w:rsidRDefault="00000000">
      <w:pPr>
        <w:spacing w:before="50" w:after="70"/>
        <w:jc w:val="both"/>
      </w:pPr>
      <w:r>
        <w:t xml:space="preserve">DuBrow, S., &amp; </w:t>
      </w:r>
      <w:proofErr w:type="spellStart"/>
      <w:r>
        <w:t>Davachi</w:t>
      </w:r>
      <w:proofErr w:type="spellEnd"/>
      <w:r>
        <w:t xml:space="preserve">, L. (2013). The influence of context boundaries on memory for the sequential order of events. </w:t>
      </w:r>
      <w:r>
        <w:rPr>
          <w:i/>
          <w:iCs/>
        </w:rPr>
        <w:t>Journal of Experimental Psychology: General</w:t>
      </w:r>
      <w:r>
        <w:t>, 142(4), 1277–1286.</w:t>
      </w:r>
    </w:p>
    <w:p w14:paraId="06B82290" w14:textId="77777777" w:rsidR="00E672D0" w:rsidRDefault="00000000">
      <w:pPr>
        <w:spacing w:before="50" w:after="70"/>
        <w:jc w:val="both"/>
      </w:pPr>
      <w:r>
        <w:t xml:space="preserve">Morse, S. J., Karagoz, A. B., &amp; Reagh, Z. M. (2023). Event boundaries directionally influence item-level recognition memory. </w:t>
      </w:r>
      <w:r>
        <w:rPr>
          <w:i/>
          <w:iCs/>
        </w:rPr>
        <w:t>Learning &amp; Memory</w:t>
      </w:r>
      <w:r>
        <w:t>.</w:t>
      </w:r>
    </w:p>
    <w:p w14:paraId="6112A2D6" w14:textId="77777777" w:rsidR="00E672D0" w:rsidRDefault="00000000">
      <w:pPr>
        <w:spacing w:before="50" w:after="70"/>
        <w:jc w:val="both"/>
      </w:pPr>
      <w:r>
        <w:t xml:space="preserve">Radvansky, G. A. (2017). Event segmentation as a working memory process. </w:t>
      </w:r>
      <w:r>
        <w:rPr>
          <w:i/>
          <w:iCs/>
        </w:rPr>
        <w:t>Journal of Applied Research in Memory and Cognition</w:t>
      </w:r>
      <w:r>
        <w:t>, 6(2), 121–123.</w:t>
      </w:r>
    </w:p>
    <w:p w14:paraId="22FDD23F" w14:textId="77777777" w:rsidR="00E672D0" w:rsidRDefault="00000000">
      <w:pPr>
        <w:spacing w:before="50" w:after="70"/>
        <w:jc w:val="both"/>
      </w:pPr>
      <w:r>
        <w:t xml:space="preserve">Stark, S. M., Kirwan, C. B., &amp; Stark, C. E. L. (2019). Mnemonic Similarity Task: A tool for assessing hippocampal integrity. </w:t>
      </w:r>
      <w:r>
        <w:rPr>
          <w:i/>
          <w:iCs/>
        </w:rPr>
        <w:t>Trends in Cognitive Sciences</w:t>
      </w:r>
      <w:r>
        <w:t>, 23(11), 938–951.</w:t>
      </w:r>
    </w:p>
    <w:p w14:paraId="7E7780F1" w14:textId="77777777" w:rsidR="00E672D0" w:rsidRDefault="00000000">
      <w:pPr>
        <w:spacing w:before="50" w:after="70"/>
        <w:jc w:val="both"/>
      </w:pPr>
      <w:r>
        <w:t xml:space="preserve">Yassa, M. A., &amp; Stark, C. E. L. (2011). Pattern separation in the hippocampus. </w:t>
      </w:r>
      <w:r>
        <w:rPr>
          <w:i/>
          <w:iCs/>
        </w:rPr>
        <w:t>Trends in Neurosciences</w:t>
      </w:r>
      <w:r>
        <w:t>, 34(10), 515–525.</w:t>
      </w:r>
    </w:p>
    <w:p w14:paraId="499A9762" w14:textId="77777777" w:rsidR="00E672D0" w:rsidRDefault="00000000">
      <w:pPr>
        <w:spacing w:before="50" w:after="70"/>
        <w:jc w:val="both"/>
      </w:pPr>
      <w:r>
        <w:t xml:space="preserve">Zacks, J. M., Speer, N. K., Swallow, K. M., Braver, T. S., &amp; Reynolds, J. R. (2007). Event perception: A mind-brain perspective. </w:t>
      </w:r>
      <w:r>
        <w:rPr>
          <w:i/>
          <w:iCs/>
        </w:rPr>
        <w:t>Psychological Bulletin</w:t>
      </w:r>
      <w:r>
        <w:t>, 133(2), 273–293.</w:t>
      </w:r>
    </w:p>
    <w:p w14:paraId="4AAE71ED" w14:textId="77777777" w:rsidR="00E672D0" w:rsidRDefault="00E672D0">
      <w:pPr>
        <w:spacing w:before="25" w:after="25"/>
      </w:pPr>
    </w:p>
    <w:p w14:paraId="21557D72" w14:textId="77777777" w:rsidR="00E672D0" w:rsidRDefault="00000000">
      <w:pPr>
        <w:pBdr>
          <w:top w:val="single" w:sz="4" w:space="1" w:color="2E5FA3"/>
        </w:pBdr>
        <w:spacing w:before="150" w:after="50"/>
      </w:pPr>
      <w:r>
        <w:rPr>
          <w:b/>
          <w:bCs/>
        </w:rPr>
        <w:t>Code Repository</w:t>
      </w:r>
    </w:p>
    <w:p w14:paraId="67BA4AEA" w14:textId="77777777" w:rsidR="00E672D0" w:rsidRDefault="00000000">
      <w:pPr>
        <w:spacing w:before="50" w:after="70"/>
        <w:jc w:val="both"/>
      </w:pPr>
      <w:r>
        <w:t>Full R Markdown analysis code is available at:</w:t>
      </w:r>
    </w:p>
    <w:p w14:paraId="7046F8D9" w14:textId="77184E99" w:rsidR="00E672D0" w:rsidRDefault="008C6B0D">
      <w:pPr>
        <w:spacing w:before="25" w:after="25"/>
      </w:pPr>
      <w:r w:rsidRPr="008C6B0D">
        <w:rPr>
          <w:rFonts w:ascii="Courier New" w:eastAsia="Courier New" w:hAnsi="Courier New" w:cs="Courier New"/>
          <w:b/>
          <w:bCs/>
          <w:color w:val="2E5FA3"/>
          <w:sz w:val="18"/>
          <w:szCs w:val="18"/>
        </w:rPr>
        <w:t>https://github.com/SubhashChandraDangeti/BRSM_Project</w:t>
      </w:r>
    </w:p>
    <w:p w14:paraId="6DC5A2F4" w14:textId="77777777" w:rsidR="00E672D0" w:rsidRDefault="00000000">
      <w:pPr>
        <w:pStyle w:val="Heading1"/>
        <w:pBdr>
          <w:bottom w:val="single" w:sz="6" w:space="1" w:color="2E5FA3"/>
        </w:pBdr>
      </w:pPr>
      <w:proofErr w:type="gramStart"/>
      <w:r>
        <w:t>6  Individual</w:t>
      </w:r>
      <w:proofErr w:type="gramEnd"/>
      <w:r>
        <w:t xml:space="preserve"> Team Contributions</w:t>
      </w:r>
    </w:p>
    <w:p w14:paraId="520949E0" w14:textId="77777777" w:rsidR="00E672D0" w:rsidRDefault="00000000">
      <w:pPr>
        <w:spacing w:before="50" w:after="70"/>
        <w:jc w:val="both"/>
      </w:pPr>
      <w:r>
        <w:t>All members contributed collaboratively to experimental design, interpretation, and report writing. The table below reflects primary responsibility for specific components.</w:t>
      </w:r>
    </w:p>
    <w:p w14:paraId="4963EB1E" w14:textId="77777777" w:rsidR="00E672D0" w:rsidRDefault="00E672D0">
      <w:pPr>
        <w:spacing w:before="25" w:after="25"/>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3651"/>
        <w:gridCol w:w="4996"/>
      </w:tblGrid>
      <w:tr w:rsidR="00627768" w:rsidRPr="00627768" w14:paraId="7DC8F2CC" w14:textId="77777777">
        <w:trPr>
          <w:tblHeader/>
          <w:tblCellSpacing w:w="15" w:type="dxa"/>
        </w:trPr>
        <w:tc>
          <w:tcPr>
            <w:tcW w:w="0" w:type="auto"/>
            <w:vAlign w:val="center"/>
            <w:hideMark/>
          </w:tcPr>
          <w:p w14:paraId="29F6A75F" w14:textId="77777777" w:rsidR="00627768" w:rsidRPr="00627768" w:rsidRDefault="00627768" w:rsidP="00627768">
            <w:pPr>
              <w:rPr>
                <w:b/>
                <w:bCs/>
              </w:rPr>
            </w:pPr>
            <w:r w:rsidRPr="00627768">
              <w:rPr>
                <w:b/>
                <w:bCs/>
              </w:rPr>
              <w:t>Member</w:t>
            </w:r>
          </w:p>
        </w:tc>
        <w:tc>
          <w:tcPr>
            <w:tcW w:w="0" w:type="auto"/>
            <w:vAlign w:val="center"/>
            <w:hideMark/>
          </w:tcPr>
          <w:p w14:paraId="767F9EF5" w14:textId="77777777" w:rsidR="00627768" w:rsidRPr="00627768" w:rsidRDefault="00627768" w:rsidP="00627768">
            <w:pPr>
              <w:rPr>
                <w:b/>
                <w:bCs/>
              </w:rPr>
            </w:pPr>
            <w:r w:rsidRPr="00627768">
              <w:rPr>
                <w:b/>
                <w:bCs/>
              </w:rPr>
              <w:t>Code Contributions</w:t>
            </w:r>
          </w:p>
        </w:tc>
        <w:tc>
          <w:tcPr>
            <w:tcW w:w="0" w:type="auto"/>
            <w:vAlign w:val="center"/>
            <w:hideMark/>
          </w:tcPr>
          <w:p w14:paraId="190206BB" w14:textId="77777777" w:rsidR="00627768" w:rsidRPr="00627768" w:rsidRDefault="00627768" w:rsidP="00627768">
            <w:pPr>
              <w:rPr>
                <w:b/>
                <w:bCs/>
              </w:rPr>
            </w:pPr>
            <w:r w:rsidRPr="00627768">
              <w:rPr>
                <w:b/>
                <w:bCs/>
              </w:rPr>
              <w:t>Analysis Contributions</w:t>
            </w:r>
          </w:p>
        </w:tc>
      </w:tr>
      <w:tr w:rsidR="00627768" w:rsidRPr="00627768" w14:paraId="6C212E49" w14:textId="77777777">
        <w:trPr>
          <w:tblCellSpacing w:w="15" w:type="dxa"/>
        </w:trPr>
        <w:tc>
          <w:tcPr>
            <w:tcW w:w="0" w:type="auto"/>
            <w:vAlign w:val="center"/>
            <w:hideMark/>
          </w:tcPr>
          <w:p w14:paraId="21176529" w14:textId="055F525B" w:rsidR="00627768" w:rsidRPr="00627768" w:rsidRDefault="00627768" w:rsidP="00627768">
            <w:proofErr w:type="spellStart"/>
            <w:r>
              <w:rPr>
                <w:b/>
                <w:bCs/>
              </w:rPr>
              <w:t>Y.</w:t>
            </w:r>
            <w:r w:rsidRPr="00627768">
              <w:rPr>
                <w:b/>
                <w:bCs/>
              </w:rPr>
              <w:t>Havinash</w:t>
            </w:r>
            <w:proofErr w:type="spellEnd"/>
          </w:p>
        </w:tc>
        <w:tc>
          <w:tcPr>
            <w:tcW w:w="0" w:type="auto"/>
            <w:vAlign w:val="center"/>
            <w:hideMark/>
          </w:tcPr>
          <w:p w14:paraId="1990A2D9" w14:textId="77777777" w:rsidR="00627768" w:rsidRPr="00627768" w:rsidRDefault="00627768" w:rsidP="00627768">
            <w:r w:rsidRPr="00627768">
              <w:t>Data loading and preprocessing pipeline</w:t>
            </w:r>
          </w:p>
        </w:tc>
        <w:tc>
          <w:tcPr>
            <w:tcW w:w="0" w:type="auto"/>
            <w:vAlign w:val="center"/>
            <w:hideMark/>
          </w:tcPr>
          <w:p w14:paraId="5CC42736" w14:textId="77777777" w:rsidR="00627768" w:rsidRPr="00627768" w:rsidRDefault="00627768" w:rsidP="00627768">
            <w:r w:rsidRPr="00627768">
              <w:t>Computation of REC and LDI metrics; descriptive statistics</w:t>
            </w:r>
          </w:p>
        </w:tc>
      </w:tr>
      <w:tr w:rsidR="00627768" w:rsidRPr="00627768" w14:paraId="2477D70A" w14:textId="77777777">
        <w:trPr>
          <w:tblCellSpacing w:w="15" w:type="dxa"/>
        </w:trPr>
        <w:tc>
          <w:tcPr>
            <w:tcW w:w="0" w:type="auto"/>
            <w:vAlign w:val="center"/>
            <w:hideMark/>
          </w:tcPr>
          <w:p w14:paraId="4FF9A765" w14:textId="77777777" w:rsidR="00627768" w:rsidRPr="00627768" w:rsidRDefault="00627768" w:rsidP="00627768">
            <w:r w:rsidRPr="00627768">
              <w:rPr>
                <w:b/>
                <w:bCs/>
              </w:rPr>
              <w:t>T. Satvik</w:t>
            </w:r>
          </w:p>
        </w:tc>
        <w:tc>
          <w:tcPr>
            <w:tcW w:w="0" w:type="auto"/>
            <w:vAlign w:val="center"/>
            <w:hideMark/>
          </w:tcPr>
          <w:p w14:paraId="3797B7B7" w14:textId="77777777" w:rsidR="00627768" w:rsidRPr="00627768" w:rsidRDefault="00627768" w:rsidP="00627768">
            <w:r w:rsidRPr="00627768">
              <w:t>Plot generation and visualization scripts</w:t>
            </w:r>
          </w:p>
        </w:tc>
        <w:tc>
          <w:tcPr>
            <w:tcW w:w="0" w:type="auto"/>
            <w:vAlign w:val="center"/>
            <w:hideMark/>
          </w:tcPr>
          <w:p w14:paraId="526FC225" w14:textId="77777777" w:rsidR="00627768" w:rsidRPr="00627768" w:rsidRDefault="00627768" w:rsidP="00627768">
            <w:r w:rsidRPr="00627768">
              <w:t>Reaction time analysis and figure preparation</w:t>
            </w:r>
          </w:p>
        </w:tc>
      </w:tr>
      <w:tr w:rsidR="00627768" w:rsidRPr="00627768" w14:paraId="14EB05E4" w14:textId="77777777">
        <w:trPr>
          <w:tblCellSpacing w:w="15" w:type="dxa"/>
        </w:trPr>
        <w:tc>
          <w:tcPr>
            <w:tcW w:w="0" w:type="auto"/>
            <w:vAlign w:val="center"/>
            <w:hideMark/>
          </w:tcPr>
          <w:p w14:paraId="24816D0E" w14:textId="77777777" w:rsidR="00627768" w:rsidRPr="00627768" w:rsidRDefault="00627768" w:rsidP="00627768">
            <w:r w:rsidRPr="00627768">
              <w:rPr>
                <w:b/>
                <w:bCs/>
              </w:rPr>
              <w:t>D. Subhash</w:t>
            </w:r>
          </w:p>
        </w:tc>
        <w:tc>
          <w:tcPr>
            <w:tcW w:w="0" w:type="auto"/>
            <w:vAlign w:val="center"/>
            <w:hideMark/>
          </w:tcPr>
          <w:p w14:paraId="1441846F" w14:textId="77777777" w:rsidR="00627768" w:rsidRPr="00627768" w:rsidRDefault="00627768" w:rsidP="00627768">
            <w:r w:rsidRPr="00627768">
              <w:t>Statistical testing scripts and result exports</w:t>
            </w:r>
          </w:p>
        </w:tc>
        <w:tc>
          <w:tcPr>
            <w:tcW w:w="0" w:type="auto"/>
            <w:vAlign w:val="center"/>
            <w:hideMark/>
          </w:tcPr>
          <w:p w14:paraId="308261B4" w14:textId="77777777" w:rsidR="00627768" w:rsidRPr="00627768" w:rsidRDefault="00627768" w:rsidP="00627768">
            <w:r w:rsidRPr="00627768">
              <w:t>Interpretation of results and report formatting</w:t>
            </w:r>
          </w:p>
        </w:tc>
      </w:tr>
    </w:tbl>
    <w:p w14:paraId="416DCCA7" w14:textId="198D8984" w:rsidR="007D7FEC" w:rsidRDefault="007D7FEC"/>
    <w:sectPr w:rsidR="007D7FEC">
      <w:footerReference w:type="default" r:id="rId11"/>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8A27" w14:textId="77777777" w:rsidR="007D7FEC" w:rsidRDefault="007D7FEC">
      <w:r>
        <w:separator/>
      </w:r>
    </w:p>
  </w:endnote>
  <w:endnote w:type="continuationSeparator" w:id="0">
    <w:p w14:paraId="3E3584EA" w14:textId="77777777" w:rsidR="007D7FEC" w:rsidRDefault="007D7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FE00" w14:textId="77777777" w:rsidR="00E672D0" w:rsidRDefault="00000000">
    <w:pPr>
      <w:jc w:val="center"/>
    </w:pPr>
    <w:r>
      <w:rPr>
        <w:color w:val="888888"/>
        <w:sz w:val="16"/>
        <w:szCs w:val="16"/>
      </w:rPr>
      <w:t xml:space="preserve">BRSM </w:t>
    </w:r>
    <w:proofErr w:type="gramStart"/>
    <w:r>
      <w:rPr>
        <w:color w:val="888888"/>
        <w:sz w:val="16"/>
        <w:szCs w:val="16"/>
      </w:rPr>
      <w:t>2026  |</w:t>
    </w:r>
    <w:proofErr w:type="gramEnd"/>
    <w:r>
      <w:rPr>
        <w:color w:val="888888"/>
        <w:sz w:val="16"/>
        <w:szCs w:val="16"/>
      </w:rPr>
      <w:t xml:space="preserve">  Report </w:t>
    </w:r>
    <w:proofErr w:type="gramStart"/>
    <w:r>
      <w:rPr>
        <w:color w:val="888888"/>
        <w:sz w:val="16"/>
        <w:szCs w:val="16"/>
      </w:rPr>
      <w:t>1  |</w:t>
    </w:r>
    <w:proofErr w:type="gramEnd"/>
    <w:r>
      <w:rPr>
        <w:color w:val="888888"/>
        <w:sz w:val="16"/>
        <w:szCs w:val="16"/>
      </w:rPr>
      <w:t xml:space="preserve">  Subhash · Satvik · </w:t>
    </w:r>
    <w:proofErr w:type="spellStart"/>
    <w:proofErr w:type="gramStart"/>
    <w:r>
      <w:rPr>
        <w:color w:val="888888"/>
        <w:sz w:val="16"/>
        <w:szCs w:val="16"/>
      </w:rPr>
      <w:t>Havinash</w:t>
    </w:r>
    <w:proofErr w:type="spellEnd"/>
    <w:r>
      <w:rPr>
        <w:color w:val="888888"/>
        <w:sz w:val="16"/>
        <w:szCs w:val="16"/>
      </w:rPr>
      <w:t xml:space="preserve">  |</w:t>
    </w:r>
    <w:proofErr w:type="gramEnd"/>
    <w:r>
      <w:rPr>
        <w:color w:val="888888"/>
        <w:sz w:val="16"/>
        <w:szCs w:val="16"/>
      </w:rPr>
      <w:t xml:space="preserve">  p. </w:t>
    </w:r>
    <w:r>
      <w:rPr>
        <w:color w:val="888888"/>
        <w:sz w:val="16"/>
        <w:szCs w:val="16"/>
      </w:rPr>
      <w:fldChar w:fldCharType="begin"/>
    </w:r>
    <w:r>
      <w:rPr>
        <w:color w:val="888888"/>
        <w:sz w:val="16"/>
        <w:szCs w:val="16"/>
      </w:rPr>
      <w:instrText>PAGE</w:instrText>
    </w:r>
    <w:r>
      <w:rPr>
        <w:color w:val="888888"/>
        <w:sz w:val="16"/>
        <w:szCs w:val="16"/>
      </w:rPr>
      <w:fldChar w:fldCharType="separate"/>
    </w:r>
    <w:r w:rsidR="004E2B3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84231" w14:textId="77777777" w:rsidR="007D7FEC" w:rsidRDefault="007D7FEC">
      <w:r>
        <w:separator/>
      </w:r>
    </w:p>
  </w:footnote>
  <w:footnote w:type="continuationSeparator" w:id="0">
    <w:p w14:paraId="6342CE73" w14:textId="77777777" w:rsidR="007D7FEC" w:rsidRDefault="007D7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14B8"/>
    <w:multiLevelType w:val="multilevel"/>
    <w:tmpl w:val="F1501A48"/>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1" w15:restartNumberingAfterBreak="0">
    <w:nsid w:val="32E95DF9"/>
    <w:multiLevelType w:val="multilevel"/>
    <w:tmpl w:val="A8E84A0A"/>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2" w15:restartNumberingAfterBreak="0">
    <w:nsid w:val="456B6AC3"/>
    <w:multiLevelType w:val="hybridMultilevel"/>
    <w:tmpl w:val="37F4005A"/>
    <w:lvl w:ilvl="0" w:tplc="EDF8F82C">
      <w:start w:val="1"/>
      <w:numFmt w:val="bullet"/>
      <w:lvlText w:val="●"/>
      <w:lvlJc w:val="left"/>
      <w:pPr>
        <w:ind w:left="720" w:hanging="360"/>
      </w:pPr>
    </w:lvl>
    <w:lvl w:ilvl="1" w:tplc="419AFAE4">
      <w:start w:val="1"/>
      <w:numFmt w:val="bullet"/>
      <w:lvlText w:val="○"/>
      <w:lvlJc w:val="left"/>
      <w:pPr>
        <w:ind w:left="1440" w:hanging="360"/>
      </w:pPr>
    </w:lvl>
    <w:lvl w:ilvl="2" w:tplc="AE4054B6">
      <w:start w:val="1"/>
      <w:numFmt w:val="bullet"/>
      <w:lvlText w:val="■"/>
      <w:lvlJc w:val="left"/>
      <w:pPr>
        <w:ind w:left="2160" w:hanging="360"/>
      </w:pPr>
    </w:lvl>
    <w:lvl w:ilvl="3" w:tplc="3F3E97C6">
      <w:start w:val="1"/>
      <w:numFmt w:val="bullet"/>
      <w:lvlText w:val="●"/>
      <w:lvlJc w:val="left"/>
      <w:pPr>
        <w:ind w:left="2880" w:hanging="360"/>
      </w:pPr>
    </w:lvl>
    <w:lvl w:ilvl="4" w:tplc="2D1280D4">
      <w:start w:val="1"/>
      <w:numFmt w:val="bullet"/>
      <w:lvlText w:val="○"/>
      <w:lvlJc w:val="left"/>
      <w:pPr>
        <w:ind w:left="3600" w:hanging="360"/>
      </w:pPr>
    </w:lvl>
    <w:lvl w:ilvl="5" w:tplc="CD0268CC">
      <w:start w:val="1"/>
      <w:numFmt w:val="bullet"/>
      <w:lvlText w:val="■"/>
      <w:lvlJc w:val="left"/>
      <w:pPr>
        <w:ind w:left="4320" w:hanging="360"/>
      </w:pPr>
    </w:lvl>
    <w:lvl w:ilvl="6" w:tplc="FBE2A3B6">
      <w:start w:val="1"/>
      <w:numFmt w:val="bullet"/>
      <w:lvlText w:val="●"/>
      <w:lvlJc w:val="left"/>
      <w:pPr>
        <w:ind w:left="5040" w:hanging="360"/>
      </w:pPr>
    </w:lvl>
    <w:lvl w:ilvl="7" w:tplc="E508FB9C">
      <w:start w:val="1"/>
      <w:numFmt w:val="bullet"/>
      <w:lvlText w:val="●"/>
      <w:lvlJc w:val="left"/>
      <w:pPr>
        <w:ind w:left="5760" w:hanging="360"/>
      </w:pPr>
    </w:lvl>
    <w:lvl w:ilvl="8" w:tplc="5CFC8A44">
      <w:start w:val="1"/>
      <w:numFmt w:val="bullet"/>
      <w:lvlText w:val="●"/>
      <w:lvlJc w:val="left"/>
      <w:pPr>
        <w:ind w:left="6480" w:hanging="360"/>
      </w:pPr>
    </w:lvl>
  </w:abstractNum>
  <w:abstractNum w:abstractNumId="3" w15:restartNumberingAfterBreak="0">
    <w:nsid w:val="5255579E"/>
    <w:multiLevelType w:val="hybridMultilevel"/>
    <w:tmpl w:val="0CB4A56A"/>
    <w:lvl w:ilvl="0" w:tplc="440848D2">
      <w:start w:val="1"/>
      <w:numFmt w:val="bullet"/>
      <w:lvlText w:val="•"/>
      <w:lvlJc w:val="left"/>
      <w:pPr>
        <w:ind w:left="640" w:hanging="320"/>
      </w:pPr>
    </w:lvl>
    <w:lvl w:ilvl="1" w:tplc="1A3A85AC">
      <w:numFmt w:val="decimal"/>
      <w:lvlText w:val=""/>
      <w:lvlJc w:val="left"/>
    </w:lvl>
    <w:lvl w:ilvl="2" w:tplc="8A88E756">
      <w:numFmt w:val="decimal"/>
      <w:lvlText w:val=""/>
      <w:lvlJc w:val="left"/>
    </w:lvl>
    <w:lvl w:ilvl="3" w:tplc="91AE4C38">
      <w:numFmt w:val="decimal"/>
      <w:lvlText w:val=""/>
      <w:lvlJc w:val="left"/>
    </w:lvl>
    <w:lvl w:ilvl="4" w:tplc="9272C87C">
      <w:numFmt w:val="decimal"/>
      <w:lvlText w:val=""/>
      <w:lvlJc w:val="left"/>
    </w:lvl>
    <w:lvl w:ilvl="5" w:tplc="D93A2164">
      <w:numFmt w:val="decimal"/>
      <w:lvlText w:val=""/>
      <w:lvlJc w:val="left"/>
    </w:lvl>
    <w:lvl w:ilvl="6" w:tplc="711A59AE">
      <w:numFmt w:val="decimal"/>
      <w:lvlText w:val=""/>
      <w:lvlJc w:val="left"/>
    </w:lvl>
    <w:lvl w:ilvl="7" w:tplc="DAFC7F24">
      <w:numFmt w:val="decimal"/>
      <w:lvlText w:val=""/>
      <w:lvlJc w:val="left"/>
    </w:lvl>
    <w:lvl w:ilvl="8" w:tplc="29F639C6">
      <w:numFmt w:val="decimal"/>
      <w:lvlText w:val=""/>
      <w:lvlJc w:val="left"/>
    </w:lvl>
  </w:abstractNum>
  <w:abstractNum w:abstractNumId="4" w15:restartNumberingAfterBreak="0">
    <w:nsid w:val="5B005621"/>
    <w:multiLevelType w:val="multilevel"/>
    <w:tmpl w:val="FE409A9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6E7F45C6"/>
    <w:multiLevelType w:val="multilevel"/>
    <w:tmpl w:val="22683B38"/>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6" w15:restartNumberingAfterBreak="0">
    <w:nsid w:val="744D755D"/>
    <w:multiLevelType w:val="multilevel"/>
    <w:tmpl w:val="9728578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7" w15:restartNumberingAfterBreak="0">
    <w:nsid w:val="74FA729A"/>
    <w:multiLevelType w:val="multilevel"/>
    <w:tmpl w:val="86725646"/>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8" w15:restartNumberingAfterBreak="0">
    <w:nsid w:val="7DC70BB6"/>
    <w:multiLevelType w:val="multilevel"/>
    <w:tmpl w:val="08DC5408"/>
    <w:lvl w:ilvl="0">
      <w:start w:val="1"/>
      <w:numFmt w:val="bullet"/>
      <w:lvlText w:val=""/>
      <w:lvlJc w:val="left"/>
      <w:pPr>
        <w:ind w:left="720" w:hanging="283"/>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02045992">
    <w:abstractNumId w:val="2"/>
    <w:lvlOverride w:ilvl="0">
      <w:startOverride w:val="1"/>
    </w:lvlOverride>
  </w:num>
  <w:num w:numId="2" w16cid:durableId="947663515">
    <w:abstractNumId w:val="3"/>
    <w:lvlOverride w:ilvl="0">
      <w:startOverride w:val="1"/>
    </w:lvlOverride>
  </w:num>
  <w:num w:numId="3" w16cid:durableId="2876659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6063273">
    <w:abstractNumId w:val="7"/>
    <w:lvlOverride w:ilvl="0"/>
    <w:lvlOverride w:ilvl="1"/>
    <w:lvlOverride w:ilvl="2"/>
    <w:lvlOverride w:ilvl="3"/>
    <w:lvlOverride w:ilvl="4"/>
    <w:lvlOverride w:ilvl="5"/>
    <w:lvlOverride w:ilvl="6"/>
    <w:lvlOverride w:ilvl="7"/>
    <w:lvlOverride w:ilvl="8"/>
  </w:num>
  <w:num w:numId="5" w16cid:durableId="1898927785">
    <w:abstractNumId w:val="5"/>
    <w:lvlOverride w:ilvl="0"/>
    <w:lvlOverride w:ilvl="1"/>
    <w:lvlOverride w:ilvl="2"/>
    <w:lvlOverride w:ilvl="3"/>
    <w:lvlOverride w:ilvl="4"/>
    <w:lvlOverride w:ilvl="5"/>
    <w:lvlOverride w:ilvl="6"/>
    <w:lvlOverride w:ilvl="7"/>
    <w:lvlOverride w:ilvl="8"/>
  </w:num>
  <w:num w:numId="6" w16cid:durableId="81895796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9874642">
    <w:abstractNumId w:val="1"/>
    <w:lvlOverride w:ilvl="0"/>
    <w:lvlOverride w:ilvl="1"/>
    <w:lvlOverride w:ilvl="2"/>
    <w:lvlOverride w:ilvl="3"/>
    <w:lvlOverride w:ilvl="4"/>
    <w:lvlOverride w:ilvl="5"/>
    <w:lvlOverride w:ilvl="6"/>
    <w:lvlOverride w:ilvl="7"/>
    <w:lvlOverride w:ilvl="8"/>
  </w:num>
  <w:num w:numId="8" w16cid:durableId="1055659797">
    <w:abstractNumId w:val="6"/>
    <w:lvlOverride w:ilvl="0"/>
    <w:lvlOverride w:ilvl="1"/>
    <w:lvlOverride w:ilvl="2"/>
    <w:lvlOverride w:ilvl="3"/>
    <w:lvlOverride w:ilvl="4"/>
    <w:lvlOverride w:ilvl="5"/>
    <w:lvlOverride w:ilvl="6"/>
    <w:lvlOverride w:ilvl="7"/>
    <w:lvlOverride w:ilvl="8"/>
  </w:num>
  <w:num w:numId="9" w16cid:durableId="15958943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2D0"/>
    <w:rsid w:val="00237CDD"/>
    <w:rsid w:val="004E2B30"/>
    <w:rsid w:val="00627768"/>
    <w:rsid w:val="007D7FEC"/>
    <w:rsid w:val="007F5E79"/>
    <w:rsid w:val="008C6B0D"/>
    <w:rsid w:val="00A32D0E"/>
    <w:rsid w:val="00E67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52C4"/>
  <w15:docId w15:val="{DC45F36E-50B0-435B-AC7D-EAA1562D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90"/>
      <w:outlineLvl w:val="0"/>
    </w:pPr>
    <w:rPr>
      <w:b/>
      <w:bCs/>
      <w:color w:val="2E5FA3"/>
      <w:sz w:val="27"/>
      <w:szCs w:val="27"/>
    </w:rPr>
  </w:style>
  <w:style w:type="paragraph" w:styleId="Heading2">
    <w:name w:val="heading 2"/>
    <w:uiPriority w:val="9"/>
    <w:unhideWhenUsed/>
    <w:qFormat/>
    <w:pPr>
      <w:spacing w:before="130" w:after="65"/>
      <w:outlineLvl w:val="1"/>
    </w:pPr>
    <w:rPr>
      <w:b/>
      <w:bCs/>
      <w:color w:val="3A6FA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C6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2782</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 Dangeti</cp:lastModifiedBy>
  <cp:revision>2</cp:revision>
  <dcterms:created xsi:type="dcterms:W3CDTF">2026-03-11T16:05:00Z</dcterms:created>
  <dcterms:modified xsi:type="dcterms:W3CDTF">2026-03-11T16:05:00Z</dcterms:modified>
</cp:coreProperties>
</file>