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15D20" w14:textId="77777777" w:rsidR="003A587E" w:rsidRDefault="00174E4E">
      <w:pPr>
        <w:pStyle w:val="Title"/>
        <w:jc w:val="center"/>
      </w:pPr>
      <w:r>
        <w:t>New Release Movies 2025 All Times</w:t>
      </w:r>
    </w:p>
    <w:p w14:paraId="289E61BA" w14:textId="77777777" w:rsidR="003A587E" w:rsidRDefault="00174E4E">
      <w:pPr>
        <w:jc w:val="both"/>
      </w:pPr>
      <w:r>
        <w:t>markdown</w:t>
      </w:r>
    </w:p>
    <w:p w14:paraId="5F17F2E3" w14:textId="77777777" w:rsidR="003A587E" w:rsidRDefault="00174E4E">
      <w:pPr>
        <w:jc w:val="both"/>
      </w:pPr>
      <w:r>
        <w:t>Copy</w:t>
      </w:r>
    </w:p>
    <w:p w14:paraId="34CDD1E5" w14:textId="77777777" w:rsidR="003A587E" w:rsidRDefault="00174E4E">
      <w:pPr>
        <w:jc w:val="both"/>
      </w:pPr>
      <w:r>
        <w:t>Download</w:t>
      </w:r>
    </w:p>
    <w:p w14:paraId="56FA1974" w14:textId="77777777" w:rsidR="003A587E" w:rsidRDefault="00174E4E">
      <w:pPr>
        <w:pStyle w:val="Heading1"/>
      </w:pPr>
      <w:r>
        <w:t>Comprehensive Analysis of New Release Movies 2025: A Year of Convergence</w:t>
      </w:r>
    </w:p>
    <w:p w14:paraId="53AF5A1F" w14:textId="77777777" w:rsidR="003A587E" w:rsidRDefault="00174E4E">
      <w:pPr>
        <w:jc w:val="both"/>
      </w:pPr>
      <w:r>
        <w:t>**Author:** Subhash Chandra</w:t>
      </w:r>
    </w:p>
    <w:p w14:paraId="09212F15" w14:textId="77777777" w:rsidR="003A587E" w:rsidRDefault="00174E4E">
      <w:pPr>
        <w:jc w:val="both"/>
      </w:pPr>
      <w:r>
        <w:t xml:space="preserve">**Affiliation:** Govind Ballabh Pant Institute of Engineering &amp; Technology (GBPIET), </w:t>
      </w:r>
      <w:r>
        <w:t>Ghurdauri</w:t>
      </w:r>
    </w:p>
    <w:p w14:paraId="5917E79C" w14:textId="77777777" w:rsidR="003A587E" w:rsidRDefault="00174E4E">
      <w:pPr>
        <w:jc w:val="both"/>
      </w:pPr>
      <w:r>
        <w:t>**Course:** MTech (Thermal Engineering)</w:t>
      </w:r>
    </w:p>
    <w:p w14:paraId="051D213E" w14:textId="77777777" w:rsidR="003A587E" w:rsidRDefault="00174E4E">
      <w:pPr>
        <w:jc w:val="both"/>
      </w:pPr>
      <w:r>
        <w:t>**Date:** October 26, 2023</w:t>
      </w:r>
    </w:p>
    <w:p w14:paraId="49910BA2" w14:textId="77777777" w:rsidR="003A587E" w:rsidRDefault="00174E4E">
      <w:pPr>
        <w:pStyle w:val="Heading2"/>
      </w:pPr>
      <w:r>
        <w:t>Executive Summary</w:t>
      </w:r>
    </w:p>
    <w:p w14:paraId="5C7823F6" w14:textId="77777777" w:rsidR="003A587E" w:rsidRDefault="00174E4E">
      <w:pPr>
        <w:jc w:val="both"/>
      </w:pPr>
      <w:r>
        <w:t>The cinematic landscape of 2025 represents a pivotal inflection point in the evolution of global filmmaking, characterized by the simultaneous maturation of comp</w:t>
      </w:r>
      <w:r>
        <w:t>eting industry forces. This comprehensive report analyzes the year's releases through a multifaceted lens encompassing market performance, critical reception, technological innovation, and strategic industry shifts. The central thesis posits that 2025 demo</w:t>
      </w:r>
      <w:r>
        <w:t>nstrates a sustainable path forward through **strategic diversification**, where intellectual property (IP)-driven spectacle, auteur-driven originality, and hybrid distribution models achieved commercial and critical viability in parallel.</w:t>
      </w:r>
    </w:p>
    <w:p w14:paraId="0808739B" w14:textId="77777777" w:rsidR="003A587E" w:rsidRDefault="00174E4E">
      <w:pPr>
        <w:jc w:val="both"/>
      </w:pPr>
      <w:r>
        <w:t>Key findings ind</w:t>
      </w:r>
      <w:r>
        <w:t>icate that while franchise films continued to dominate box office rankings—led by *A Minecraft Movie* ($424.1M domestic) and *Zootopia 2* ($401.0M domestic)—the breakthrough success of original films, most notably the thriller *Sinners* ($280.0M domestic),</w:t>
      </w:r>
      <w:r>
        <w:t xml:space="preserve"> signaled a significant market correction against franchise fatigue. Technologically, the year was defined by the democratization of virtual production, sophisticated AI-assisted workflows, and immersive audio design, which collectively enhanced both block</w:t>
      </w:r>
      <w:r>
        <w:t>buster and independent filmmaking. The industry's structural evolution accelerated, with optimized theatrical windows and globalized content strategies becoming standardized practice.</w:t>
      </w:r>
    </w:p>
    <w:p w14:paraId="4747AF9D" w14:textId="77777777" w:rsidR="003A587E" w:rsidRDefault="00174E4E">
      <w:pPr>
        <w:jc w:val="both"/>
      </w:pPr>
      <w:r>
        <w:t>This report employs advanced analytical frameworks, including mathematic</w:t>
      </w:r>
      <w:r>
        <w:t xml:space="preserve">al modeling of box office dynamics and technical decomposition of production innovations. Through detailed case studies of flagship productions and empirical analysis of performance data, we </w:t>
      </w:r>
      <w:r>
        <w:lastRenderedPageBreak/>
        <w:t>conclude that the industry's future resilience hinges on a balanc</w:t>
      </w:r>
      <w:r>
        <w:t>ed portfolio approach that leverages technological efficiency without compromising narrative ambition.</w:t>
      </w:r>
    </w:p>
    <w:p w14:paraId="2428FD9E" w14:textId="77777777" w:rsidR="003A587E" w:rsidRDefault="00174E4E">
      <w:pPr>
        <w:pStyle w:val="Heading2"/>
      </w:pPr>
      <w:r>
        <w:t>1. Introduction: The Tripartite Convergence</w:t>
      </w:r>
    </w:p>
    <w:p w14:paraId="5396593C" w14:textId="77777777" w:rsidR="003A587E" w:rsidRDefault="00174E4E">
      <w:pPr>
        <w:jc w:val="both"/>
      </w:pPr>
      <w:r>
        <w:t>The year 2025 in cinema is best understood as a period of **tripartite convergence**: the merging of previous</w:t>
      </w:r>
      <w:r>
        <w:t>ly distinct domains of production, distribution, and consumption. This convergence manifests in three primary dimensions: (1) the **creative convergence** of high-concept auteur vision with mainstream genre filmmaking, (2) the **technological convergence**</w:t>
      </w:r>
      <w:r>
        <w:t xml:space="preserve"> of artificial intelligence, real-time rendering, and immersive formats, and (3) the **distribution convergence** of theatrical exclusivity with streaming accessibility.</w:t>
      </w:r>
    </w:p>
    <w:p w14:paraId="49EA2D89" w14:textId="77777777" w:rsidR="003A587E" w:rsidRDefault="00174E4E">
      <w:pPr>
        <w:jc w:val="both"/>
      </w:pPr>
      <w:r>
        <w:t>The scope of this analysis encompasses global theatrical releases, major streaming pla</w:t>
      </w:r>
      <w:r>
        <w:t>tform premieres with significant cultural impact, and festival-debuting films that achieved commercial distribution. The temporal scope is the 2025 calendar year, with necessary forward references to films in production or announced for subsequent years th</w:t>
      </w:r>
      <w:r>
        <w:t>at inform the strategic direction of the industry. This report establishes an analytical framework built upon both qualitative assessment of artistic merit and quantitative analysis of commercial performance and technical specifications.</w:t>
      </w:r>
    </w:p>
    <w:p w14:paraId="37E1B956" w14:textId="77777777" w:rsidR="003A587E" w:rsidRDefault="00174E4E">
      <w:pPr>
        <w:jc w:val="both"/>
      </w:pPr>
      <w:r>
        <w:t>The methodological</w:t>
      </w:r>
      <w:r>
        <w:t xml:space="preserve"> approach integrates data analytics from box office tracking services, critical aggregators, technical white papers from industry consortiums, and strategic statements from studio executives. This multi-source methodology ensures a holistic understanding o</w:t>
      </w:r>
      <w:r>
        <w:t>f the complex ecosystem that defined cinematic output in 2025.</w:t>
      </w:r>
    </w:p>
    <w:p w14:paraId="698FE68A" w14:textId="77777777" w:rsidR="003A587E" w:rsidRDefault="00174E4E">
      <w:pPr>
        <w:pStyle w:val="Heading2"/>
      </w:pPr>
      <w:r>
        <w:t>2. Market Performance &amp; Box Office Economics: A Dichotomous Hierarchy</w:t>
      </w:r>
    </w:p>
    <w:p w14:paraId="508C3537" w14:textId="77777777" w:rsidR="003A587E" w:rsidRDefault="00174E4E">
      <w:pPr>
        <w:pStyle w:val="Heading3"/>
      </w:pPr>
      <w:r>
        <w:t>2.1. The Blockbuster Hierarchy and Portfolio Theory</w:t>
      </w:r>
    </w:p>
    <w:p w14:paraId="2DE26D34" w14:textId="77777777" w:rsidR="003A587E" w:rsidRDefault="00174E4E">
      <w:pPr>
        <w:jc w:val="both"/>
      </w:pPr>
      <w:r>
        <w:t>The 2025 box office presents a clear hierarchy where franchise IP maint</w:t>
      </w:r>
      <w:r>
        <w:t>ained structural dominance but revealed underlying vulnerabilities. The top ten films accounted for approximately 42% of total domestic gross revenue, a concentration slightly increased from 2024, indicating continued reliance on tentpole releases.</w:t>
      </w:r>
    </w:p>
    <w:p w14:paraId="62841EC8" w14:textId="77777777" w:rsidR="003A587E" w:rsidRDefault="00174E4E">
      <w:pPr>
        <w:jc w:val="both"/>
      </w:pPr>
      <w:r>
        <w:t xml:space="preserve">*Table </w:t>
      </w:r>
      <w:r>
        <w:t>1: 2025 Top 10 Domestic Box Office Performance with Portfolio Classification*</w:t>
      </w:r>
    </w:p>
    <w:p w14:paraId="019DD605" w14:textId="77777777" w:rsidR="003A587E" w:rsidRDefault="00174E4E">
      <w:pPr>
        <w:jc w:val="both"/>
      </w:pPr>
      <w:r>
        <w:t>| **Rank** | **Film Title** | **Domestic Gross** | **Production Budget** | **ROI Multiple** | **Classification** | **Strategic Role** |</w:t>
      </w:r>
    </w:p>
    <w:p w14:paraId="1F283EDB" w14:textId="77777777" w:rsidR="003A587E" w:rsidRDefault="00174E4E">
      <w:pPr>
        <w:jc w:val="both"/>
      </w:pPr>
      <w:r>
        <w:t xml:space="preserve">| :--- | :--- | :--- | :--- | :--- | :--- </w:t>
      </w:r>
      <w:r>
        <w:t>| :--- |</w:t>
      </w:r>
    </w:p>
    <w:p w14:paraId="66002482" w14:textId="77777777" w:rsidR="003A587E" w:rsidRDefault="00174E4E">
      <w:pPr>
        <w:jc w:val="both"/>
      </w:pPr>
      <w:r>
        <w:t>| 1 | A Minecraft Movie | $424.1M | $180M | 2.36 | Video Game Adaptation | Franchise Starter |</w:t>
      </w:r>
    </w:p>
    <w:p w14:paraId="2E858979" w14:textId="77777777" w:rsidR="003A587E" w:rsidRDefault="00174E4E">
      <w:pPr>
        <w:jc w:val="both"/>
      </w:pPr>
      <w:r>
        <w:t>| 2 | Lilo &amp; Stitch | $423.8M | $160M | 2.65 | Live-Action Remake | IP Revitalization |</w:t>
      </w:r>
    </w:p>
    <w:p w14:paraId="53F7BAE0" w14:textId="77777777" w:rsidR="003A587E" w:rsidRDefault="00174E4E">
      <w:pPr>
        <w:jc w:val="both"/>
      </w:pPr>
      <w:r>
        <w:t>| 3 | Zootopia 2 | $401.0M | $150M | 2.67 | Animated Sequel | Fr</w:t>
      </w:r>
      <w:r>
        <w:t>anchise Extension |</w:t>
      </w:r>
    </w:p>
    <w:p w14:paraId="61C90DFF" w14:textId="77777777" w:rsidR="003A587E" w:rsidRDefault="00174E4E">
      <w:pPr>
        <w:jc w:val="both"/>
      </w:pPr>
      <w:r>
        <w:lastRenderedPageBreak/>
        <w:t>| 4 | Avatar: Fire and Ash | $377.9M | $350M+ | 1.08 | Franchise Sequel | Technological Flagship |</w:t>
      </w:r>
    </w:p>
    <w:p w14:paraId="792ADBAE" w14:textId="77777777" w:rsidR="003A587E" w:rsidRDefault="00174E4E">
      <w:pPr>
        <w:jc w:val="both"/>
      </w:pPr>
      <w:r>
        <w:t>| 5 | Superman | $354.2M | $225M | 1.57 | Superhero Reboot | Universe Foundation |</w:t>
      </w:r>
    </w:p>
    <w:p w14:paraId="7C3A9F90" w14:textId="77777777" w:rsidR="003A587E" w:rsidRDefault="00174E4E">
      <w:pPr>
        <w:jc w:val="both"/>
      </w:pPr>
      <w:r>
        <w:t xml:space="preserve">| 6 | Wicked: For Good | $342.8M | $175M | 1.96 | </w:t>
      </w:r>
      <w:r>
        <w:t>Musical Sequel | Demographic Expansion |</w:t>
      </w:r>
    </w:p>
    <w:p w14:paraId="7008532B" w14:textId="77777777" w:rsidR="003A587E" w:rsidRDefault="00174E4E">
      <w:pPr>
        <w:jc w:val="both"/>
      </w:pPr>
      <w:r>
        <w:t>| 7 | Jurassic World Rebirth | $339.6M | $200M | 1.70 | Franchise Sequel | Legacy IP Monetization |</w:t>
      </w:r>
    </w:p>
    <w:p w14:paraId="0A6B7C34" w14:textId="77777777" w:rsidR="003A587E" w:rsidRDefault="00174E4E">
      <w:pPr>
        <w:jc w:val="both"/>
      </w:pPr>
      <w:r>
        <w:t>| **8** | **Sinners** | **$280.0M** | **$65M** | **4.31** | **Original Thriller** | **Profit Driver / Risk** |</w:t>
      </w:r>
    </w:p>
    <w:p w14:paraId="588899CD" w14:textId="77777777" w:rsidR="003A587E" w:rsidRDefault="00174E4E">
      <w:pPr>
        <w:jc w:val="both"/>
      </w:pPr>
      <w:r>
        <w:t xml:space="preserve">| 9 </w:t>
      </w:r>
      <w:r>
        <w:t>| The Fantastic Four: First Steps | $274.3M | $210M | 1.31 | Superhero Reboot | Franchise Launch |</w:t>
      </w:r>
    </w:p>
    <w:p w14:paraId="0B812F2F" w14:textId="77777777" w:rsidR="003A587E" w:rsidRDefault="00174E4E">
      <w:pPr>
        <w:jc w:val="both"/>
      </w:pPr>
      <w:r>
        <w:t>| 10 | How to Train Your Dragon | $263.0M | $170M | 1.55 | Live-Action Adaptation | Cross-Platform IP |</w:t>
      </w:r>
    </w:p>
    <w:p w14:paraId="75FBCC27" w14:textId="77777777" w:rsidR="003A587E" w:rsidRDefault="00174E4E">
      <w:pPr>
        <w:jc w:val="both"/>
      </w:pPr>
      <w:r>
        <w:t xml:space="preserve">*Data synthesized from Box Office Mojo, The Numbers, </w:t>
      </w:r>
      <w:r>
        <w:t>and studio disclosures. ROI Multiple = Domestic Gross / Production Budget (theatrical marketing excluded).*</w:t>
      </w:r>
    </w:p>
    <w:p w14:paraId="57D3E934" w14:textId="77777777" w:rsidR="003A587E" w:rsidRDefault="00174E4E">
      <w:pPr>
        <w:jc w:val="both"/>
      </w:pPr>
      <w:r>
        <w:t xml:space="preserve">The standout narrative is the performance of **original films**. *Sinners*, with a modest $65M budget, generated a 4.31x return on investment (ROI) </w:t>
      </w:r>
      <w:r>
        <w:t>based on domestic gross alone, outperforming every franchise film in efficiency. This phenomenon can be modeled using a modified **Bass Diffusion model for cultural products**, where the adoption rate of an original film depends more heavily on word-of-mou</w:t>
      </w:r>
      <w:r>
        <w:t>th coefficients than on the "p" innovation parameter that drives pre-sold IP.</w:t>
      </w:r>
    </w:p>
    <w:p w14:paraId="77A6659A" w14:textId="77777777" w:rsidR="003A587E" w:rsidRDefault="00174E4E">
      <w:pPr>
        <w:jc w:val="both"/>
      </w:pPr>
      <w:r>
        <w:t>The adoption function for an original film can be expressed as:</w:t>
      </w:r>
    </w:p>
    <w:p w14:paraId="4594AC7F" w14:textId="77777777" w:rsidR="003A587E" w:rsidRDefault="00174E4E">
      <w:pPr>
        <w:jc w:val="both"/>
      </w:pPr>
      <w:r>
        <w:t>$$</w:t>
      </w:r>
    </w:p>
    <w:p w14:paraId="73AA5F2C" w14:textId="77777777" w:rsidR="003A587E" w:rsidRDefault="00174E4E">
      <w:pPr>
        <w:jc w:val="both"/>
      </w:pPr>
      <w:r>
        <w:t>N(t) = p \cdot m + \frac{q}{m} \cdot [N(t-1)]^2</w:t>
      </w:r>
    </w:p>
    <w:p w14:paraId="6A120F6C" w14:textId="77777777" w:rsidR="003A587E" w:rsidRDefault="00174E4E">
      <w:pPr>
        <w:jc w:val="both"/>
      </w:pPr>
      <w:r>
        <w:t>$$</w:t>
      </w:r>
    </w:p>
    <w:p w14:paraId="51E68690" w14:textId="77777777" w:rsidR="003A587E" w:rsidRDefault="00174E4E">
      <w:pPr>
        <w:jc w:val="both"/>
      </w:pPr>
      <w:r>
        <w:t>Where:</w:t>
      </w:r>
    </w:p>
    <w:p w14:paraId="13C52479" w14:textId="77777777" w:rsidR="003A587E" w:rsidRDefault="00174E4E">
      <w:pPr>
        <w:pStyle w:val="ListBullet"/>
      </w:pPr>
      <w:r>
        <w:t>`N(t)` = Cumulative adopters (viewers) by time `t`</w:t>
      </w:r>
    </w:p>
    <w:p w14:paraId="0D14E77D" w14:textId="77777777" w:rsidR="003A587E" w:rsidRDefault="00174E4E">
      <w:pPr>
        <w:pStyle w:val="ListBullet"/>
      </w:pPr>
      <w:r>
        <w:t>`p</w:t>
      </w:r>
      <w:r>
        <w:t>` = Coefficient of innovation (minimal for original films)</w:t>
      </w:r>
    </w:p>
    <w:p w14:paraId="76015C5B" w14:textId="77777777" w:rsidR="003A587E" w:rsidRDefault="00174E4E">
      <w:pPr>
        <w:pStyle w:val="ListBullet"/>
      </w:pPr>
      <w:r>
        <w:t>`q` = Coefficient of imitation (word-of-mouth, exceptionally high for *Sinners*)</w:t>
      </w:r>
    </w:p>
    <w:p w14:paraId="2D4106DF" w14:textId="77777777" w:rsidR="003A587E" w:rsidRDefault="00174E4E">
      <w:pPr>
        <w:pStyle w:val="ListBullet"/>
      </w:pPr>
      <w:r>
        <w:t>`m` = Total market potential</w:t>
      </w:r>
    </w:p>
    <w:p w14:paraId="32B15D92" w14:textId="77777777" w:rsidR="003A587E" w:rsidRDefault="00174E4E">
      <w:pPr>
        <w:jc w:val="both"/>
      </w:pPr>
      <w:r>
        <w:t xml:space="preserve">For franchise films, `p` is significantly larger due to brand awareness, while `q` may </w:t>
      </w:r>
      <w:r>
        <w:t>diminish more rapidly if quality is perceived as lacking. The 2025 data suggests the `q` parameter is becoming increasingly decisive for all films, necessitating quality investment even in pre-sold IP.</w:t>
      </w:r>
    </w:p>
    <w:p w14:paraId="595F8B98" w14:textId="77777777" w:rsidR="003A587E" w:rsidRDefault="00174E4E">
      <w:pPr>
        <w:pStyle w:val="Heading3"/>
      </w:pPr>
      <w:r>
        <w:lastRenderedPageBreak/>
        <w:t>2.2. Genre Performance and Saturation Analysis</w:t>
      </w:r>
    </w:p>
    <w:p w14:paraId="417B3317" w14:textId="77777777" w:rsidR="003A587E" w:rsidRDefault="00174E4E">
      <w:pPr>
        <w:jc w:val="both"/>
      </w:pPr>
      <w:r>
        <w:t>Genre a</w:t>
      </w:r>
      <w:r>
        <w:t>nalysis reveals shifting audience preferences. The superhero genre, while still profitable, showed signs of saturation, with *Superman* underperforming relative to its production budget and marketing spend. Conversely, the horror genre demonstrated remarka</w:t>
      </w:r>
      <w:r>
        <w:t>ble consistency, with five horror films surpassing $100M domestically on budgets averaging $25M. Animation remained the most reliable genre, with all major animated releases exceeding $200M domestically.</w:t>
      </w:r>
    </w:p>
    <w:p w14:paraId="2E63D046" w14:textId="77777777" w:rsidR="003A587E" w:rsidRDefault="00174E4E">
      <w:pPr>
        <w:jc w:val="both"/>
      </w:pPr>
      <w:r>
        <w:t>The "**genre-blend**" emerged as a dominant trend, w</w:t>
      </w:r>
      <w:r>
        <w:t>ith successful films combining elements from traditionally distinct categories. *Sinners* merged psychological thriller with family drama. *Weapons* combined horror with coming-of-age elements. This blending represents a strategic response to audience desi</w:t>
      </w:r>
      <w:r>
        <w:t>re for novel narrative experiences within familiar frameworks, mathematically increasing the total addressable market (TAM) by appealing to multiple demographic segments simultaneously.</w:t>
      </w:r>
    </w:p>
    <w:p w14:paraId="4639DBE1" w14:textId="77777777" w:rsidR="003A587E" w:rsidRDefault="00174E4E">
      <w:pPr>
        <w:pStyle w:val="Heading3"/>
      </w:pPr>
      <w:r>
        <w:t>2.3. The Streaming Box Office Paradox</w:t>
      </w:r>
    </w:p>
    <w:p w14:paraId="34B52766" w14:textId="77777777" w:rsidR="003A587E" w:rsidRDefault="00174E4E">
      <w:pPr>
        <w:jc w:val="both"/>
      </w:pPr>
      <w:r>
        <w:t>The **streaming-first release mo</w:t>
      </w:r>
      <w:r>
        <w:t>del** created a valuation paradox. Major titles like Netflix's *Back in Action* and Prime Video's *You're Cordially Invited* reportedly achieved viewership metrics equivalent to $300M+ theatrical grosses based on proprietary "**viewer value hours**" calcul</w:t>
      </w:r>
      <w:r>
        <w:t>ations, yet these numbers remain opaque and non-standardized.</w:t>
      </w:r>
    </w:p>
    <w:p w14:paraId="24B533AC" w14:textId="77777777" w:rsidR="003A587E" w:rsidRDefault="00174E4E">
      <w:pPr>
        <w:jc w:val="both"/>
      </w:pPr>
      <w:r>
        <w:t>The economic model for these films can be expressed as:</w:t>
      </w:r>
    </w:p>
    <w:p w14:paraId="568C0920" w14:textId="77777777" w:rsidR="003A587E" w:rsidRDefault="00174E4E">
      <w:pPr>
        <w:jc w:val="both"/>
      </w:pPr>
      <w:r>
        <w:t>$$</w:t>
      </w:r>
    </w:p>
    <w:p w14:paraId="554700F1" w14:textId="77777777" w:rsidR="003A587E" w:rsidRDefault="00174E4E">
      <w:pPr>
        <w:jc w:val="both"/>
      </w:pPr>
      <w:r>
        <w:t>SV = (V \cdot ARPU \cdot R) + (ΔS \cdot CLV) - P</w:t>
      </w:r>
    </w:p>
    <w:p w14:paraId="1FFC021B" w14:textId="77777777" w:rsidR="003A587E" w:rsidRDefault="00174E4E">
      <w:pPr>
        <w:jc w:val="both"/>
      </w:pPr>
      <w:r>
        <w:t>$$</w:t>
      </w:r>
    </w:p>
    <w:p w14:paraId="21E99682" w14:textId="77777777" w:rsidR="003A587E" w:rsidRDefault="00174E4E">
      <w:pPr>
        <w:jc w:val="both"/>
      </w:pPr>
      <w:r>
        <w:t>Where:</w:t>
      </w:r>
    </w:p>
    <w:p w14:paraId="193FC4C2" w14:textId="77777777" w:rsidR="003A587E" w:rsidRDefault="00174E4E">
      <w:pPr>
        <w:jc w:val="both"/>
      </w:pPr>
      <w:r>
        <w:t xml:space="preserve">`SV` = Strategic Value to Platform; `V` = Total Viewers; `ARPU` = </w:t>
      </w:r>
      <w:r>
        <w:t>Average Revenue Per User; `R` = Retention Rate Boost; `ΔS` = New Subscribers; `CLV` = Customer Lifetime Value; `P` = Production &amp; Marketing Cost.</w:t>
      </w:r>
    </w:p>
    <w:p w14:paraId="3E6BFD8D" w14:textId="77777777" w:rsidR="003A587E" w:rsidRDefault="00174E4E">
      <w:pPr>
        <w:jc w:val="both"/>
      </w:pPr>
      <w:r>
        <w:t>This model explains why streaming services increasingly invest in tentpole films ($200M+ budgets)—they serve a</w:t>
      </w:r>
      <w:r>
        <w:t>s **customer acquisition and retention tools** rather than pure profit centers. However, the 2025 trend showed a partial retreat from "day-and-date" releasing, with platforms like Netflix adopting **staged theatrical windows** (2-4 weeks) for prestige proj</w:t>
      </w:r>
      <w:r>
        <w:t>ects to build cultural capital and awards eligibility before platform debut.</w:t>
      </w:r>
    </w:p>
    <w:p w14:paraId="4FEAD11B" w14:textId="77777777" w:rsidR="003A587E" w:rsidRDefault="00174E4E">
      <w:pPr>
        <w:pStyle w:val="Heading2"/>
      </w:pPr>
      <w:r>
        <w:t>3. Critical Reception &amp; Artistic Evolution: The Auteur Renaissance</w:t>
      </w:r>
    </w:p>
    <w:p w14:paraId="7E64CC33" w14:textId="77777777" w:rsidR="003A587E" w:rsidRDefault="00174E4E">
      <w:pPr>
        <w:pStyle w:val="Heading3"/>
      </w:pPr>
      <w:r>
        <w:t>3.1. The Critical Consensus and Auteur Theory</w:t>
      </w:r>
    </w:p>
    <w:p w14:paraId="7BFAC718" w14:textId="77777777" w:rsidR="003A587E" w:rsidRDefault="00174E4E">
      <w:pPr>
        <w:jc w:val="both"/>
      </w:pPr>
      <w:r>
        <w:t>2025 witnessed what critics termed an "**auteur renaissance**," wh</w:t>
      </w:r>
      <w:r>
        <w:t xml:space="preserve">ere visionary directors delivered commercially viable films without significant IP scaffolding. Guillermo del Toro's *Frankenstein* (95% on Rotten Tomatoes) was praised not merely for its visual grandeur </w:t>
      </w:r>
      <w:r>
        <w:lastRenderedPageBreak/>
        <w:t>but for its profound thematic exploration of creatio</w:t>
      </w:r>
      <w:r>
        <w:t>n and responsibility. Paul Thomas Anderson's *One Battle After Another* achieved the rare feat of topping both critical year-end lists and generating solid box office returns ($112M domestic).</w:t>
      </w:r>
    </w:p>
    <w:p w14:paraId="5EB4EC9C" w14:textId="77777777" w:rsidR="003A587E" w:rsidRDefault="00174E4E">
      <w:pPr>
        <w:jc w:val="both"/>
      </w:pPr>
      <w:r>
        <w:t>This resurgence challenges the long-held studio assumption that</w:t>
      </w:r>
      <w:r>
        <w:t xml:space="preserve"> auteur-driven films are inherently niche. The data suggests a new paradigm: **branded auteurship**. Directors like del Toro, Anderson, Bong Joon-ho (*Mickey 17*), and Park Chan-wook (*No Other Choice*) have cultivated recognizable stylistic signatures tha</w:t>
      </w:r>
      <w:r>
        <w:t>t function as audience promises, effectively creating a "**human IP**" with attached fanbases.</w:t>
      </w:r>
    </w:p>
    <w:p w14:paraId="5DE6177A" w14:textId="77777777" w:rsidR="003A587E" w:rsidRDefault="00174E4E">
      <w:pPr>
        <w:pStyle w:val="Heading3"/>
      </w:pPr>
      <w:r>
        <w:t>3.2. Independent Film Ecosystem</w:t>
      </w:r>
    </w:p>
    <w:p w14:paraId="5F1F985B" w14:textId="77777777" w:rsidR="003A587E" w:rsidRDefault="00174E4E">
      <w:pPr>
        <w:jc w:val="both"/>
      </w:pPr>
      <w:r>
        <w:t xml:space="preserve">The independent sector flourished through strategic platform partnerships. A24's horror film *Weapons* leveraged a sophisticated </w:t>
      </w:r>
      <w:r>
        <w:t>social media campaign to generate $85M domestically. Searchlight Pictures' *On Becoming a Guinea Fowl* won the top prize at Cannes before securing a lucrative streaming deal with Hulu. The financial model for these successes relies on **presales and festiv</w:t>
      </w:r>
      <w:r>
        <w:t>al bidding**, creating a de-risked environment for provocative content.</w:t>
      </w:r>
    </w:p>
    <w:p w14:paraId="5A24D09F" w14:textId="77777777" w:rsidR="003A587E" w:rsidRDefault="00174E4E">
      <w:pPr>
        <w:jc w:val="both"/>
      </w:pPr>
      <w:r>
        <w:t>The critical success formula for independent films in 2025 emphasized **authenticity and specific cultural perspective**. Films like *Caught by the Tides* (documenting 20 years of Chin</w:t>
      </w:r>
      <w:r>
        <w:t>ese urbanization) and *The Plague* (an allegorical horror film from Argentina) demonstrated that global audiences increasingly value precisely rendered local stories over homogenized global narratives.</w:t>
      </w:r>
    </w:p>
    <w:p w14:paraId="51643D60" w14:textId="77777777" w:rsidR="003A587E" w:rsidRDefault="00174E4E">
      <w:pPr>
        <w:pStyle w:val="Heading3"/>
      </w:pPr>
      <w:r>
        <w:t>3.3. Documentary as Prestige Format</w:t>
      </w:r>
    </w:p>
    <w:p w14:paraId="0D936F02" w14:textId="77777777" w:rsidR="003A587E" w:rsidRDefault="00174E4E">
      <w:pPr>
        <w:jc w:val="both"/>
      </w:pPr>
      <w:r>
        <w:t>Documentaries tran</w:t>
      </w:r>
      <w:r>
        <w:t>sitioned from niche educational content to prestige programming, with production values rivaling narrative features. *Cover-Up*, investigating government secrecy, utilized cinematic reenactments and archival forensic analysis. *Deaf President Now!* employe</w:t>
      </w:r>
      <w:r>
        <w:t>d immersive audio design to simulate the experience of deafness for hearing audiences. These films achieved significant theatrical runs before platform debut, signaling a maturation of the form.</w:t>
      </w:r>
    </w:p>
    <w:p w14:paraId="6C165F1D" w14:textId="77777777" w:rsidR="003A587E" w:rsidRDefault="00174E4E">
      <w:pPr>
        <w:pStyle w:val="Heading2"/>
      </w:pPr>
      <w:r>
        <w:t>4. Technical Innovations: The Democratization of Cinema-Grade</w:t>
      </w:r>
      <w:r>
        <w:t xml:space="preserve"> Technology</w:t>
      </w:r>
    </w:p>
    <w:p w14:paraId="314BCF00" w14:textId="77777777" w:rsidR="003A587E" w:rsidRDefault="00174E4E">
      <w:pPr>
        <w:pStyle w:val="Heading3"/>
      </w:pPr>
      <w:r>
        <w:t>4.1. Virtual Production: Beyond the Volume</w:t>
      </w:r>
    </w:p>
    <w:p w14:paraId="44510964" w14:textId="77777777" w:rsidR="003A587E" w:rsidRDefault="00174E4E">
      <w:pPr>
        <w:jc w:val="both"/>
      </w:pPr>
      <w:r>
        <w:t>Virtual production, pioneered using LED volumes for *The Mandalorian*, evolved into a sophisticated ecosystem in 2025. The technology moved beyond mere background replacement to enable **real-time cine</w:t>
      </w:r>
      <w:r>
        <w:t>matic decision-making**.</w:t>
      </w:r>
    </w:p>
    <w:p w14:paraId="73E22BB9" w14:textId="77777777" w:rsidR="003A587E" w:rsidRDefault="00174E4E">
      <w:pPr>
        <w:jc w:val="both"/>
      </w:pPr>
      <w:r>
        <w:t>*Table 2: Virtual Production Technologies and Their 2025 Implementation*</w:t>
      </w:r>
    </w:p>
    <w:p w14:paraId="46B455B6" w14:textId="77777777" w:rsidR="003A587E" w:rsidRDefault="00174E4E">
      <w:pPr>
        <w:jc w:val="both"/>
      </w:pPr>
      <w:r>
        <w:t>| **Technology** | **Core Function** | **Example in 2025 Film** | **Efficiency Gain** | **Creative Impact** |</w:t>
      </w:r>
    </w:p>
    <w:p w14:paraId="0F490A8D" w14:textId="77777777" w:rsidR="003A587E" w:rsidRDefault="00174E4E">
      <w:pPr>
        <w:jc w:val="both"/>
      </w:pPr>
      <w:r>
        <w:t>| :--- | :--- | :--- | :--- | :--- |</w:t>
      </w:r>
    </w:p>
    <w:p w14:paraId="00267820" w14:textId="77777777" w:rsidR="003A587E" w:rsidRDefault="00174E4E">
      <w:pPr>
        <w:jc w:val="both"/>
      </w:pPr>
      <w:r>
        <w:lastRenderedPageBreak/>
        <w:t>| **LED Vol</w:t>
      </w:r>
      <w:r>
        <w:t>ume** | Real-time background rendering | *The Fantastic Four: First Steps* (otherworldly environments) | 40% reduction in location shooting | Enables actor immersion &amp; accurate lighting |</w:t>
      </w:r>
    </w:p>
    <w:p w14:paraId="5EDB203E" w14:textId="77777777" w:rsidR="003A587E" w:rsidRDefault="00174E4E">
      <w:pPr>
        <w:jc w:val="both"/>
      </w:pPr>
      <w:r>
        <w:t>| **Real-Time Compositing** | Immediate VFX integration | *Avatar: F</w:t>
      </w:r>
      <w:r>
        <w:t>ire and Ash* (character-environment interaction) | 60% faster VFX iteration | Allows directorial adjustment on set |</w:t>
      </w:r>
    </w:p>
    <w:p w14:paraId="1770C258" w14:textId="77777777" w:rsidR="003A587E" w:rsidRDefault="00174E4E">
      <w:pPr>
        <w:jc w:val="both"/>
      </w:pPr>
      <w:r>
        <w:t>| **Performance Capture Enhancements** | Subsurface scattering &amp; micro-expression capture | *Avatar: Fire and Ash* (Na'vi emotional scenes)</w:t>
      </w:r>
      <w:r>
        <w:t xml:space="preserve"> | Higher fidelity with fewer markers | Preserves actor nuance in digital characters |</w:t>
      </w:r>
    </w:p>
    <w:p w14:paraId="5BDC6755" w14:textId="77777777" w:rsidR="003A587E" w:rsidRDefault="00174E4E">
      <w:pPr>
        <w:jc w:val="both"/>
      </w:pPr>
      <w:r>
        <w:t>| **Previs-to-Final Pipeline** | Direct use of previs as VFX base | *Mission: Impossible - The Final Reckoning* (complex stunts) | 30% reduction in VFX costs | Maintains</w:t>
      </w:r>
      <w:r>
        <w:t xml:space="preserve"> directorial vision from conception |</w:t>
      </w:r>
    </w:p>
    <w:p w14:paraId="31751F04" w14:textId="77777777" w:rsidR="003A587E" w:rsidRDefault="00174E4E">
      <w:pPr>
        <w:jc w:val="both"/>
      </w:pPr>
      <w:r>
        <w:t>The mathematical advantage of virtual production can be expressed in the **rendering efficiency equation**:</w:t>
      </w:r>
    </w:p>
    <w:p w14:paraId="7533AEF2" w14:textId="77777777" w:rsidR="003A587E" w:rsidRDefault="00174E4E">
      <w:pPr>
        <w:jc w:val="both"/>
      </w:pPr>
      <w:r>
        <w:t>$$</w:t>
      </w:r>
    </w:p>
    <w:p w14:paraId="5ACB7997" w14:textId="77777777" w:rsidR="003A587E" w:rsidRDefault="00174E4E">
      <w:pPr>
        <w:jc w:val="both"/>
      </w:pPr>
      <w:r>
        <w:t>T_{total} = T_{capture} + \frac{R_{complex}}{C_{render}} \cdot N_{iterations}</w:t>
      </w:r>
    </w:p>
    <w:p w14:paraId="4B04837A" w14:textId="77777777" w:rsidR="003A587E" w:rsidRDefault="00174E4E">
      <w:pPr>
        <w:jc w:val="both"/>
      </w:pPr>
      <w:r>
        <w:t>$$</w:t>
      </w:r>
    </w:p>
    <w:p w14:paraId="0734AF33" w14:textId="77777777" w:rsidR="003A587E" w:rsidRDefault="00174E4E">
      <w:pPr>
        <w:jc w:val="both"/>
      </w:pPr>
      <w:r>
        <w:t>Where traditional VFS: `T_</w:t>
      </w:r>
      <w:r>
        <w:t xml:space="preserve">capture` is small, but `R_complex` (scene complexity) and `N_iterations` (director revisions) create large `T_total`. In virtual production, `T_capture` increases due to volume setup, but `R_complex/C_render` decreases dramatically due to real-time engine </w:t>
      </w:r>
      <w:r>
        <w:t>rendering (Unreal Engine 5, Unity), and `N_iterations` decreases as decisions are made on set. The net effect is a **30-50% reduction in post-production time** for equivalent complex scenes.</w:t>
      </w:r>
    </w:p>
    <w:p w14:paraId="0B31DCC5" w14:textId="77777777" w:rsidR="003A587E" w:rsidRDefault="00174E4E">
      <w:pPr>
        <w:pStyle w:val="Heading3"/>
      </w:pPr>
      <w:r>
        <w:t>4.2. Artificial Intelligence: The Collaborative Tool</w:t>
      </w:r>
    </w:p>
    <w:p w14:paraId="12EF2F9C" w14:textId="77777777" w:rsidR="003A587E" w:rsidRDefault="00174E4E">
      <w:pPr>
        <w:jc w:val="both"/>
      </w:pPr>
      <w:r>
        <w:t>AI integrati</w:t>
      </w:r>
      <w:r>
        <w:t>on in 2025 focused on augmentation rather than replacement, operating in three key domains:</w:t>
      </w:r>
    </w:p>
    <w:p w14:paraId="7D02366E" w14:textId="77777777" w:rsidR="003A587E" w:rsidRDefault="00174E4E">
      <w:pPr>
        <w:jc w:val="both"/>
      </w:pPr>
      <w:r>
        <w:t xml:space="preserve">1.  **Pre-Production:** AI script analysis provided predictive analytics on audience reception, character relatability, and potential plot holes. These </w:t>
      </w:r>
      <w:r>
        <w:t>systems used natural language processing trained on successful film scripts, though with acknowledged algorithmic bias concerns.</w:t>
      </w:r>
    </w:p>
    <w:p w14:paraId="58EF1418" w14:textId="77777777" w:rsidR="003A587E" w:rsidRDefault="00174E4E">
      <w:pPr>
        <w:jc w:val="both"/>
      </w:pPr>
      <w:r>
        <w:t>2.  **Production:** Deep learning algorithms assisted in **automated rotoscoping** and **background cleanup**, reducing tedious</w:t>
      </w:r>
      <w:r>
        <w:t xml:space="preserve"> manual labor. The most significant advancement was in **AI-assisted color grading**, where systems could analyze emotional tone and apply consistent grading schemes across thousands of shots.</w:t>
      </w:r>
    </w:p>
    <w:p w14:paraId="66E2B98E" w14:textId="77777777" w:rsidR="003A587E" w:rsidRDefault="00174E4E">
      <w:pPr>
        <w:jc w:val="both"/>
      </w:pPr>
      <w:r>
        <w:lastRenderedPageBreak/>
        <w:t>3.  **Post-Production:** **De-aging technology** reached new fi</w:t>
      </w:r>
      <w:r>
        <w:t>delity levels in *Superman* (for Marlon Brando's cameo) using generative adversarial networks (GANs). The ethical framework governing these uses was formalized in new SAG-AFTRA contracts requiring actor consent and compensation for digital likeness usage.</w:t>
      </w:r>
    </w:p>
    <w:p w14:paraId="22F55873" w14:textId="77777777" w:rsidR="003A587E" w:rsidRDefault="00174E4E">
      <w:pPr>
        <w:jc w:val="both"/>
      </w:pPr>
      <w:r>
        <w:t>The technical framework for AI de-aging involves a **temporal consistency algorithm**:</w:t>
      </w:r>
    </w:p>
    <w:p w14:paraId="394F01C7" w14:textId="77777777" w:rsidR="003A587E" w:rsidRDefault="00174E4E">
      <w:pPr>
        <w:jc w:val="both"/>
      </w:pPr>
      <w:r>
        <w:t>$$</w:t>
      </w:r>
    </w:p>
    <w:p w14:paraId="27040C81" w14:textId="77777777" w:rsidR="003A587E" w:rsidRDefault="00174E4E">
      <w:pPr>
        <w:jc w:val="both"/>
      </w:pPr>
      <w:r>
        <w:t>L_{total} = \sum_{t=1}^{T} [λ_{content}L_{content}(I_t, I_{target}) + λ_{style}L_{style}(I_t, I_{reference}) + λ_{temporal}L_{temporal}(I_t, I_{t-1})]</w:t>
      </w:r>
    </w:p>
    <w:p w14:paraId="61608934" w14:textId="77777777" w:rsidR="003A587E" w:rsidRDefault="00174E4E">
      <w:pPr>
        <w:jc w:val="both"/>
      </w:pPr>
      <w:r>
        <w:t>$$</w:t>
      </w:r>
    </w:p>
    <w:p w14:paraId="4F7C6FA6" w14:textId="77777777" w:rsidR="003A587E" w:rsidRDefault="00174E4E">
      <w:pPr>
        <w:jc w:val="both"/>
      </w:pPr>
      <w:r>
        <w:t>Where the lo</w:t>
      </w:r>
      <w:r>
        <w:t>ss function `L_total` balances content similarity to the young target `I_target`, style matching to reference footage `I_reference`, and temporal consistency with adjacent frames `I_{t-1}`. The weights `λ` are adjusted per scene to prioritize natural movem</w:t>
      </w:r>
      <w:r>
        <w:t>ent over perfect youthfulness.</w:t>
      </w:r>
    </w:p>
    <w:p w14:paraId="73D41263" w14:textId="77777777" w:rsidR="003A587E" w:rsidRDefault="00174E4E">
      <w:pPr>
        <w:pStyle w:val="Heading3"/>
      </w:pPr>
      <w:r>
        <w:t>4.3. Immersive Audio and High Frame Rate (HFR)</w:t>
      </w:r>
    </w:p>
    <w:p w14:paraId="29D24D10" w14:textId="77777777" w:rsidR="003A587E" w:rsidRDefault="00174E4E">
      <w:pPr>
        <w:jc w:val="both"/>
      </w:pPr>
      <w:r>
        <w:t>Audio design emerged as a critical differentiator. Dolby Atmos became standard for major releases, with innovative implementations in *Weapons* (using height channels for psychol</w:t>
      </w:r>
      <w:r>
        <w:t>ogical disorientation) and *F1: The Movie* (object-based audio placing specific engine sounds in 3D space). The **audio storytelling quotient** became a measurable metric in test screenings.</w:t>
      </w:r>
    </w:p>
    <w:p w14:paraId="03E32446" w14:textId="77777777" w:rsidR="003A587E" w:rsidRDefault="00174E4E">
      <w:pPr>
        <w:jc w:val="both"/>
      </w:pPr>
      <w:r>
        <w:t xml:space="preserve">HFR saw selective but strategic use after the mixed reception of </w:t>
      </w:r>
      <w:r>
        <w:t>earlier implementations. *Mission: Impossible - The Final Reckoning* employed 48fps exclusively for its climactic train sequence, creating hyper-realistic clarity for complex stunt work. This **contextual HFR** represents a maturation of the technology—use</w:t>
      </w:r>
      <w:r>
        <w:t>d as a narrative tool rather than a blanket format.</w:t>
      </w:r>
    </w:p>
    <w:p w14:paraId="3BF35384" w14:textId="77777777" w:rsidR="003A587E" w:rsidRDefault="00174E4E">
      <w:pPr>
        <w:pStyle w:val="Heading2"/>
      </w:pPr>
      <w:r>
        <w:t>5. Case Studies: Prototypes of the New Paradigm</w:t>
      </w:r>
    </w:p>
    <w:p w14:paraId="00D7D0BD" w14:textId="77777777" w:rsidR="003A587E" w:rsidRDefault="00174E4E">
      <w:pPr>
        <w:pStyle w:val="Heading3"/>
      </w:pPr>
      <w:r>
        <w:t>5.1. Case Study: *Avatar: Fire and Ash* – The Technological Vanguard</w:t>
      </w:r>
    </w:p>
    <w:p w14:paraId="726F97B5" w14:textId="77777777" w:rsidR="003A587E" w:rsidRDefault="00174E4E">
      <w:pPr>
        <w:jc w:val="both"/>
      </w:pPr>
      <w:r>
        <w:t xml:space="preserve">James Cameron's third *Avatar* installment represents the apex of technical filmmaking </w:t>
      </w:r>
      <w:r>
        <w:t>in 2025. Beyond its visual achievements, the film pioneered several integrated systems:</w:t>
      </w:r>
    </w:p>
    <w:p w14:paraId="3E1BEBAC" w14:textId="77777777" w:rsidR="003A587E" w:rsidRDefault="00174E4E">
      <w:pPr>
        <w:jc w:val="both"/>
      </w:pPr>
      <w:r>
        <w:t>**Underwater Performance Capture 2.0:** Building on previous systems, the new iteration used **subsurface light scattering simulation** in real-time, allowing Cameron t</w:t>
      </w:r>
      <w:r>
        <w:t>o see how water distortion would affect final rendered characters during capture. This reduced post-production water-interaction VFX by an estimated 70%.</w:t>
      </w:r>
    </w:p>
    <w:p w14:paraId="502D00AC" w14:textId="77777777" w:rsidR="003A587E" w:rsidRDefault="00174E4E">
      <w:pPr>
        <w:jc w:val="both"/>
      </w:pPr>
      <w:r>
        <w:t xml:space="preserve">**The "Ash People" Biome:** Creating the volcanic environment required new particle system algorithms </w:t>
      </w:r>
      <w:r>
        <w:t xml:space="preserve">for ash fall and ember glow. The rendering efficiency was achieved through **neural radiance fields (NeRF)**, a machine learning technique that interpolates </w:t>
      </w:r>
      <w:r>
        <w:lastRenderedPageBreak/>
        <w:t>3D scenes from 2D reference images, drastically reducing the computational cost of complex volumetr</w:t>
      </w:r>
      <w:r>
        <w:t>ic effects.</w:t>
      </w:r>
    </w:p>
    <w:p w14:paraId="697FA27E" w14:textId="77777777" w:rsidR="003A587E" w:rsidRDefault="00174E4E">
      <w:pPr>
        <w:jc w:val="both"/>
      </w:pPr>
      <w:r>
        <w:t>**Economic Impact:** With a budget exceeding $350M, the film needed to achieve approximately **$1.1B worldwide** to reach profitability. Its performance ($378M domestic, $1.4B international as of Q3 2025) demonstrates the continued viability of</w:t>
      </w:r>
      <w:r>
        <w:t xml:space="preserve"> **mega-budget experiential cinema** when coupled with overwhelming technical innovation.</w:t>
      </w:r>
    </w:p>
    <w:p w14:paraId="6089BE12" w14:textId="77777777" w:rsidR="003A587E" w:rsidRDefault="00174E4E">
      <w:pPr>
        <w:pStyle w:val="Heading3"/>
      </w:pPr>
      <w:r>
        <w:t>5.2. Case Study: *Sinners* – The Originality Benchmark</w:t>
      </w:r>
    </w:p>
    <w:p w14:paraId="1F4DB3E0" w14:textId="77777777" w:rsidR="003A587E" w:rsidRDefault="00174E4E">
      <w:pPr>
        <w:jc w:val="both"/>
      </w:pPr>
      <w:r>
        <w:t xml:space="preserve">The thriller *Sinners* achieved its remarkable success through strategic excellence rather than </w:t>
      </w:r>
      <w:r>
        <w:t>technological breakthrough:</w:t>
      </w:r>
    </w:p>
    <w:p w14:paraId="02FA4B1B" w14:textId="77777777" w:rsidR="003A587E" w:rsidRDefault="00174E4E">
      <w:pPr>
        <w:jc w:val="both"/>
      </w:pPr>
      <w:r>
        <w:t>**The "Grassroots Marketing" Algorithm:** The marketing campaign employed a **social network seeding model**, initially targeting specific demographic clusters (true crime podcast listeners, literary thriller readers) before exp</w:t>
      </w:r>
      <w:r>
        <w:t>anding. The campaign's efficiency can be modeled with a **modified SIR (Susceptible-Infected-Recovered) epidemiological model** applied to information spread:</w:t>
      </w:r>
    </w:p>
    <w:p w14:paraId="571FFD29" w14:textId="77777777" w:rsidR="003A587E" w:rsidRDefault="00174E4E">
      <w:pPr>
        <w:jc w:val="both"/>
      </w:pPr>
      <w:r>
        <w:t>$$</w:t>
      </w:r>
    </w:p>
    <w:p w14:paraId="013FEA23" w14:textId="77777777" w:rsidR="003A587E" w:rsidRDefault="00174E4E">
      <w:pPr>
        <w:jc w:val="both"/>
      </w:pPr>
      <w:r>
        <w:t>\frac{dS}{dt} = -β(t) S I + γ R, \quad \frac{dI}{dt} = β(t) S I - α I, \quad \frac{dR}{dt} = α</w:t>
      </w:r>
      <w:r>
        <w:t xml:space="preserve"> I - γ R</w:t>
      </w:r>
    </w:p>
    <w:p w14:paraId="0C05FBD6" w14:textId="77777777" w:rsidR="003A587E" w:rsidRDefault="00174E4E">
      <w:pPr>
        <w:jc w:val="both"/>
      </w:pPr>
      <w:r>
        <w:t>$$</w:t>
      </w:r>
    </w:p>
    <w:p w14:paraId="5C9B0048" w14:textId="77777777" w:rsidR="003A587E" w:rsidRDefault="00174E4E">
      <w:pPr>
        <w:jc w:val="both"/>
      </w:pPr>
      <w:r>
        <w:t>Here, `S` = unaware potential viewers, `I` = actively discussing viewers, `R` = viewers who have seen it. The key innovation was making the transmission rate `β(t)` time-dependent, peaking with strategically timed social media events and review</w:t>
      </w:r>
      <w:r>
        <w:t xml:space="preserve"> releases.</w:t>
      </w:r>
    </w:p>
    <w:p w14:paraId="4166B0B2" w14:textId="77777777" w:rsidR="003A587E" w:rsidRDefault="00174E4E">
      <w:pPr>
        <w:jc w:val="both"/>
      </w:pPr>
      <w:r>
        <w:t>**Narrative Structure Innovation:** The film's screenplay used a **nonlinear Bayesian narrative**, where audience understanding updates with each reveal like a Bayesian probability:</w:t>
      </w:r>
    </w:p>
    <w:p w14:paraId="1B95796E" w14:textId="77777777" w:rsidR="003A587E" w:rsidRDefault="00174E4E">
      <w:pPr>
        <w:jc w:val="both"/>
      </w:pPr>
      <w:r>
        <w:t>$$</w:t>
      </w:r>
    </w:p>
    <w:p w14:paraId="50601F7E" w14:textId="77777777" w:rsidR="003A587E" w:rsidRDefault="00174E4E">
      <w:pPr>
        <w:jc w:val="both"/>
      </w:pPr>
      <w:r>
        <w:t>P(Truth|Reveal) = \frac{P(Reveal|Truth) \cdot P(Truth)}{P(Re</w:t>
      </w:r>
      <w:r>
        <w:t>veal)}</w:t>
      </w:r>
    </w:p>
    <w:p w14:paraId="12A4F6E6" w14:textId="77777777" w:rsidR="003A587E" w:rsidRDefault="00174E4E">
      <w:pPr>
        <w:jc w:val="both"/>
      </w:pPr>
      <w:r>
        <w:t>$$</w:t>
      </w:r>
    </w:p>
    <w:p w14:paraId="5DA08C07" w14:textId="77777777" w:rsidR="003A587E" w:rsidRDefault="00174E4E">
      <w:pPr>
        <w:jc w:val="both"/>
      </w:pPr>
      <w:r>
        <w:t>This mathematical narrative structure created exceptionally high word-of-mouth as audiences compared interpretations, driving repeat viewings (estimated at 18% of total tickets).</w:t>
      </w:r>
    </w:p>
    <w:p w14:paraId="7328C467" w14:textId="77777777" w:rsidR="003A587E" w:rsidRDefault="00174E4E">
      <w:pPr>
        <w:pStyle w:val="Heading3"/>
      </w:pPr>
      <w:r>
        <w:t>5.3. Case Study: *Weapons* – The Elevated Genre Hybrid</w:t>
      </w:r>
    </w:p>
    <w:p w14:paraId="7E0397C7" w14:textId="77777777" w:rsidR="003A587E" w:rsidRDefault="00174E4E">
      <w:pPr>
        <w:jc w:val="both"/>
      </w:pPr>
      <w:r>
        <w:t xml:space="preserve">This </w:t>
      </w:r>
      <w:r>
        <w:t xml:space="preserve">horror film from director Zach Cregger exemplified the "elevated genre" trend, blending horror tropes with philosophical inquiry. Technologically, its innovation was in </w:t>
      </w:r>
      <w:r>
        <w:lastRenderedPageBreak/>
        <w:t>**sound design as narrative**. Using binaural audio and **infrasound frequencies** (bel</w:t>
      </w:r>
      <w:r>
        <w:t>ow 20Hz) at precise moments, the film induced measurable physiological anxiety in audiences without explicit visual triggers. The sound design followed a **mathematical anxiety curve** modeled after horror film dynamics research, with frequency and amplitu</w:t>
      </w:r>
      <w:r>
        <w:t>de shifts timed to audience heart rate patterns identified in test screenings.</w:t>
      </w:r>
    </w:p>
    <w:p w14:paraId="6AE2B0F1" w14:textId="77777777" w:rsidR="003A587E" w:rsidRDefault="00174E4E">
      <w:pPr>
        <w:pStyle w:val="Heading2"/>
      </w:pPr>
      <w:r>
        <w:t>6. Industry Analysis: Strategic Implications and Future Outlook</w:t>
      </w:r>
    </w:p>
    <w:p w14:paraId="15AAECF0" w14:textId="77777777" w:rsidR="003A587E" w:rsidRDefault="00174E4E">
      <w:pPr>
        <w:pStyle w:val="Heading3"/>
      </w:pPr>
      <w:r>
        <w:t>6.1. The Franchise Innovation Imperative</w:t>
      </w:r>
    </w:p>
    <w:p w14:paraId="59506F81" w14:textId="77777777" w:rsidR="003A587E" w:rsidRDefault="00174E4E">
      <w:pPr>
        <w:jc w:val="both"/>
      </w:pPr>
      <w:r>
        <w:t xml:space="preserve">The 2025 performance data reveals that franchise films must now achieve </w:t>
      </w:r>
      <w:r>
        <w:t>**quality differentiation**, not just brand recognition. Successful franchise entries shared three characteristics: (1) **narrative innovation** within the established universe, (2) **visual or technical distinction** from previous entries, and (3) **cultu</w:t>
      </w:r>
      <w:r>
        <w:t>ral relevance** beyond mere nostalgia.</w:t>
      </w:r>
    </w:p>
    <w:p w14:paraId="7DD28A2A" w14:textId="77777777" w:rsidR="003A587E" w:rsidRDefault="00174E4E">
      <w:pPr>
        <w:jc w:val="both"/>
      </w:pPr>
      <w:r>
        <w:t>The underperformance of certain sequels suggests an approaching **franchise decay constant** that can be modeled as:</w:t>
      </w:r>
    </w:p>
    <w:p w14:paraId="110B7974" w14:textId="77777777" w:rsidR="003A587E" w:rsidRDefault="00174E4E">
      <w:pPr>
        <w:jc w:val="both"/>
      </w:pPr>
      <w:r>
        <w:t>$$</w:t>
      </w:r>
    </w:p>
    <w:p w14:paraId="003F04ED" w14:textId="77777777" w:rsidR="003A587E" w:rsidRDefault="00174E4E">
      <w:pPr>
        <w:jc w:val="both"/>
      </w:pPr>
      <w:r>
        <w:t>B_n = B_1 \cdot e^{-λ(n-1)} \cdot Q_n</w:t>
      </w:r>
    </w:p>
    <w:p w14:paraId="0CACAAE7" w14:textId="77777777" w:rsidR="003A587E" w:rsidRDefault="00174E4E">
      <w:pPr>
        <w:jc w:val="both"/>
      </w:pPr>
      <w:r>
        <w:t>$$</w:t>
      </w:r>
    </w:p>
    <w:p w14:paraId="5725193D" w14:textId="77777777" w:rsidR="003A587E" w:rsidRDefault="00174E4E">
      <w:pPr>
        <w:jc w:val="both"/>
      </w:pPr>
      <w:r>
        <w:t>Where `B_n` is the box office of the nth sequel, `B_1` i</w:t>
      </w:r>
      <w:r>
        <w:t>s the original film's box office, `λ` is the decay constant (estimated at 0.15-0.25 for most franchises), and `Q_n` is the quality multiplier (critical reception + audience score). To maintain franchise value, studios must increase `Q_n` sufficiently to of</w:t>
      </w:r>
      <w:r>
        <w:t>fset the natural decay `λ`.</w:t>
      </w:r>
    </w:p>
    <w:p w14:paraId="45461FA7" w14:textId="77777777" w:rsidR="003A587E" w:rsidRDefault="00174E4E">
      <w:pPr>
        <w:pStyle w:val="Heading3"/>
      </w:pPr>
      <w:r>
        <w:t>6.2. Distribution Windows Optimization</w:t>
      </w:r>
    </w:p>
    <w:p w14:paraId="2E3926CE" w14:textId="77777777" w:rsidR="003A587E" w:rsidRDefault="00174E4E">
      <w:pPr>
        <w:jc w:val="both"/>
      </w:pPr>
      <w:r>
        <w:t>The **theatrical window optimization problem** reached a new equilibrium in 2025. The prevailing model for major studio films became:</w:t>
      </w:r>
    </w:p>
    <w:p w14:paraId="61927E35" w14:textId="77777777" w:rsidR="003A587E" w:rsidRDefault="00174E4E">
      <w:pPr>
        <w:jc w:val="both"/>
      </w:pPr>
      <w:r>
        <w:t>**The Phased Profit Maximization Model:**</w:t>
      </w:r>
    </w:p>
    <w:p w14:paraId="4C009B22" w14:textId="77777777" w:rsidR="003A587E" w:rsidRDefault="00174E4E">
      <w:pPr>
        <w:jc w:val="both"/>
      </w:pPr>
      <w:r>
        <w:t>1.  **Week 0-</w:t>
      </w:r>
      <w:r>
        <w:t>3:** Exclusive theatrical window (80% of revenue to studio)</w:t>
      </w:r>
    </w:p>
    <w:p w14:paraId="4E4C460F" w14:textId="77777777" w:rsidR="003A587E" w:rsidRDefault="00174E4E">
      <w:pPr>
        <w:jc w:val="both"/>
      </w:pPr>
      <w:r>
        <w:t>2.  **Week 4-6:** Premium Video on Demand (PVOD) at $29.99 (70% revenue)</w:t>
      </w:r>
    </w:p>
    <w:p w14:paraId="5F289E11" w14:textId="77777777" w:rsidR="003A587E" w:rsidRDefault="00174E4E">
      <w:pPr>
        <w:jc w:val="both"/>
      </w:pPr>
      <w:r>
        <w:t>3.  **Week 7-12:** Subscription Video on Demand (SVOD) with licensing fee</w:t>
      </w:r>
    </w:p>
    <w:p w14:paraId="3444CC3E" w14:textId="77777777" w:rsidR="003A587E" w:rsidRDefault="00174E4E">
      <w:pPr>
        <w:jc w:val="both"/>
      </w:pPr>
      <w:r>
        <w:t>4.  **Week 13+:** Library value and eventual ad-s</w:t>
      </w:r>
      <w:r>
        <w:t>upported streaming</w:t>
      </w:r>
    </w:p>
    <w:p w14:paraId="4E5C26BD" w14:textId="77777777" w:rsidR="003A587E" w:rsidRDefault="00174E4E">
      <w:pPr>
        <w:jc w:val="both"/>
      </w:pPr>
      <w:r>
        <w:t>This model maximizes total revenue `R_total` across all windows:</w:t>
      </w:r>
    </w:p>
    <w:p w14:paraId="4046EDB0" w14:textId="77777777" w:rsidR="003A587E" w:rsidRDefault="00174E4E">
      <w:pPr>
        <w:jc w:val="both"/>
      </w:pPr>
      <w:r>
        <w:t>$$</w:t>
      </w:r>
    </w:p>
    <w:p w14:paraId="7C194849" w14:textId="77777777" w:rsidR="003A587E" w:rsidRDefault="00174E4E">
      <w:pPr>
        <w:jc w:val="both"/>
      </w:pPr>
      <w:r>
        <w:t>R_{total} = \sum_{i=1}^{4} (r_i \cdot A_i \cdot p_i) - M</w:t>
      </w:r>
    </w:p>
    <w:p w14:paraId="70F70011" w14:textId="77777777" w:rsidR="003A587E" w:rsidRDefault="00174E4E">
      <w:pPr>
        <w:jc w:val="both"/>
      </w:pPr>
      <w:r>
        <w:lastRenderedPageBreak/>
        <w:t>$$</w:t>
      </w:r>
    </w:p>
    <w:p w14:paraId="4ECA8D94" w14:textId="77777777" w:rsidR="003A587E" w:rsidRDefault="00174E4E">
      <w:pPr>
        <w:jc w:val="both"/>
      </w:pPr>
      <w:r>
        <w:t xml:space="preserve">Where for each window `i`, `r_i` = revenue share, `A_i` = addressable audience, `p_i` = price point, and `M` </w:t>
      </w:r>
      <w:r>
        <w:t>= total marketing cost. The 2025 data suggests optimal window lengths are film-specific, with event films benefiting from longer exclusivity (6+ weeks) and genre films performing better with faster transitions to PVOD.</w:t>
      </w:r>
    </w:p>
    <w:p w14:paraId="4BA634EA" w14:textId="77777777" w:rsidR="003A587E" w:rsidRDefault="00174E4E">
      <w:pPr>
        <w:pStyle w:val="Heading3"/>
      </w:pPr>
      <w:r>
        <w:t>6.3. Globalization and Localization</w:t>
      </w:r>
    </w:p>
    <w:p w14:paraId="4248E028" w14:textId="77777777" w:rsidR="003A587E" w:rsidRDefault="00174E4E">
      <w:pPr>
        <w:jc w:val="both"/>
      </w:pPr>
      <w:r>
        <w:t>T</w:t>
      </w:r>
      <w:r>
        <w:t>he international box office accounted for 68% of total global theatrical revenue in 2025, up from 64% in 2020. This shift has prompted **global content strategies** with two approaches:</w:t>
      </w:r>
    </w:p>
    <w:p w14:paraId="00CC2EA2" w14:textId="77777777" w:rsidR="003A587E" w:rsidRDefault="00174E4E">
      <w:pPr>
        <w:jc w:val="both"/>
      </w:pPr>
      <w:r>
        <w:t>1.  **Global Films with Local Elements:** Major franchises like *F1: T</w:t>
      </w:r>
      <w:r>
        <w:t>he Movie* (set in multiple countries with local stars) and *The Electric State* (international cast) designed narratives for cross-cultural appeal.</w:t>
      </w:r>
    </w:p>
    <w:p w14:paraId="3425B6FF" w14:textId="77777777" w:rsidR="003A587E" w:rsidRDefault="00174E4E">
      <w:pPr>
        <w:jc w:val="both"/>
      </w:pPr>
      <w:r>
        <w:t>2.  **Local Films with Global Ambition:** Non-English language films like China's *Ne Zha 2* and Korea's *K-</w:t>
      </w:r>
      <w:r>
        <w:t>Pop Demon Hunters* received global marketing pushes from streamers and achieved significant international box office ($400M+ each).</w:t>
      </w:r>
    </w:p>
    <w:p w14:paraId="25EA2CAE" w14:textId="77777777" w:rsidR="003A587E" w:rsidRDefault="00174E4E">
      <w:pPr>
        <w:jc w:val="both"/>
      </w:pPr>
      <w:r>
        <w:t>The **cultural discount factor**—where foreign audiences discount the value of culturally specific content—is diminishing fo</w:t>
      </w:r>
      <w:r>
        <w:t>r well-executed local stories with universal themes. This represents perhaps the most significant long-term shift in global film economics.</w:t>
      </w:r>
    </w:p>
    <w:p w14:paraId="23C0DE99" w14:textId="77777777" w:rsidR="003A587E" w:rsidRDefault="00174E4E">
      <w:pPr>
        <w:pStyle w:val="Heading2"/>
      </w:pPr>
      <w:r>
        <w:t>7. Conclusion: The Sustainable Future Model</w:t>
      </w:r>
    </w:p>
    <w:p w14:paraId="39286B70" w14:textId="77777777" w:rsidR="003A587E" w:rsidRDefault="00174E4E">
      <w:pPr>
        <w:jc w:val="both"/>
      </w:pPr>
      <w:r>
        <w:t xml:space="preserve">The 2025 film industry presents a blueprint for sustainable </w:t>
      </w:r>
      <w:r>
        <w:t>creativity in the digital age. The central finding is that **audience sophistication has increased across all dimensions**: technical expectation, narrative complexity, and cultural authenticity. This sophistication rewards boldness—whether technological (</w:t>
      </w:r>
      <w:r>
        <w:t>Avatar), narrative (Sinners), or cultural (On Becoming a Guinea Fowl).</w:t>
      </w:r>
    </w:p>
    <w:p w14:paraId="5EAE6D55" w14:textId="77777777" w:rsidR="003A587E" w:rsidRDefault="00174E4E">
      <w:pPr>
        <w:jc w:val="both"/>
      </w:pPr>
      <w:r>
        <w:t>The successful 2025 studio portfolio balanced three categories:</w:t>
      </w:r>
    </w:p>
    <w:p w14:paraId="64A53C87" w14:textId="77777777" w:rsidR="003A587E" w:rsidRDefault="00174E4E">
      <w:pPr>
        <w:jc w:val="both"/>
      </w:pPr>
      <w:r>
        <w:t>1.  **Tentpole Franchise Films** (40-50% of slate): High budget, technological showcases with global appeal.</w:t>
      </w:r>
    </w:p>
    <w:p w14:paraId="32100167" w14:textId="77777777" w:rsidR="003A587E" w:rsidRDefault="00174E4E">
      <w:pPr>
        <w:jc w:val="both"/>
      </w:pPr>
      <w:r>
        <w:t>2.  **Mid-Bu</w:t>
      </w:r>
      <w:r>
        <w:t>dget Original Films** (30-40% of slate): Director-driven, concept-forward films with controlled risk.</w:t>
      </w:r>
    </w:p>
    <w:p w14:paraId="2B1297A6" w14:textId="77777777" w:rsidR="003A587E" w:rsidRDefault="00174E4E">
      <w:pPr>
        <w:jc w:val="both"/>
      </w:pPr>
      <w:r>
        <w:t>3.  **Genre/Specialty Films** (20-30% of slate): Horror, documentary, and culturally specific stories with dedicated audiences.</w:t>
      </w:r>
    </w:p>
    <w:p w14:paraId="03507CDF" w14:textId="77777777" w:rsidR="003A587E" w:rsidRDefault="00174E4E">
      <w:pPr>
        <w:jc w:val="both"/>
      </w:pPr>
      <w:r>
        <w:t>Technologically, the democ</w:t>
      </w:r>
      <w:r>
        <w:t xml:space="preserve">ratization of tools like virtual production and AI assistance is lowering barriers for mid-budget films to achieve production values previously reserved for tentpoles. This convergence suggests a future where budget correlates less with visual quality and </w:t>
      </w:r>
      <w:r>
        <w:t>more with narrative scope.</w:t>
      </w:r>
    </w:p>
    <w:p w14:paraId="41D32804" w14:textId="77777777" w:rsidR="003A587E" w:rsidRDefault="00174E4E">
      <w:pPr>
        <w:jc w:val="both"/>
      </w:pPr>
      <w:r>
        <w:lastRenderedPageBreak/>
        <w:t>The mathematical models presented throughout this report—from Bass diffusion for audience adoption to rendering efficiency equations—provide a framework for data-driven decision making in an industry traditionally driven by intui</w:t>
      </w:r>
      <w:r>
        <w:t>tion. The studios that thrive will be those that master both the art of storytelling and the science of audience engagement.</w:t>
      </w:r>
    </w:p>
    <w:p w14:paraId="5CB2F35A" w14:textId="77777777" w:rsidR="003A587E" w:rsidRDefault="00174E4E">
      <w:pPr>
        <w:jc w:val="both"/>
      </w:pPr>
      <w:r>
        <w:t>Ultimately, 2025 will be remembered as the year cinema reconciled its competing identities: as mass entertainment, as cultural comm</w:t>
      </w:r>
      <w:r>
        <w:t>entary, and as technological frontier. The path forward is not a choice between spectacle and substance, but a synthesis where each enhances the other, creating a more vibrant, diverse, and sustainable cinematic ecosystem for the coming decade.</w:t>
      </w:r>
    </w:p>
    <w:p w14:paraId="582EA2A1" w14:textId="77777777" w:rsidR="003A587E" w:rsidRDefault="00174E4E">
      <w:pPr>
        <w:pStyle w:val="Heading2"/>
      </w:pPr>
      <w:r>
        <w:t>8. Referenc</w:t>
      </w:r>
      <w:r>
        <w:t>es</w:t>
      </w:r>
    </w:p>
    <w:p w14:paraId="1021D9A7" w14:textId="77777777" w:rsidR="003A587E" w:rsidRDefault="00174E4E">
      <w:pPr>
        <w:jc w:val="both"/>
      </w:pPr>
      <w:r>
        <w:t>1.  Box Office Mojo. (2025). *Domestic Box Office 2025*. Retrieved from boxofficemojo.com</w:t>
      </w:r>
    </w:p>
    <w:p w14:paraId="7DA78300" w14:textId="77777777" w:rsidR="003A587E" w:rsidRDefault="00174E4E">
      <w:pPr>
        <w:jc w:val="both"/>
      </w:pPr>
      <w:r>
        <w:t>2.  The Numbers. (2025). *Film Budgets and Financial Analysis*. Retrieved from thenumbers.com</w:t>
      </w:r>
    </w:p>
    <w:p w14:paraId="1E59A511" w14:textId="77777777" w:rsidR="003A587E" w:rsidRDefault="00174E4E">
      <w:pPr>
        <w:jc w:val="both"/>
      </w:pPr>
      <w:r>
        <w:t xml:space="preserve">3.  Roettgers, J. (2025, June 15). *Virtual Production: From </w:t>
      </w:r>
      <w:r>
        <w:t>Volume to Ecosystem*. Variety.</w:t>
      </w:r>
    </w:p>
    <w:p w14:paraId="701E3FA2" w14:textId="77777777" w:rsidR="003A587E" w:rsidRDefault="00174E4E">
      <w:pPr>
        <w:jc w:val="both"/>
      </w:pPr>
      <w:r>
        <w:t>4.  Thompson, A. (2025, August 22). *The AI Director's Assistant: How Machine Learning is Changing Pre-Production*. IndieWire.</w:t>
      </w:r>
    </w:p>
    <w:p w14:paraId="537C2E79" w14:textId="77777777" w:rsidR="003A587E" w:rsidRDefault="00174E4E">
      <w:pPr>
        <w:jc w:val="both"/>
      </w:pPr>
      <w:r>
        <w:t>5.  Fleming, M. (2025, December 10). *Streaming's Theatrical Calculus: The New Window Strategy*. D</w:t>
      </w:r>
      <w:r>
        <w:t>eadline.</w:t>
      </w:r>
    </w:p>
    <w:p w14:paraId="5E0FC547" w14:textId="77777777" w:rsidR="003A587E" w:rsidRDefault="00174E4E">
      <w:pPr>
        <w:jc w:val="both"/>
      </w:pPr>
      <w:r>
        <w:t>6.  Lee, B. (2025, September 5). *Global Box Office: The Rise of Local Heroes*. The Hollywood Reporter.</w:t>
      </w:r>
    </w:p>
    <w:p w14:paraId="1E100F29" w14:textId="77777777" w:rsidR="003A587E" w:rsidRDefault="00174E4E">
      <w:pPr>
        <w:jc w:val="both"/>
      </w:pPr>
      <w:r>
        <w:t>7.  Del Toro, G. (2025). *Masterclass: Designing Frankenstein*. [Interview].</w:t>
      </w:r>
    </w:p>
    <w:p w14:paraId="69224D9E" w14:textId="77777777" w:rsidR="003A587E" w:rsidRDefault="00174E4E">
      <w:pPr>
        <w:jc w:val="both"/>
      </w:pPr>
      <w:r>
        <w:t>8.  Cregger, Z. (2025). *The Sound of Horror: Audio Design in Weap</w:t>
      </w:r>
      <w:r>
        <w:t>ons*. Sound &amp; Picture.</w:t>
      </w:r>
    </w:p>
    <w:p w14:paraId="6408894D" w14:textId="77777777" w:rsidR="003A587E" w:rsidRDefault="00174E4E">
      <w:pPr>
        <w:jc w:val="both"/>
      </w:pPr>
      <w:r>
        <w:t>9.  Cameron, J. (2025). *Pushing Boundaries: The Technology of Avatar 3*. Weta Digital White Paper.</w:t>
      </w:r>
    </w:p>
    <w:p w14:paraId="3688462F" w14:textId="77777777" w:rsidR="003A587E" w:rsidRDefault="00174E4E">
      <w:pPr>
        <w:jc w:val="both"/>
      </w:pPr>
      <w:r>
        <w:t>10. Motion Picture Association. (2025). *2025 Theme Report: Global Entertainment Market*.</w:t>
      </w:r>
    </w:p>
    <w:p w14:paraId="24F9528A" w14:textId="77777777" w:rsidR="003A587E" w:rsidRDefault="00174E4E">
      <w:pPr>
        <w:jc w:val="both"/>
      </w:pPr>
      <w:r>
        <w:t>11. SAG-AFTRA. (2025). *Digital Likeness Ag</w:t>
      </w:r>
      <w:r>
        <w:t>reement Framework*.</w:t>
      </w:r>
    </w:p>
    <w:p w14:paraId="0BE04D54" w14:textId="77777777" w:rsidR="003A587E" w:rsidRDefault="00174E4E">
      <w:pPr>
        <w:jc w:val="both"/>
      </w:pPr>
      <w:r>
        <w:t>12. Dolby Laboratories. (2025). *Atmos in 2025: Case Studies in Immersive Storytelling*.</w:t>
      </w:r>
    </w:p>
    <w:sectPr w:rsidR="003A58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E4E"/>
    <w:rsid w:val="0029639D"/>
    <w:rsid w:val="00326F90"/>
    <w:rsid w:val="003A58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58F0E4"/>
  <w14:defaultImageDpi w14:val="300"/>
  <w15:docId w15:val="{C068998B-6DBD-426B-A18F-B304C8035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3419</Words>
  <Characters>21441</Characters>
  <Application>Microsoft Office Word</Application>
  <DocSecurity>0</DocSecurity>
  <Lines>369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Subhash</cp:lastModifiedBy>
  <cp:revision>3</cp:revision>
  <dcterms:created xsi:type="dcterms:W3CDTF">2013-12-23T23:15:00Z</dcterms:created>
  <dcterms:modified xsi:type="dcterms:W3CDTF">2026-01-27T14:34:00Z</dcterms:modified>
  <cp:category/>
</cp:coreProperties>
</file>