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A3EE4" w14:textId="77777777" w:rsidR="00974FD0" w:rsidRDefault="00E01231">
      <w:pPr>
        <w:pStyle w:val="Title"/>
        <w:jc w:val="center"/>
      </w:pPr>
      <w:r>
        <w:t>Role and functions of a Governor in Indian constitutional framework</w:t>
      </w:r>
    </w:p>
    <w:p w14:paraId="6CDB9D66" w14:textId="77777777" w:rsidR="00974FD0" w:rsidRDefault="00E01231">
      <w:pPr>
        <w:jc w:val="both"/>
      </w:pPr>
      <w:r>
        <w:t>markdown</w:t>
      </w:r>
    </w:p>
    <w:p w14:paraId="40323376" w14:textId="77777777" w:rsidR="00974FD0" w:rsidRDefault="00E01231">
      <w:pPr>
        <w:jc w:val="both"/>
      </w:pPr>
      <w:r>
        <w:t>Copy</w:t>
      </w:r>
    </w:p>
    <w:p w14:paraId="60ED14CD" w14:textId="77777777" w:rsidR="00974FD0" w:rsidRDefault="00E01231">
      <w:pPr>
        <w:jc w:val="both"/>
      </w:pPr>
      <w:r>
        <w:t>Download</w:t>
      </w:r>
    </w:p>
    <w:p w14:paraId="0243DBA3" w14:textId="77777777" w:rsidR="00974FD0" w:rsidRDefault="00E01231">
      <w:pPr>
        <w:pStyle w:val="Heading1"/>
      </w:pPr>
      <w:r>
        <w:t>The Role and Functions of the Governor in the Indian Constitutional Framework: A Comprehensive Analysis</w:t>
      </w:r>
    </w:p>
    <w:p w14:paraId="004DA38E" w14:textId="77777777" w:rsidR="00974FD0" w:rsidRDefault="00E01231">
      <w:pPr>
        <w:jc w:val="both"/>
      </w:pPr>
      <w:r>
        <w:t>**Author:** Subhash Chandra</w:t>
      </w:r>
    </w:p>
    <w:p w14:paraId="3D883FED" w14:textId="77777777" w:rsidR="00974FD0" w:rsidRDefault="00E01231">
      <w:pPr>
        <w:jc w:val="both"/>
      </w:pPr>
      <w:r>
        <w:t xml:space="preserve">**Institution:** Govind </w:t>
      </w:r>
      <w:r>
        <w:t>Ballabh Pant Institute of Engineering &amp; Technology (GBPIET), Ghurdauri</w:t>
      </w:r>
    </w:p>
    <w:p w14:paraId="2F09408F" w14:textId="77777777" w:rsidR="00974FD0" w:rsidRDefault="00E01231">
      <w:pPr>
        <w:jc w:val="both"/>
      </w:pPr>
      <w:r>
        <w:t>**Course:** MTech (Thermal Engineering)</w:t>
      </w:r>
    </w:p>
    <w:p w14:paraId="10FE72E3" w14:textId="77777777" w:rsidR="00974FD0" w:rsidRDefault="00E01231">
      <w:pPr>
        <w:jc w:val="both"/>
      </w:pPr>
      <w:r>
        <w:t>**Date:** January 25, 2026</w:t>
      </w:r>
    </w:p>
    <w:p w14:paraId="0C8A2624" w14:textId="77777777" w:rsidR="00974FD0" w:rsidRDefault="00E01231">
      <w:pPr>
        <w:jc w:val="both"/>
      </w:pPr>
      <w:r>
        <w:t>---</w:t>
      </w:r>
    </w:p>
    <w:p w14:paraId="2AE5E4FB" w14:textId="77777777" w:rsidR="00974FD0" w:rsidRDefault="00E01231">
      <w:pPr>
        <w:pStyle w:val="Heading2"/>
      </w:pPr>
      <w:r>
        <w:t>**1. Introduction: The Dual Role in a Federal Polity**</w:t>
      </w:r>
    </w:p>
    <w:p w14:paraId="508E49F9" w14:textId="77777777" w:rsidR="00974FD0" w:rsidRDefault="00E01231">
      <w:pPr>
        <w:jc w:val="both"/>
      </w:pPr>
      <w:r>
        <w:t>The office of the Governor in India represents a unique con</w:t>
      </w:r>
      <w:r>
        <w:t>stitutional construct, embodying a delicate balance between the principles of parliamentary democracy at the state level and the overarching framework of a quasi-federal union. Conceived by the framers of the Constitution as a ceremonial head of state—a "g</w:t>
      </w:r>
      <w:r>
        <w:t>uide, philosopher, and friend"—the Governor was intended to be an impartial constitutional safeguard[reference:0]. However, the operational reality of the office has been markedly different, often positioning the Governor at the epicenter of intense federa</w:t>
      </w:r>
      <w:r>
        <w:t>l tensions and political controversies. This duality stems from the Governor's dual identity: as the constitutional head of the state executive and as a representative link, appointed by the Union government[reference:1].</w:t>
      </w:r>
    </w:p>
    <w:p w14:paraId="7DB8B8A9" w14:textId="77777777" w:rsidR="00974FD0" w:rsidRDefault="00E01231">
      <w:pPr>
        <w:jc w:val="both"/>
      </w:pPr>
      <w:r>
        <w:t>The historical lineage of the offi</w:t>
      </w:r>
      <w:r>
        <w:t>ce is rooted in the colonial era, particularly the Government of India Acts of 1919 and 1935, which vested vast discretionary powers in the Governor, making them the de facto head of government[reference:2]. The Constituent Assembly, while retaining the po</w:t>
      </w:r>
      <w:r>
        <w:t>st, was emphatic about surgically eliminating these colonial-era discretions to avoid creating "two swords in a single scabbard"[reference:3]. Despite this intent, the Constitution left certain ambiguities regarding the extent of the Governor's discretiona</w:t>
      </w:r>
      <w:r>
        <w:t>ry powers, especially in scenarios not explicitly covered by the text.</w:t>
      </w:r>
    </w:p>
    <w:p w14:paraId="3291181E" w14:textId="77777777" w:rsidR="00974FD0" w:rsidRDefault="00E01231">
      <w:pPr>
        <w:jc w:val="both"/>
      </w:pPr>
      <w:r>
        <w:lastRenderedPageBreak/>
        <w:t>This report argues that the office of the Governor, though envisioned as an apolitical constitutional figurehead, operates within a complex interplay of defined powers, ambiguous discre</w:t>
      </w:r>
      <w:r>
        <w:t>tionary spaces, and potent political realities. This interplay has frequently transformed the Governor into a pivotal, and often controversial, actor in India's federal democracy. The analysis will proceed by examining the constitutional foundations of the</w:t>
      </w:r>
      <w:r>
        <w:t xml:space="preserve"> office, cataloging its formal powers, dissecting the critical issue of discretion, evaluating its impact on centre-state relations, and reviewing the ongoing reform debates.</w:t>
      </w:r>
    </w:p>
    <w:p w14:paraId="0356FFF5" w14:textId="77777777" w:rsidR="00974FD0" w:rsidRDefault="00E01231">
      <w:pPr>
        <w:pStyle w:val="Heading2"/>
      </w:pPr>
      <w:r>
        <w:t>**2. Constitutional Foundations and Appointment**</w:t>
      </w:r>
    </w:p>
    <w:p w14:paraId="3BA6114D" w14:textId="77777777" w:rsidR="00974FD0" w:rsidRDefault="00E01231">
      <w:pPr>
        <w:pStyle w:val="Heading3"/>
      </w:pPr>
      <w:r>
        <w:t>**2.1. Constitutional Provision</w:t>
      </w:r>
      <w:r>
        <w:t>s**</w:t>
      </w:r>
    </w:p>
    <w:p w14:paraId="6CF292C2" w14:textId="77777777" w:rsidR="00974FD0" w:rsidRDefault="00E01231">
      <w:pPr>
        <w:jc w:val="both"/>
      </w:pPr>
      <w:r>
        <w:t>The office of the Governor is established in Part VI (The States) of the Constitution, spanning Articles 152 to 162. These articles form the bedrock of the Governor's existence, appointment, and basic functioning.</w:t>
      </w:r>
    </w:p>
    <w:p w14:paraId="30F509E0" w14:textId="77777777" w:rsidR="00974FD0" w:rsidRDefault="00E01231">
      <w:pPr>
        <w:pStyle w:val="ListBullet"/>
      </w:pPr>
      <w:r>
        <w:t xml:space="preserve">  **Article 153** mandates that there </w:t>
      </w:r>
      <w:r>
        <w:t>shall be a Governor for each state, though the same person can be appointed Governor for two or more states[reference:4].</w:t>
      </w:r>
    </w:p>
    <w:p w14:paraId="43889158" w14:textId="77777777" w:rsidR="00974FD0" w:rsidRDefault="00E01231">
      <w:pPr>
        <w:pStyle w:val="ListBullet"/>
      </w:pPr>
      <w:r>
        <w:t xml:space="preserve">  **Article 154** vests the executive power of the state in the Governor, to be exercised either directly or through subordinate offic</w:t>
      </w:r>
      <w:r>
        <w:t>ers in accordance with the Constitution[reference:5].</w:t>
      </w:r>
    </w:p>
    <w:p w14:paraId="693CB4EF" w14:textId="77777777" w:rsidR="00974FD0" w:rsidRDefault="00E01231">
      <w:pPr>
        <w:pStyle w:val="ListBullet"/>
      </w:pPr>
      <w:r>
        <w:t xml:space="preserve">  **Article 155** stipulates that the Governor of a state shall be appointed by the President of India by a warrant under his hand and seal[reference:6].</w:t>
      </w:r>
    </w:p>
    <w:p w14:paraId="58F6181A" w14:textId="77777777" w:rsidR="00974FD0" w:rsidRDefault="00E01231">
      <w:pPr>
        <w:pStyle w:val="ListBullet"/>
      </w:pPr>
      <w:r>
        <w:t xml:space="preserve">  **Article 156** defines the term of office, st</w:t>
      </w:r>
      <w:r>
        <w:t>ating that the Governor holds office "at the pleasure of the President" for a term of five years, subject to earlier resignation or removal[reference:7].</w:t>
      </w:r>
    </w:p>
    <w:p w14:paraId="74079122" w14:textId="77777777" w:rsidR="00974FD0" w:rsidRDefault="00E01231">
      <w:pPr>
        <w:pStyle w:val="ListBullet"/>
      </w:pPr>
      <w:r>
        <w:t xml:space="preserve">  **Articles 157 &amp; 158** outline the qualifications for appointment (citizen of India, 35 years of age</w:t>
      </w:r>
      <w:r>
        <w:t>) and conditions of office (not a member of legislature, no other office of profit, official residence, emoluments determined by Parliament)[reference:8].</w:t>
      </w:r>
    </w:p>
    <w:p w14:paraId="6157B092" w14:textId="77777777" w:rsidR="00974FD0" w:rsidRDefault="00E01231">
      <w:pPr>
        <w:pStyle w:val="ListBullet"/>
      </w:pPr>
      <w:r>
        <w:t xml:space="preserve">  **Articles 159 to 162** cover the oath, discharge of functions in contingencies, pardoning powers, </w:t>
      </w:r>
      <w:r>
        <w:t>and the extent of executive power.</w:t>
      </w:r>
    </w:p>
    <w:p w14:paraId="7C1DCE8A" w14:textId="77777777" w:rsidR="00974FD0" w:rsidRDefault="00E01231">
      <w:pPr>
        <w:pStyle w:val="Heading3"/>
      </w:pPr>
      <w:r>
        <w:t>**2.2. Appointment Process and Conventions**</w:t>
      </w:r>
    </w:p>
    <w:p w14:paraId="1E898DDA" w14:textId="77777777" w:rsidR="00974FD0" w:rsidRDefault="00E01231">
      <w:pPr>
        <w:jc w:val="both"/>
      </w:pPr>
      <w:r>
        <w:t>The appointment process is straightforward in text but complex in practice. The President appoints the Governor, but this is done on the "aid and advice" of the Union Council o</w:t>
      </w:r>
      <w:r>
        <w:t>f Ministers, effectively making it a decision of the central government. This process, devoid of any direct or indirect election, is based on the Canadian model[reference:9].</w:t>
      </w:r>
    </w:p>
    <w:p w14:paraId="1E13B8A4" w14:textId="77777777" w:rsidR="00974FD0" w:rsidRDefault="00E01231">
      <w:pPr>
        <w:jc w:val="both"/>
      </w:pPr>
      <w:r>
        <w:t>Over time, certain conventions have emerged to ensure the Governor's impartiality</w:t>
      </w:r>
      <w:r>
        <w:t>:</w:t>
      </w:r>
    </w:p>
    <w:p w14:paraId="759F3A40" w14:textId="77777777" w:rsidR="00974FD0" w:rsidRDefault="00E01231">
      <w:pPr>
        <w:jc w:val="both"/>
      </w:pPr>
      <w:r>
        <w:t>1.  The appointee should be an eminent person from outside the state to ensure detachment from local politics[reference:10].</w:t>
      </w:r>
    </w:p>
    <w:p w14:paraId="788A9ECF" w14:textId="77777777" w:rsidR="00974FD0" w:rsidRDefault="00E01231">
      <w:pPr>
        <w:jc w:val="both"/>
      </w:pPr>
      <w:r>
        <w:t xml:space="preserve">2.  The Union government should consult the Chief Minister of the concerned state before making the </w:t>
      </w:r>
      <w:r>
        <w:t>appointment[reference:11].</w:t>
      </w:r>
    </w:p>
    <w:p w14:paraId="78FB6B40" w14:textId="77777777" w:rsidR="00974FD0" w:rsidRDefault="00E01231">
      <w:pPr>
        <w:jc w:val="both"/>
      </w:pPr>
      <w:r>
        <w:lastRenderedPageBreak/>
        <w:t>However, these conventions have been honored more in the breach than in observance. Appointments have often been criticized as political rewards for retired politicians, especially from the party in power at the Centre, leading t</w:t>
      </w:r>
      <w:r>
        <w:t>o the perception of the Governor as an "agent of the Centre"[reference:12]. The removal process, being at the "pleasure of the President," further accentuates this perception, as Governors have been transferred or removed following a change in government a</w:t>
      </w:r>
      <w:r>
        <w:t>t the Centre[reference:13].</w:t>
      </w:r>
    </w:p>
    <w:p w14:paraId="604E606C" w14:textId="77777777" w:rsidR="00974FD0" w:rsidRDefault="00E01231">
      <w:pPr>
        <w:pStyle w:val="Heading2"/>
      </w:pPr>
      <w:r>
        <w:t>**3. Powers and Functions: A Categorical Analysis**</w:t>
      </w:r>
    </w:p>
    <w:p w14:paraId="39D5F7E9" w14:textId="77777777" w:rsidR="00974FD0" w:rsidRDefault="00E01231">
      <w:pPr>
        <w:jc w:val="both"/>
      </w:pPr>
      <w:r>
        <w:t>The Governor's powers are multifaceted and can be systematically classified into executive, legislative, financial, and judicial domains. The following table provides a consoli</w:t>
      </w:r>
      <w:r>
        <w:t>dated overview of these powers and their constitutional basis.</w:t>
      </w:r>
    </w:p>
    <w:p w14:paraId="609475F7" w14:textId="77777777" w:rsidR="00974FD0" w:rsidRDefault="00E01231">
      <w:pPr>
        <w:jc w:val="both"/>
      </w:pPr>
      <w:r>
        <w:t>**Table 1: Categorization of Gubernatorial Powers under the Indian Constitution**</w:t>
      </w:r>
    </w:p>
    <w:p w14:paraId="3A7E7A25" w14:textId="77777777" w:rsidR="00974FD0" w:rsidRDefault="00E01231">
      <w:pPr>
        <w:jc w:val="both"/>
      </w:pPr>
      <w:r>
        <w:t>| Power Category | Key Constitutional Articles | Core Functions and Authority |</w:t>
      </w:r>
    </w:p>
    <w:p w14:paraId="2120A91F" w14:textId="77777777" w:rsidR="00974FD0" w:rsidRDefault="00E01231">
      <w:pPr>
        <w:jc w:val="both"/>
      </w:pPr>
      <w:r>
        <w:t>| :--- | :--- | :--- |</w:t>
      </w:r>
    </w:p>
    <w:p w14:paraId="7D04CF44" w14:textId="77777777" w:rsidR="00974FD0" w:rsidRDefault="00E01231">
      <w:pPr>
        <w:jc w:val="both"/>
      </w:pPr>
      <w:r>
        <w:t>| **Exec</w:t>
      </w:r>
      <w:r>
        <w:t>utive Powers** | 154, 155, 156, 163, 164 | Formal head of state executive; all executive actions taken in his name. Appointment of Chief Minister, Council of Ministers, Advocate General, State Election Commissioner, Chairman of SPSC, Vice-Chancellors. Seek</w:t>
      </w:r>
      <w:r>
        <w:t>s information from state government. Recommends President's Rule under Article 356. |</w:t>
      </w:r>
    </w:p>
    <w:p w14:paraId="3C906F12" w14:textId="77777777" w:rsidR="00974FD0" w:rsidRDefault="00E01231">
      <w:pPr>
        <w:jc w:val="both"/>
      </w:pPr>
      <w:r>
        <w:t xml:space="preserve">| **Legislative Powers** | 174, 175, 176, 200, 201, 213 | Integral part of state legislature; summons, prorogues, dissolves the House. Addresses the legislature. Assents </w:t>
      </w:r>
      <w:r>
        <w:t>to Bills (grant, withhold, return, reserve for President). Promulgates ordinances during legislative recess. Nominates members to Legislative Council (1/6th) and Anglo-Indian member to Assembly. |</w:t>
      </w:r>
    </w:p>
    <w:p w14:paraId="0C01D9B0" w14:textId="77777777" w:rsidR="00974FD0" w:rsidRDefault="00E01231">
      <w:pPr>
        <w:jc w:val="both"/>
      </w:pPr>
      <w:r>
        <w:t>| **Financial Powers** | 202, 203(3), 205, 207 | Ensures st</w:t>
      </w:r>
      <w:r>
        <w:t>ate budget is laid before legislature. Prior recommendation mandatory for introduction of Money Bill. Recommends demand for grants. Custodian of State Contingency Fund. Constitutes State Finance Commission every five years. |</w:t>
      </w:r>
    </w:p>
    <w:p w14:paraId="3E08E7BD" w14:textId="77777777" w:rsidR="00974FD0" w:rsidRDefault="00E01231">
      <w:pPr>
        <w:jc w:val="both"/>
      </w:pPr>
      <w:r>
        <w:t>| **Judicial Powers** | 161, 2</w:t>
      </w:r>
      <w:r>
        <w:t>17, 233, 234 | Power to grant pardons, reprieves, respites, remissions, or commute sentences for offenses under state law (cannot pardon death sentence). Consulted by President in appointment of High Court judges. Appoints, posts, and promotes district jud</w:t>
      </w:r>
      <w:r>
        <w:t>ges in consultation with High Court. |</w:t>
      </w:r>
    </w:p>
    <w:p w14:paraId="76AF1D57" w14:textId="77777777" w:rsidR="00974FD0" w:rsidRDefault="00E01231">
      <w:pPr>
        <w:pStyle w:val="Heading3"/>
      </w:pPr>
      <w:r>
        <w:t>**3.1. Executive Powers**</w:t>
      </w:r>
    </w:p>
    <w:p w14:paraId="37059116" w14:textId="77777777" w:rsidR="00974FD0" w:rsidRDefault="00E01231">
      <w:pPr>
        <w:jc w:val="both"/>
      </w:pPr>
      <w:r>
        <w:t>As the formal head of the state executive, every executive action of the state government is taken in the name of the Governor[reference:14]. The most significant executive power is the appoi</w:t>
      </w:r>
      <w:r>
        <w:t>ntment of the Chief Minister. While straightforward in a majority scenario, this power becomes critically discretionary in a hung assembly. The Governor also appoints other ministers on the advice of the Chief Minister, the Advocate General, the State Elec</w:t>
      </w:r>
      <w:r>
        <w:t xml:space="preserve">tion Commissioner, and the Chairman and Members of the State Public Service </w:t>
      </w:r>
      <w:r>
        <w:lastRenderedPageBreak/>
        <w:t>Commission[reference:15]. Furthermore, the Governor has the right to seek any information relating to the administration of the state from the Chief Minister.</w:t>
      </w:r>
    </w:p>
    <w:p w14:paraId="6B9BC3D8" w14:textId="77777777" w:rsidR="00974FD0" w:rsidRDefault="00E01231">
      <w:pPr>
        <w:pStyle w:val="Heading3"/>
      </w:pPr>
      <w:r>
        <w:t>**3.2. Legislative Po</w:t>
      </w:r>
      <w:r>
        <w:t>wers**</w:t>
      </w:r>
    </w:p>
    <w:p w14:paraId="51B520EA" w14:textId="77777777" w:rsidR="00974FD0" w:rsidRDefault="00E01231">
      <w:pPr>
        <w:jc w:val="both"/>
      </w:pPr>
      <w:r>
        <w:t>The Governor is an integral part of the state legislature. They summon, prorogue, and dissolve the Legislative Assembly[reference:16]. The Governor addresses the house at the commencement of the first session each year.</w:t>
      </w:r>
    </w:p>
    <w:p w14:paraId="2CBC9D21" w14:textId="77777777" w:rsidR="00974FD0" w:rsidRDefault="00E01231">
      <w:pPr>
        <w:jc w:val="both"/>
      </w:pPr>
      <w:r>
        <w:t>The most significant and cont</w:t>
      </w:r>
      <w:r>
        <w:t>ested legislative power is the assent to bills under **Article 200**. When a bill is passed by the state legislature, it is presented to the Governor, who has four alternatives:</w:t>
      </w:r>
    </w:p>
    <w:p w14:paraId="5AE4D8F2" w14:textId="77777777" w:rsidR="00974FD0" w:rsidRDefault="00E01231">
      <w:pPr>
        <w:jc w:val="both"/>
      </w:pPr>
      <w:r>
        <w:t>1.  Grant assent.</w:t>
      </w:r>
    </w:p>
    <w:p w14:paraId="1863B394" w14:textId="77777777" w:rsidR="00974FD0" w:rsidRDefault="00E01231">
      <w:pPr>
        <w:jc w:val="both"/>
      </w:pPr>
      <w:r>
        <w:t>2.  Withhold assent.</w:t>
      </w:r>
    </w:p>
    <w:p w14:paraId="43ECEB50" w14:textId="77777777" w:rsidR="00974FD0" w:rsidRDefault="00E01231">
      <w:pPr>
        <w:jc w:val="both"/>
      </w:pPr>
      <w:r>
        <w:t>3.  Return the bill (if it is not a Mon</w:t>
      </w:r>
      <w:r>
        <w:t>ey Bill) with a message for reconsideration. If the legislature passes it again, with or without amendments, the Governor *must* grant assent.</w:t>
      </w:r>
    </w:p>
    <w:p w14:paraId="730C3EE4" w14:textId="77777777" w:rsidR="00974FD0" w:rsidRDefault="00E01231">
      <w:pPr>
        <w:jc w:val="both"/>
      </w:pPr>
      <w:r>
        <w:t>4.  Reserve the bill for the consideration of the President[reference:17].</w:t>
      </w:r>
    </w:p>
    <w:p w14:paraId="37D5A112" w14:textId="77777777" w:rsidR="00974FD0" w:rsidRDefault="00E01231">
      <w:pPr>
        <w:jc w:val="both"/>
      </w:pPr>
      <w:r>
        <w:t>The power to reserve a bill is a poten</w:t>
      </w:r>
      <w:r>
        <w:t>t tool. Bills *must* be reserved for the President's consideration if they endanger the position of the state High Court. For other bills, the Governor *may* reserve them if they are deemed to be against the Constitution, Directive Principles, national int</w:t>
      </w:r>
      <w:r>
        <w:t>erest, or of national importance[reference:18]. This "may" is a source of considerable discretion.</w:t>
      </w:r>
    </w:p>
    <w:p w14:paraId="19910D47" w14:textId="77777777" w:rsidR="00974FD0" w:rsidRDefault="00E01231">
      <w:pPr>
        <w:jc w:val="both"/>
      </w:pPr>
      <w:r>
        <w:t>Under **Article 213**, the Governor can promulgate ordinances when the legislature is not in session, possessing the same force as an act of the legislature.</w:t>
      </w:r>
      <w:r>
        <w:t xml:space="preserve"> This power is to be used sparingly and is subject to legislative approval upon reconvening.</w:t>
      </w:r>
    </w:p>
    <w:p w14:paraId="6CB7192F" w14:textId="77777777" w:rsidR="00974FD0" w:rsidRDefault="00E01231">
      <w:pPr>
        <w:pStyle w:val="Heading3"/>
      </w:pPr>
      <w:r>
        <w:t>**3.3. Financial Powers**</w:t>
      </w:r>
    </w:p>
    <w:p w14:paraId="474E0959" w14:textId="77777777" w:rsidR="00974FD0" w:rsidRDefault="00E01231">
      <w:pPr>
        <w:jc w:val="both"/>
      </w:pPr>
      <w:r>
        <w:t xml:space="preserve">The state's financial machinery operates through the Governor. The annual financial statement (budget) is laid before the </w:t>
      </w:r>
      <w:r>
        <w:t xml:space="preserve">legislature on the Governor's behalf. Crucially, a Money Bill cannot be introduced in the legislature without the Governor's prior recommendation[reference:19]. The Governor also has control over the State Contingency Fund, from which advances can be made </w:t>
      </w:r>
      <w:r>
        <w:t>to meet unforeseen expenditure[reference:20].</w:t>
      </w:r>
    </w:p>
    <w:p w14:paraId="17C97D1E" w14:textId="77777777" w:rsidR="00974FD0" w:rsidRDefault="00E01231">
      <w:pPr>
        <w:pStyle w:val="Heading3"/>
      </w:pPr>
      <w:r>
        <w:t>**3.4. Judicial Powers**</w:t>
      </w:r>
    </w:p>
    <w:p w14:paraId="27D19CF3" w14:textId="77777777" w:rsidR="00974FD0" w:rsidRDefault="00E01231">
      <w:pPr>
        <w:jc w:val="both"/>
      </w:pPr>
      <w:r>
        <w:t>Under **Article 161**, the Governor enjoys the power to grant pardons, reprieves, respites, or remissions of punishment, or to suspend, remit, or commute the sentence of any person conv</w:t>
      </w:r>
      <w:r>
        <w:t>icted of an offense against state law[reference:21]. However, this power does not extend to death sentences, which only the President can pardon. The Governor is also consulted by the President in the appointment of judges of the concerned High Court[refer</w:t>
      </w:r>
      <w:r>
        <w:t>ence:22].</w:t>
      </w:r>
    </w:p>
    <w:p w14:paraId="2F7EE0D5" w14:textId="77777777" w:rsidR="00974FD0" w:rsidRDefault="00E01231">
      <w:pPr>
        <w:pStyle w:val="Heading2"/>
      </w:pPr>
      <w:r>
        <w:lastRenderedPageBreak/>
        <w:t>**4. The Core of Controversy: Discretion and Its Exercise**</w:t>
      </w:r>
    </w:p>
    <w:p w14:paraId="31841AF4" w14:textId="77777777" w:rsidR="00974FD0" w:rsidRDefault="00E01231">
      <w:pPr>
        <w:jc w:val="both"/>
      </w:pPr>
      <w:r>
        <w:t>The most debated aspect of the Governor's role is the scope and exercise of discretionary power. The Constitution envisions two broad types of discretion:</w:t>
      </w:r>
    </w:p>
    <w:p w14:paraId="340AD8BC" w14:textId="77777777" w:rsidR="00974FD0" w:rsidRDefault="00E01231">
      <w:pPr>
        <w:jc w:val="both"/>
      </w:pPr>
      <w:r>
        <w:t xml:space="preserve">1.  </w:t>
      </w:r>
      <w:r>
        <w:t>**Constitutional Discretion:** Powers explicitly mentioned where the Governor is not bound by ministerial advice. This includes:</w:t>
      </w:r>
    </w:p>
    <w:p w14:paraId="1F2972D3" w14:textId="77777777" w:rsidR="00974FD0" w:rsidRDefault="00E01231">
      <w:pPr>
        <w:pStyle w:val="ListBullet"/>
      </w:pPr>
      <w:r>
        <w:t xml:space="preserve">  Reservation of certain bills for President's consideration (Article 200).</w:t>
      </w:r>
    </w:p>
    <w:p w14:paraId="1426C9EB" w14:textId="77777777" w:rsidR="00974FD0" w:rsidRDefault="00E01231">
      <w:pPr>
        <w:pStyle w:val="ListBullet"/>
      </w:pPr>
      <w:r>
        <w:t xml:space="preserve">  Recommendation for President's Rule (Article 356)</w:t>
      </w:r>
      <w:r>
        <w:t>.</w:t>
      </w:r>
    </w:p>
    <w:p w14:paraId="2F1CF7DE" w14:textId="77777777" w:rsidR="00974FD0" w:rsidRDefault="00E01231">
      <w:pPr>
        <w:pStyle w:val="ListBullet"/>
      </w:pPr>
      <w:r>
        <w:t xml:space="preserve">  Seeking information from the Chief Minister (Article 167).</w:t>
      </w:r>
    </w:p>
    <w:p w14:paraId="055DBBAB" w14:textId="77777777" w:rsidR="00974FD0" w:rsidRDefault="00E01231">
      <w:pPr>
        <w:pStyle w:val="ListBullet"/>
      </w:pPr>
      <w:r>
        <w:t xml:space="preserve">  Determining the amount payable to Tribal Welfare Ministers in certain states (Article 164).</w:t>
      </w:r>
    </w:p>
    <w:p w14:paraId="77F5558D" w14:textId="77777777" w:rsidR="00974FD0" w:rsidRDefault="00E01231">
      <w:pPr>
        <w:jc w:val="both"/>
      </w:pPr>
      <w:r>
        <w:t>2.</w:t>
      </w:r>
    </w:p>
    <w:sectPr w:rsidR="00974F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4FD0"/>
    <w:rsid w:val="00AA1D8D"/>
    <w:rsid w:val="00B47730"/>
    <w:rsid w:val="00CB0664"/>
    <w:rsid w:val="00E012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833C3"/>
  <w14:defaultImageDpi w14:val="300"/>
  <w15:docId w15:val="{D430B066-8716-4C12-99D1-A568BD65A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1528</Words>
  <Characters>9048</Characters>
  <Application>Microsoft Office Word</Application>
  <DocSecurity>0</DocSecurity>
  <Lines>150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2026-01-24T18:10:00Z</dcterms:modified>
  <cp:category/>
</cp:coreProperties>
</file>