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color w:val="000000"/>
        </w:rPr>
        <w:t>Verification Test Report</w:t>
      </w:r>
    </w:p>
    <w:p>
      <w:pPr>
        <w:jc w:val="both"/>
      </w:pPr>
      <w:r>
        <w:rPr>
          <w:rFonts w:ascii="Times New Roman" w:hAnsi="Times New Roman"/>
        </w:rPr>
        <w:t>Thermodynamic Analysis of a Gas in a Closed System with a Movable Piston</w:t>
      </w:r>
    </w:p>
    <w:p>
      <w:pPr>
        <w:jc w:val="both"/>
      </w:pPr>
      <w:r>
        <w:rPr>
          <w:rFonts w:ascii="Times New Roman" w:hAnsi="Times New Roman"/>
        </w:rPr>
        <w:t>Author: [Your Name/Department]</w:t>
      </w:r>
    </w:p>
    <w:p>
      <w:pPr>
        <w:jc w:val="both"/>
      </w:pPr>
      <w:r>
        <w:rPr>
          <w:rFonts w:ascii="Times New Roman" w:hAnsi="Times New Roman"/>
        </w:rPr>
        <w:t>Date: October 26, 2023</w:t>
      </w:r>
    </w:p>
    <w:p>
      <w:pPr>
        <w:jc w:val="both"/>
      </w:pPr>
      <w:r>
        <w:rPr>
          <w:rFonts w:ascii="Times New Roman" w:hAnsi="Times New Roman"/>
        </w:rPr>
        <w:t>Document Code: TH-AN-001</w:t>
      </w:r>
    </w:p>
    <w:p>
      <w:pPr>
        <w:jc w:val="both"/>
      </w:pPr>
      <w:r>
        <w:rPr>
          <w:rFonts w:ascii="Times New Roman" w:hAnsi="Times New Roman"/>
        </w:rPr>
        <w:t>Executive Summary</w:t>
      </w:r>
    </w:p>
    <w:p>
      <w:pPr>
        <w:jc w:val="both"/>
      </w:pPr>
      <w:r>
        <w:rPr>
          <w:rFonts w:ascii="Times New Roman" w:hAnsi="Times New Roman"/>
        </w:rPr>
        <w:t>This report provides a comprehensive thermodynamic analysis of a classical closed system: an ideal gas confined within a cylinder equipped with a frictionless, movable piston. The system serves as a foundational model for understanding energy conversion principles in engineering. The analysis is anchored in the First Law of Thermodynamics and the Ideal Gas Law. Key findings detail the mathematical formulation for boundary work (W = ∫ P dV) and its path-dependent nature, which is rigorously illustrated through the examination of isobaric, isochoric, isothermal, and adiabatic processes. The report establishes that for an ideal gas, internal energy is a function of temperature alone, a critical simplification. Furthermore, it synthesizes how the piston acts as the essential mechanism for converting heat transfer into useful mechanical work and vice versa. The inclusion of polytropic processes and real-gas considerations extends the model's applicability. This analysis is directly relevant to the design and evaluation of internal combustion engines, compressors, and other fundamental thermodynamic devices.</w:t>
      </w:r>
    </w:p>
    <w:p>
      <w:pPr>
        <w:pStyle w:val="ListNumber"/>
        <w:jc w:val="both"/>
      </w:pPr>
      <w:r>
        <w:rPr>
          <w:rFonts w:ascii="Times New Roman" w:hAnsi="Times New Roman"/>
        </w:rPr>
        <w:t>1. Introduction and System Definition</w:t>
      </w:r>
    </w:p>
    <w:p>
      <w:pPr>
        <w:jc w:val="both"/>
      </w:pPr>
      <w:r>
        <w:rPr>
          <w:rFonts w:ascii="Times New Roman" w:hAnsi="Times New Roman"/>
        </w:rPr>
        <w:t>The piston-cylinder assembly is the most ubiquitous conceptual device in classical thermodynamics, providing a tractable model for analyzing energy interactions in a closed system (fixed mass). The primary objective of this report is to perform a rigorous thermodynamic analysis of a gas within such a device, deriving the governing equations for work and heat transfer, and demonstrating their application under standard process conditions.</w:t>
      </w:r>
    </w:p>
    <w:p>
      <w:pPr>
        <w:jc w:val="both"/>
      </w:pPr>
      <w:r>
        <w:rPr>
          <w:rFonts w:ascii="Times New Roman" w:hAnsi="Times New Roman"/>
        </w:rPr>
        <w:t>The system is defined as the gas enclosed by the cylinder walls and the piston crown. It is a closed system, meaning no mass crosses its boundary. The piston is assumed to be massless, frictionless, and perfectly sealed, allowing only for energy interactions via work and heat.</w:t>
      </w:r>
    </w:p>
    <w:p>
      <w:pPr>
        <w:jc w:val="both"/>
      </w:pPr>
      <w:r>
        <w:rPr>
          <w:rFonts w:ascii="Times New Roman" w:hAnsi="Times New Roman"/>
        </w:rPr>
        <w:t>Key Interactions:</w:t>
      </w:r>
    </w:p>
    <w:p>
      <w:pPr>
        <w:jc w:val="both"/>
      </w:pPr>
      <w:r>
        <w:rPr>
          <w:rFonts w:ascii="Times New Roman" w:hAnsi="Times New Roman"/>
        </w:rPr>
        <w:t>Work (W): Energy transfer due to the displacement of the piston under a pressure difference. This is boundary work.</w:t>
      </w:r>
    </w:p>
    <w:p>
      <w:pPr>
        <w:jc w:val="both"/>
      </w:pPr>
      <w:r>
        <w:rPr>
          <w:rFonts w:ascii="Times New Roman" w:hAnsi="Times New Roman"/>
        </w:rPr>
        <w:t>Heat (Q): Energy transfer due to a temperature difference across the cylinder walls.</w:t>
      </w:r>
    </w:p>
    <w:p>
      <w:pPr>
        <w:jc w:val="both"/>
      </w:pPr>
      <w:r>
        <w:rPr>
          <w:rFonts w:ascii="Times New Roman" w:hAnsi="Times New Roman"/>
        </w:rPr>
        <w:t>Mass Transfer: Zero by definition of a closed system.</w:t>
      </w:r>
    </w:p>
    <w:p>
      <w:pPr>
        <w:jc w:val="both"/>
      </w:pPr>
      <w:r>
        <w:rPr>
          <w:rFonts w:ascii="Times New Roman" w:hAnsi="Times New Roman"/>
        </w:rPr>
        <w:t>The state of the system is defined by properties: Pressure (P), Volume (V), and Temperature (T). A process is a change from one equilibrium state to another.</w:t>
      </w:r>
    </w:p>
    <w:p>
      <w:pPr>
        <w:pStyle w:val="ListNumber"/>
        <w:jc w:val="both"/>
      </w:pPr>
      <w:r>
        <w:rPr>
          <w:rFonts w:ascii="Times New Roman" w:hAnsi="Times New Roman"/>
        </w:rPr>
        <w:t>2. Foundational Laws and Concepts</w:t>
      </w:r>
    </w:p>
    <w:p>
      <w:pPr>
        <w:jc w:val="both"/>
      </w:pPr>
      <w:r>
        <w:rPr>
          <w:rFonts w:ascii="Times New Roman" w:hAnsi="Times New Roman"/>
        </w:rPr>
        <w:t>2.1 Zeroth Law: Establishes the concept of temperature and thermal equilibrium, allowing the use of a thermometer to define the system's temperature.</w:t>
      </w:r>
    </w:p>
    <w:p>
      <w:pPr>
        <w:jc w:val="both"/>
      </w:pPr>
      <w:r>
        <w:rPr>
          <w:rFonts w:ascii="Times New Roman" w:hAnsi="Times New Roman"/>
        </w:rPr>
        <w:t>2.2 First Law of Thermodynamics (Energy Conservation):</w:t>
      </w:r>
    </w:p>
    <w:p>
      <w:pPr>
        <w:jc w:val="both"/>
      </w:pPr>
      <w:r>
        <w:rPr>
          <w:rFonts w:ascii="Times New Roman" w:hAnsi="Times New Roman"/>
        </w:rPr>
        <w:t>For the closed system, the First Law is expressed as:</w:t>
      </w:r>
    </w:p>
    <w:p>
      <w:pPr>
        <w:jc w:val="both"/>
      </w:pPr>
      <w:r>
        <w:rPr>
          <w:rFonts w:ascii="Times New Roman" w:hAnsi="Times New Roman"/>
        </w:rPr>
        <w:t>ΔU = Q - W ... (1)</w:t>
      </w:r>
    </w:p>
    <w:p>
      <w:pPr>
        <w:jc w:val="both"/>
      </w:pPr>
      <w:r>
        <w:rPr>
          <w:rFonts w:ascii="Times New Roman" w:hAnsi="Times New Roman"/>
        </w:rPr>
        <w:t>Where:</w:t>
      </w:r>
    </w:p>
    <w:p>
      <w:pPr>
        <w:jc w:val="both"/>
      </w:pPr>
      <w:r>
        <w:rPr>
          <w:rFonts w:ascii="Times New Roman" w:hAnsi="Times New Roman"/>
        </w:rPr>
        <w:t>ΔU = Change in internal energy of the system [J]</w:t>
      </w:r>
    </w:p>
    <w:p>
      <w:pPr>
        <w:jc w:val="both"/>
      </w:pPr>
      <w:r>
        <w:rPr>
          <w:rFonts w:ascii="Times New Roman" w:hAnsi="Times New Roman"/>
        </w:rPr>
        <w:t>Q = Net heat transfer into the system [J]. (Sign Convention: +Q for heat addition, -Q for heat rejection).</w:t>
      </w:r>
    </w:p>
    <w:p>
      <w:pPr>
        <w:jc w:val="both"/>
      </w:pPr>
      <w:r>
        <w:rPr>
          <w:rFonts w:ascii="Times New Roman" w:hAnsi="Times New Roman"/>
        </w:rPr>
        <w:t>W = Net work done by the system [J]. (Sign Convention: +W for work done by the system on the surroundings, -W for work done on the system).</w:t>
      </w:r>
    </w:p>
    <w:p>
      <w:pPr>
        <w:jc w:val="both"/>
      </w:pPr>
      <w:r>
        <w:rPr>
          <w:rFonts w:ascii="Times New Roman" w:hAnsi="Times New Roman"/>
        </w:rPr>
        <w:t>This law is the cornerstone of the analysis, stating that the net energy transfer is stored as internal energy. The sign convention adopted is the engineering standard.</w:t>
      </w:r>
    </w:p>
    <w:p>
      <w:pPr>
        <w:pStyle w:val="ListNumber"/>
        <w:jc w:val="both"/>
      </w:pPr>
      <w:r>
        <w:rPr>
          <w:rFonts w:ascii="Times New Roman" w:hAnsi="Times New Roman"/>
        </w:rPr>
        <w:t>3. The Work Interaction: Boundary (P-V) Work</w:t>
      </w:r>
    </w:p>
    <w:p>
      <w:pPr>
        <w:jc w:val="both"/>
      </w:pPr>
      <w:r>
        <w:rPr>
          <w:rFonts w:ascii="Times New Roman" w:hAnsi="Times New Roman"/>
        </w:rPr>
        <w:t>The work required to move the piston is calculated by considering an infinitesimal quasi-static expansion or compression.</w:t>
      </w:r>
    </w:p>
    <w:p>
      <w:pPr>
        <w:jc w:val="both"/>
      </w:pPr>
      <w:r>
        <w:rPr>
          <w:rFonts w:ascii="Times New Roman" w:hAnsi="Times New Roman"/>
        </w:rPr>
        <w:t>3.1 General Formulation:</w:t>
      </w:r>
    </w:p>
    <w:p>
      <w:pPr>
        <w:jc w:val="both"/>
      </w:pPr>
      <w:r>
        <w:rPr>
          <w:rFonts w:ascii="Times New Roman" w:hAnsi="Times New Roman"/>
        </w:rPr>
        <w:t>For a differential displacement, the boundary work is δW = F * ds = (P * A) * ds = P * (A ds) = P dV.</w:t>
      </w:r>
    </w:p>
    <w:p>
      <w:pPr>
        <w:jc w:val="both"/>
      </w:pPr>
      <w:r>
        <w:rPr>
          <w:rFonts w:ascii="Times New Roman" w:hAnsi="Times New Roman"/>
        </w:rPr>
        <w:t>Therefore, the total work for a finite process from state 1 to state 2 is:</w:t>
      </w:r>
    </w:p>
    <w:p>
      <w:pPr>
        <w:jc w:val="both"/>
      </w:pPr>
      <w:r>
        <w:rPr>
          <w:rFonts w:ascii="Times New Roman" w:hAnsi="Times New Roman"/>
        </w:rPr>
        <w:t>W = ∫₁² δW = ∫₁² P dV ... (2)</w:t>
      </w:r>
    </w:p>
    <w:p>
      <w:pPr>
        <w:jc w:val="both"/>
      </w:pPr>
      <w:r>
        <w:rPr>
          <w:rFonts w:ascii="Times New Roman" w:hAnsi="Times New Roman"/>
        </w:rPr>
        <w:t>3.2 Critical Assumption - Quasi-Equilibrium Process:</w:t>
      </w:r>
    </w:p>
    <w:p>
      <w:pPr>
        <w:jc w:val="both"/>
      </w:pPr>
      <w:r>
        <w:rPr>
          <w:rFonts w:ascii="Times New Roman" w:hAnsi="Times New Roman"/>
        </w:rPr>
        <w:t>Equation (2) is valid only for a quasi-static process, where the system remains infinitesimally close to an equilibrium state throughout. This ensures that the pressure P in the integral is the uniform system pressure. Non-quasi-static processes cannot be described by a simple P-V path and require more complex analysis.</w:t>
      </w:r>
    </w:p>
    <w:p>
      <w:pPr>
        <w:jc w:val="both"/>
      </w:pPr>
      <w:r>
        <w:rPr>
          <w:rFonts w:ascii="Times New Roman" w:hAnsi="Times New Roman"/>
        </w:rPr>
        <w:t>3.3 Graphical Interpretation:</w:t>
      </w:r>
    </w:p>
    <w:p>
      <w:pPr>
        <w:jc w:val="both"/>
      </w:pPr>
      <w:r>
        <w:rPr>
          <w:rFonts w:ascii="Times New Roman" w:hAnsi="Times New Roman"/>
        </w:rPr>
        <w:t>On a Pressure-Volume (P-V) diagram, the work W for a quasi-static process is represented by the area under the process curve between the initial and final volumes. This highlights the path-dependence of work—different processes between the same two states will result in different work values.</w:t>
      </w:r>
    </w:p>
    <w:p>
      <w:pPr>
        <w:pStyle w:val="ListNumber"/>
        <w:jc w:val="both"/>
      </w:pPr>
      <w:r>
        <w:rPr>
          <w:rFonts w:ascii="Times New Roman" w:hAnsi="Times New Roman"/>
        </w:rPr>
        <w:t>4. Analysis of Standard Thermodynamic Processes</w:t>
      </w:r>
    </w:p>
    <w:p>
      <w:pPr>
        <w:jc w:val="both"/>
      </w:pPr>
      <w:r>
        <w:rPr>
          <w:rFonts w:ascii="Times New Roman" w:hAnsi="Times New Roman"/>
        </w:rPr>
        <w:t>For each process, we assume the working fluid is an ideal gas with constant specific heats, unless otherwise stated. The relevant property relations are defined in Section 5.</w:t>
      </w:r>
    </w:p>
    <w:p>
      <w:pPr>
        <w:jc w:val="both"/>
      </w:pPr>
      <w:r>
        <w:rPr>
          <w:rFonts w:ascii="Times New Roman" w:hAnsi="Times New Roman"/>
        </w:rPr>
        <w:t>4.1 Isobaric Process (Constant Pressure)</w:t>
      </w:r>
    </w:p>
    <w:p>
      <w:pPr>
        <w:jc w:val="both"/>
      </w:pPr>
      <w:r>
        <w:rPr>
          <w:rFonts w:ascii="Times New Roman" w:hAnsi="Times New Roman"/>
        </w:rPr>
        <w:t>Governing Constraint: P = constant</w:t>
      </w:r>
    </w:p>
    <w:p>
      <w:pPr>
        <w:jc w:val="both"/>
      </w:pPr>
      <w:r>
        <w:rPr>
          <w:rFonts w:ascii="Times New Roman" w:hAnsi="Times New Roman"/>
        </w:rPr>
        <w:t>Work from Eq. (2): W = P ∫₁² dV = P (V₂ - V₁) ... (3)</w:t>
      </w:r>
    </w:p>
    <w:p>
      <w:pPr>
        <w:jc w:val="both"/>
      </w:pPr>
      <w:r>
        <w:rPr>
          <w:rFonts w:ascii="Times New Roman" w:hAnsi="Times New Roman"/>
        </w:rPr>
        <w:t>First Law Application: ΔU = Q - PΔV → Q = ΔU + PΔV = ΔH (from enthalpy definition).</w:t>
      </w:r>
    </w:p>
    <w:p>
      <w:pPr>
        <w:jc w:val="both"/>
      </w:pPr>
      <w:r>
        <w:rPr>
          <w:rFonts w:ascii="Times New Roman" w:hAnsi="Times New Roman"/>
        </w:rPr>
        <w:t>P-V Diagram: A horizontal line. Work is the rectangular area under the line.</w:t>
      </w:r>
    </w:p>
    <w:p>
      <w:pPr>
        <w:jc w:val="both"/>
      </w:pPr>
      <w:r>
        <w:rPr>
          <w:rFonts w:ascii="Times New Roman" w:hAnsi="Times New Roman"/>
        </w:rPr>
        <w:t>4.2 Isochoric Process (Constant Volume)</w:t>
      </w:r>
    </w:p>
    <w:p>
      <w:pPr>
        <w:jc w:val="both"/>
      </w:pPr>
      <w:r>
        <w:rPr>
          <w:rFonts w:ascii="Times New Roman" w:hAnsi="Times New Roman"/>
        </w:rPr>
        <w:t>Governing Constraint: V = constant, dV = 0</w:t>
      </w:r>
    </w:p>
    <w:p>
      <w:pPr>
        <w:jc w:val="both"/>
      </w:pPr>
      <w:r>
        <w:rPr>
          <w:rFonts w:ascii="Times New Roman" w:hAnsi="Times New Roman"/>
        </w:rPr>
        <w:t>Work from Eq. (2): W = 0 ... (4)</w:t>
      </w:r>
    </w:p>
    <w:p>
      <w:pPr>
        <w:jc w:val="both"/>
      </w:pPr>
      <w:r>
        <w:rPr>
          <w:rFonts w:ascii="Times New Roman" w:hAnsi="Times New Roman"/>
        </w:rPr>
        <w:t>First Law Application: ΔU = Q (All heat transfer changes the internal energy).</w:t>
      </w:r>
    </w:p>
    <w:p>
      <w:pPr>
        <w:jc w:val="both"/>
      </w:pPr>
      <w:r>
        <w:rPr>
          <w:rFonts w:ascii="Times New Roman" w:hAnsi="Times New Roman"/>
        </w:rPr>
        <w:t>P-V Diagram: A vertical line. Area under the line is zero, signifying no work.</w:t>
      </w:r>
    </w:p>
    <w:p>
      <w:pPr>
        <w:jc w:val="both"/>
      </w:pPr>
      <w:r>
        <w:rPr>
          <w:rFonts w:ascii="Times New Roman" w:hAnsi="Times New Roman"/>
        </w:rPr>
        <w:t>4.3 Isothermal Process (Constant Temperature)</w:t>
      </w:r>
    </w:p>
    <w:p>
      <w:pPr>
        <w:jc w:val="both"/>
      </w:pPr>
      <w:r>
        <w:rPr>
          <w:rFonts w:ascii="Times New Roman" w:hAnsi="Times New Roman"/>
        </w:rPr>
        <w:t>Governing Constraint: T = constant. For an ideal gas, ΔU = 0 (as shown in Sec. 5.2).</w:t>
      </w:r>
    </w:p>
    <w:p>
      <w:pPr>
        <w:jc w:val="both"/>
      </w:pPr>
      <w:r>
        <w:rPr>
          <w:rFonts w:ascii="Times New Roman" w:hAnsi="Times New Roman"/>
        </w:rPr>
        <w:t>Work Calculation: Using P = nRT/V in Eq. (2):</w:t>
      </w:r>
    </w:p>
    <w:p>
      <w:pPr>
        <w:jc w:val="both"/>
      </w:pPr>
      <w:r>
        <w:rPr>
          <w:rFonts w:ascii="Times New Roman" w:hAnsi="Times New Roman"/>
        </w:rPr>
        <w:t>W = ∫₁² (nRT/V) dV = nRT ∫₁² (dV/V) = nRT ln(V₂/V₁) ... (5)</w:t>
      </w:r>
    </w:p>
    <w:p>
      <w:pPr>
        <w:jc w:val="both"/>
      </w:pPr>
      <w:r>
        <w:rPr>
          <w:rFonts w:ascii="Times New Roman" w:hAnsi="Times New Roman"/>
        </w:rPr>
        <w:t>Since P₁V₁ = P₂V₂ = nRT, alternative forms are: W = P₁V₁ ln(V₂/V₁) = P₁V₁ ln(P₁/P₂).</w:t>
      </w:r>
    </w:p>
    <w:p>
      <w:pPr>
        <w:jc w:val="both"/>
      </w:pPr>
      <w:r>
        <w:rPr>
          <w:rFonts w:ascii="Times New Roman" w:hAnsi="Times New Roman"/>
        </w:rPr>
        <w:t>First Law Application: ΔU = 0 = Q - W → Q = W. All heat added is converted to work done by the system.</w:t>
      </w:r>
    </w:p>
    <w:p>
      <w:pPr>
        <w:jc w:val="both"/>
      </w:pPr>
      <w:r>
        <w:rPr>
          <w:rFonts w:ascii="Times New Roman" w:hAnsi="Times New Roman"/>
        </w:rPr>
        <w:t>P-V Diagram: A hyperbolic curve (P ∝ 1/V). Work is the area under the hyperbola.</w:t>
      </w:r>
    </w:p>
    <w:p>
      <w:pPr>
        <w:jc w:val="both"/>
      </w:pPr>
      <w:r>
        <w:rPr>
          <w:rFonts w:ascii="Times New Roman" w:hAnsi="Times New Roman"/>
        </w:rPr>
        <w:t>4.4 Adiabatic Process (No Heat Transfer)</w:t>
      </w:r>
    </w:p>
    <w:p>
      <w:pPr>
        <w:jc w:val="both"/>
      </w:pPr>
      <w:r>
        <w:rPr>
          <w:rFonts w:ascii="Times New Roman" w:hAnsi="Times New Roman"/>
        </w:rPr>
        <w:t>Governing Constraint: Q = 0</w:t>
      </w:r>
    </w:p>
    <w:p>
      <w:pPr>
        <w:jc w:val="both"/>
      </w:pPr>
      <w:r>
        <w:rPr>
          <w:rFonts w:ascii="Times New Roman" w:hAnsi="Times New Roman"/>
        </w:rPr>
        <w:t>First Law Application: ΔU = -W. Work is done at the expense of internal energy.</w:t>
      </w:r>
    </w:p>
    <w:p>
      <w:pPr>
        <w:jc w:val="both"/>
      </w:pPr>
      <w:r>
        <w:rPr>
          <w:rFonts w:ascii="Times New Roman" w:hAnsi="Times New Roman"/>
        </w:rPr>
        <w:t>Relation between Properties: For an ideal gas with constant specific heats, derivation using δQ = dU + PdV = 0 yields:</w:t>
      </w:r>
    </w:p>
    <w:p>
      <w:pPr>
        <w:jc w:val="both"/>
      </w:pPr>
      <w:r>
        <w:rPr>
          <w:rFonts w:ascii="Times New Roman" w:hAnsi="Times New Roman"/>
        </w:rPr>
        <w:t>P V^γ = constant ... (6a)</w:t>
      </w:r>
    </w:p>
    <w:p>
      <w:pPr>
        <w:jc w:val="both"/>
      </w:pPr>
      <w:r>
        <w:rPr>
          <w:rFonts w:ascii="Times New Roman" w:hAnsi="Times New Roman"/>
        </w:rPr>
        <w:t>T V^(γ-1) = constant ... (6b)</w:t>
      </w:r>
    </w:p>
    <w:p>
      <w:pPr>
        <w:jc w:val="both"/>
      </w:pPr>
      <w:r>
        <w:rPr>
          <w:rFonts w:ascii="Times New Roman" w:hAnsi="Times New Roman"/>
        </w:rPr>
        <w:t>T P^((1-γ)/γ) = constant ... (6c)</w:t>
      </w:r>
    </w:p>
    <w:p>
      <w:pPr>
        <w:jc w:val="both"/>
      </w:pPr>
      <w:r>
        <w:rPr>
          <w:rFonts w:ascii="Times New Roman" w:hAnsi="Times New Roman"/>
        </w:rPr>
        <w:t>where γ = c_p / c_v is the adiabatic index (≈1.4 for air).</w:t>
      </w:r>
    </w:p>
    <w:p>
      <w:pPr>
        <w:jc w:val="both"/>
      </w:pPr>
      <w:r>
        <w:rPr>
          <w:rFonts w:ascii="Times New Roman" w:hAnsi="Times New Roman"/>
        </w:rPr>
        <w:t>Work Calculation: Using Eq. (6a) (P = C / V^γ) in Eq. (2):</w:t>
      </w:r>
    </w:p>
    <w:p>
      <w:pPr>
        <w:jc w:val="both"/>
      </w:pPr>
      <w:r>
        <w:rPr>
          <w:rFonts w:ascii="Times New Roman" w:hAnsi="Times New Roman"/>
        </w:rPr>
        <w:t>W = ∫₁² (C / V^γ) dV = C (V₂^(1-γ) - V₁^(1-γ)) / (1-γ)</w:t>
      </w:r>
    </w:p>
    <w:p>
      <w:pPr>
        <w:jc w:val="both"/>
      </w:pPr>
      <w:r>
        <w:rPr>
          <w:rFonts w:ascii="Times New Roman" w:hAnsi="Times New Roman"/>
        </w:rPr>
        <w:t>Substituting C = P₁V₁^γ = P₂V₂^γ simplifies to:</w:t>
      </w:r>
    </w:p>
    <w:p>
      <w:pPr>
        <w:jc w:val="both"/>
      </w:pPr>
      <w:r>
        <w:rPr>
          <w:rFonts w:ascii="Times New Roman" w:hAnsi="Times New Roman"/>
        </w:rPr>
        <w:t>W = (P₂V₂ - P₁V₁) / (1 - γ) = (P₁V₁ - P₂V₂) / (γ - 1) ... (7)</w:t>
      </w:r>
    </w:p>
    <w:p>
      <w:pPr>
        <w:jc w:val="both"/>
      </w:pPr>
      <w:r>
        <w:rPr>
          <w:rFonts w:ascii="Times New Roman" w:hAnsi="Times New Roman"/>
        </w:rPr>
        <w:t>Using the Ideal Gas Law, this can also be expressed as:</w:t>
      </w:r>
    </w:p>
    <w:p>
      <w:pPr>
        <w:jc w:val="both"/>
      </w:pPr>
      <w:r>
        <w:rPr>
          <w:rFonts w:ascii="Times New Roman" w:hAnsi="Times New Roman"/>
        </w:rPr>
        <w:t>W = m R (T₁ - T₂) / (γ - 1) = m c_v (T₁ - T₂) (consistent with ΔU = -W).</w:t>
      </w:r>
    </w:p>
    <w:p>
      <w:pPr>
        <w:jc w:val="both"/>
      </w:pPr>
      <w:r>
        <w:rPr>
          <w:rFonts w:ascii="Times New Roman" w:hAnsi="Times New Roman"/>
        </w:rPr>
        <w:t>P-V Diagram: A steeper curve than the isotherm (P ∝ V^(-γ)). The area under this curve for a given ΔV is less than for an isothermal process.</w:t>
      </w:r>
    </w:p>
    <w:p>
      <w:pPr>
        <w:pStyle w:val="ListNumber"/>
        <w:jc w:val="both"/>
      </w:pPr>
      <w:r>
        <w:rPr>
          <w:rFonts w:ascii="Times New Roman" w:hAnsi="Times New Roman"/>
        </w:rPr>
        <w:t>5. Modeling the Gas: Ideal Gas Law and Property Relations</w:t>
      </w:r>
    </w:p>
    <w:p>
      <w:pPr>
        <w:jc w:val="both"/>
      </w:pPr>
      <w:r>
        <w:rPr>
          <w:rFonts w:ascii="Times New Roman" w:hAnsi="Times New Roman"/>
        </w:rPr>
        <w:t>5.1 Equation of State:</w:t>
      </w:r>
    </w:p>
    <w:p>
      <w:pPr>
        <w:jc w:val="both"/>
      </w:pPr>
      <w:r>
        <w:rPr>
          <w:rFonts w:ascii="Times New Roman" w:hAnsi="Times New Roman"/>
        </w:rPr>
        <w:t>The ideal gas model is employed: P V = n R_u T or P V = m R_s T ... (8)</w:t>
      </w:r>
    </w:p>
    <w:p>
      <w:pPr>
        <w:jc w:val="both"/>
      </w:pPr>
      <w:r>
        <w:rPr>
          <w:rFonts w:ascii="Times New Roman" w:hAnsi="Times New Roman"/>
        </w:rPr>
        <w:t>P: Absolute pressure [Pa]</w:t>
      </w:r>
    </w:p>
    <w:p>
      <w:pPr>
        <w:jc w:val="both"/>
      </w:pPr>
      <w:r>
        <w:rPr>
          <w:rFonts w:ascii="Times New Roman" w:hAnsi="Times New Roman"/>
        </w:rPr>
        <w:t>V: Volume [m³]</w:t>
      </w:r>
    </w:p>
    <w:p>
      <w:pPr>
        <w:jc w:val="both"/>
      </w:pPr>
      <w:r>
        <w:rPr>
          <w:rFonts w:ascii="Times New Roman" w:hAnsi="Times New Roman"/>
        </w:rPr>
        <w:t>n: Number of moles [mol]</w:t>
      </w:r>
    </w:p>
    <w:p>
      <w:pPr>
        <w:jc w:val="both"/>
      </w:pPr>
      <w:r>
        <w:rPr>
          <w:rFonts w:ascii="Times New Roman" w:hAnsi="Times New Roman"/>
        </w:rPr>
        <w:t>R_u: Universal gas constant (8.314 J/mol·K)</w:t>
      </w:r>
    </w:p>
    <w:p>
      <w:pPr>
        <w:jc w:val="both"/>
      </w:pPr>
      <w:r>
        <w:rPr>
          <w:rFonts w:ascii="Times New Roman" w:hAnsi="Times New Roman"/>
        </w:rPr>
        <w:t>T: Absolute temperature [K]</w:t>
      </w:r>
    </w:p>
    <w:p>
      <w:pPr>
        <w:jc w:val="both"/>
      </w:pPr>
      <w:r>
        <w:rPr>
          <w:rFonts w:ascii="Times New Roman" w:hAnsi="Times New Roman"/>
        </w:rPr>
        <w:t>m: Mass [kg]</w:t>
      </w:r>
    </w:p>
    <w:p>
      <w:pPr>
        <w:jc w:val="both"/>
      </w:pPr>
      <w:r>
        <w:rPr>
          <w:rFonts w:ascii="Times New Roman" w:hAnsi="Times New Roman"/>
        </w:rPr>
        <w:t>R_s: Specific gas constant (R_u / M, where M is molar mass) (e.g., 287 J/kg·K for air)</w:t>
      </w:r>
    </w:p>
    <w:p>
      <w:pPr>
        <w:jc w:val="both"/>
      </w:pPr>
      <w:r>
        <w:rPr>
          <w:rFonts w:ascii="Times New Roman" w:hAnsi="Times New Roman"/>
        </w:rPr>
        <w:t>5.2 Internal Energy and Enthalpy:</w:t>
      </w:r>
    </w:p>
    <w:p>
      <w:pPr>
        <w:jc w:val="both"/>
      </w:pPr>
      <w:r>
        <w:rPr>
          <w:rFonts w:ascii="Times New Roman" w:hAnsi="Times New Roman"/>
        </w:rPr>
        <w:t>Joule's Law: For an ideal gas, internal energy depends solely on temperature: U = U(T).</w:t>
      </w:r>
    </w:p>
    <w:p>
      <w:pPr>
        <w:jc w:val="both"/>
      </w:pPr>
      <w:r>
        <w:rPr>
          <w:rFonts w:ascii="Times New Roman" w:hAnsi="Times New Roman"/>
        </w:rPr>
        <w:t>Constant Specific Heats: ΔU = m c_v ΔT and ΔH = m c_p ΔT ... (9)</w:t>
      </w:r>
    </w:p>
    <w:p>
      <w:pPr>
        <w:jc w:val="both"/>
      </w:pPr>
      <w:r>
        <w:rPr>
          <w:rFonts w:ascii="Times New Roman" w:hAnsi="Times New Roman"/>
        </w:rPr>
        <w:t>where c_v and c_p are specific heats at constant volume and pressure, respectively, and are related by: c_p - c_v = R_s and γ = c_p / c_v.</w:t>
      </w:r>
    </w:p>
    <w:p>
      <w:pPr>
        <w:jc w:val="both"/>
      </w:pPr>
      <w:r>
        <w:rPr>
          <w:rFonts w:ascii="Times New Roman" w:hAnsi="Times New Roman"/>
        </w:rPr>
        <w:t>Enthalpy: Defined as H = U + PV. For an ideal gas, H = U + (m R_s T), therefore H = H(T) also.</w:t>
      </w:r>
    </w:p>
    <w:p>
      <w:pPr>
        <w:pStyle w:val="ListNumber"/>
        <w:jc w:val="both"/>
      </w:pPr>
      <w:r>
        <w:rPr>
          <w:rFonts w:ascii="Times New Roman" w:hAnsi="Times New Roman"/>
        </w:rPr>
        <w:t>6. Core Arguments and Synthesis</w:t>
      </w:r>
    </w:p>
    <w:p>
      <w:pPr>
        <w:jc w:val="both"/>
      </w:pPr>
      <w:r>
        <w:rPr>
          <w:rFonts w:ascii="Times New Roman" w:hAnsi="Times New Roman"/>
        </w:rPr>
        <w:t>Path Dependence Demonstrated: A gas expanding from (P₁, V₁) to (P₂, V₂) will perform maximum work if the process is isothermal (heat is supplied to maintain T), less work if adiabatic (temperature drops), and a different amount if taken via an isobaric-isochoric combination. This irreducibly proves that work and heat are process-dependent functions, not state properties.</w:t>
      </w:r>
    </w:p>
    <w:p>
      <w:pPr>
        <w:jc w:val="both"/>
      </w:pPr>
      <w:r>
        <w:rPr>
          <w:rFonts w:ascii="Times New Roman" w:hAnsi="Times New Roman"/>
        </w:rPr>
        <w:t>Energy Conversion Mechanism: The movable piston is the enabling component that translates the random molecular motion of a heated gas (internal energy) into organized macroscopic motion (boundary work). The First Law quantitatively balances this conversion.</w:t>
      </w:r>
    </w:p>
    <w:p>
      <w:pPr>
        <w:jc w:val="both"/>
      </w:pPr>
      <w:r>
        <w:rPr>
          <w:rFonts w:ascii="Times New Roman" w:hAnsi="Times New Roman"/>
        </w:rPr>
        <w:t>Centrality of the P-V Diagram: This diagram is the principal engineering tool for visualizing processes, comparing work magnitudes (as areas), and analyzing thermodynamic cycles. The sequence of processes forms a closed loop, the net area of which represents net cycle work.</w:t>
      </w:r>
    </w:p>
    <w:p>
      <w:pPr>
        <w:pStyle w:val="ListNumber"/>
        <w:jc w:val="both"/>
      </w:pPr>
      <w:r>
        <w:rPr>
          <w:rFonts w:ascii="Times New Roman" w:hAnsi="Times New Roman"/>
        </w:rPr>
        <w:t>7. Advanced Considerations &amp; Limitations</w:t>
      </w:r>
    </w:p>
    <w:p>
      <w:pPr>
        <w:jc w:val="both"/>
      </w:pPr>
      <w:r>
        <w:rPr>
          <w:rFonts w:ascii="Times New Roman" w:hAnsi="Times New Roman"/>
        </w:rPr>
        <w:t>7.1 Polytropic Process (Generalization):</w:t>
      </w:r>
    </w:p>
    <w:p>
      <w:pPr>
        <w:jc w:val="both"/>
      </w:pPr>
      <w:r>
        <w:rPr>
          <w:rFonts w:ascii="Times New Roman" w:hAnsi="Times New Roman"/>
        </w:rPr>
        <w:t>Many real processes are described by P V^n = constant, where n is the polytropic exponent.</w:t>
      </w:r>
    </w:p>
    <w:p>
      <w:pPr>
        <w:jc w:val="both"/>
      </w:pPr>
      <w:r>
        <w:rPr>
          <w:rFonts w:ascii="Times New Roman" w:hAnsi="Times New Roman"/>
        </w:rPr>
        <w:t>n = 0 → Isobaric</w:t>
      </w:r>
    </w:p>
    <w:p>
      <w:pPr>
        <w:jc w:val="both"/>
      </w:pPr>
      <w:r>
        <w:rPr>
          <w:rFonts w:ascii="Times New Roman" w:hAnsi="Times New Roman"/>
        </w:rPr>
        <w:t>n = 1 → Isothermal (for ideal gas)</w:t>
      </w:r>
    </w:p>
    <w:p>
      <w:pPr>
        <w:jc w:val="both"/>
      </w:pPr>
      <w:r>
        <w:rPr>
          <w:rFonts w:ascii="Times New Roman" w:hAnsi="Times New Roman"/>
        </w:rPr>
        <w:t>n = γ → Adiabatic (for ideal gas with constant c_p, c_v)</w:t>
      </w:r>
    </w:p>
    <w:p>
      <w:pPr>
        <w:jc w:val="both"/>
      </w:pPr>
      <w:r>
        <w:rPr>
          <w:rFonts w:ascii="Times New Roman" w:hAnsi="Times New Roman"/>
        </w:rPr>
        <w:t>n = ∞ → Isochoric</w:t>
      </w:r>
    </w:p>
    <w:p>
      <w:pPr>
        <w:jc w:val="both"/>
      </w:pPr>
      <w:r>
        <w:rPr>
          <w:rFonts w:ascii="Times New Roman" w:hAnsi="Times New Roman"/>
        </w:rPr>
        <w:t>The work formula is analogous to the adiabatic work (Eq. 7), with γ replaced by n:</w:t>
      </w:r>
    </w:p>
    <w:p>
      <w:pPr>
        <w:jc w:val="both"/>
      </w:pPr>
      <w:r>
        <w:rPr>
          <w:rFonts w:ascii="Times New Roman" w:hAnsi="Times New Roman"/>
        </w:rPr>
        <w:t>W = (P₁V₁ - P₂V₂) / (n - 1) ... (10)</w:t>
      </w:r>
    </w:p>
    <w:p>
      <w:pPr>
        <w:jc w:val="both"/>
      </w:pPr>
      <w:r>
        <w:rPr>
          <w:rFonts w:ascii="Times New Roman" w:hAnsi="Times New Roman"/>
        </w:rPr>
        <w:t>7.2 Real Gas Behavior:</w:t>
      </w:r>
    </w:p>
    <w:p>
      <w:pPr>
        <w:jc w:val="both"/>
      </w:pPr>
      <w:r>
        <w:rPr>
          <w:rFonts w:ascii="Times New Roman" w:hAnsi="Times New Roman"/>
        </w:rPr>
        <w:t>At high pressures and/or low temperatures, intermolecular forces become significant. The Ideal Gas Law is replaced by complex equations of state (e.g., Van der Waals: [P + a/V_m²][V_m - b] = R_u T). The compressibility factor Z = PV/(nR_uT) is introduced, where Z ≠ 1 indicates deviation from ideal behavior.</w:t>
      </w:r>
    </w:p>
    <w:p>
      <w:pPr>
        <w:jc w:val="both"/>
      </w:pPr>
      <w:r>
        <w:rPr>
          <w:rFonts w:ascii="Times New Roman" w:hAnsi="Times New Roman"/>
        </w:rPr>
        <w:t>7.3 Irreversibilities:</w:t>
      </w:r>
    </w:p>
    <w:p>
      <w:pPr>
        <w:jc w:val="both"/>
      </w:pPr>
      <w:r>
        <w:rPr>
          <w:rFonts w:ascii="Times New Roman" w:hAnsi="Times New Roman"/>
        </w:rPr>
        <w:t>The assumption of a frictionless piston and quasi-static operation is ideal. In reality, friction causes some work to be dissipated as heat, and finite pressure gradients create non-equilibrium states. For such irreversible processes, the work done by the gas W_actual is less than the calculated ∫ P dV using the system's equilibrium pressure, i.e., W_actual &lt; ∫ P_sys dV.</w:t>
      </w:r>
    </w:p>
    <w:p>
      <w:pPr>
        <w:pStyle w:val="ListNumber"/>
        <w:jc w:val="both"/>
      </w:pPr>
      <w:r>
        <w:rPr>
          <w:rFonts w:ascii="Times New Roman" w:hAnsi="Times New Roman"/>
        </w:rPr>
        <w:t>8. Practical Applications &amp; Conclusion</w:t>
      </w:r>
    </w:p>
    <w:p>
      <w:pPr>
        <w:jc w:val="both"/>
      </w:pPr>
      <w:r>
        <w:rPr>
          <w:rFonts w:ascii="Times New Roman" w:hAnsi="Times New Roman"/>
        </w:rPr>
        <w:t>8.1 Applications:</w:t>
      </w:r>
    </w:p>
    <w:p>
      <w:pPr>
        <w:jc w:val="both"/>
      </w:pPr>
      <w:r>
        <w:rPr>
          <w:rFonts w:ascii="Times New Roman" w:hAnsi="Times New Roman"/>
        </w:rPr>
        <w:t>Internal Combustion Engines: The power stroke is modeled as an adiabatic expansion (or polytropic with n ~ 1.3).</w:t>
      </w:r>
    </w:p>
    <w:p>
      <w:pPr>
        <w:jc w:val="both"/>
      </w:pPr>
      <w:r>
        <w:rPr>
          <w:rFonts w:ascii="Times New Roman" w:hAnsi="Times New Roman"/>
        </w:rPr>
        <w:t>Reciprocating Compressors: The compression stroke is analyzed as isentropic (ideal adiabatic) or polytropic.</w:t>
      </w:r>
    </w:p>
    <w:p>
      <w:pPr>
        <w:jc w:val="both"/>
      </w:pPr>
      <w:r>
        <w:rPr>
          <w:rFonts w:ascii="Times New Roman" w:hAnsi="Times New Roman"/>
        </w:rPr>
        <w:t>Steam Engines: Piston-cylinder work from expanding steam, though phase changes must be considered.</w:t>
      </w:r>
    </w:p>
    <w:p>
      <w:pPr>
        <w:jc w:val="both"/>
      </w:pPr>
      <w:r>
        <w:rPr>
          <w:rFonts w:ascii="Times New Roman" w:hAnsi="Times New Roman"/>
        </w:rPr>
        <w:t>Closed Thermodynamic Cycles: The foundational component for analyzing Otto, Diesel, Brayton, and Stirling cycles.</w:t>
      </w:r>
    </w:p>
    <w:p>
      <w:pPr>
        <w:jc w:val="both"/>
      </w:pPr>
      <w:r>
        <w:rPr>
          <w:rFonts w:ascii="Times New Roman" w:hAnsi="Times New Roman"/>
        </w:rPr>
        <w:t>8.2 Conclusion</w:t>
      </w:r>
    </w:p>
    <w:p>
      <w:pPr>
        <w:jc w:val="both"/>
      </w:pPr>
      <w:r>
        <w:rPr>
          <w:rFonts w:ascii="Times New Roman" w:hAnsi="Times New Roman"/>
        </w:rPr>
        <w:t>The analysis of a gas within a piston-cylinder device successfully encapsulates the fundamental principles of classical thermodynamics. The derived mathematical formulations—centered on the First Law and the boundary work integral—provide a complete framework for calculating energy interactions. The critical understanding that work and heat are path-dependent, visualized through the P-V diagram, is a key outcome. While the ideal gas model and quasi-static assumptions provide a powerful analytical foundation, the extensions to polytropic processes and the acknowledgment of irreversibilities and real gas effects are necessary for applying this analysis to real-world engineering systems. This model remains the indispensable starting point for all thermodynamic studies of closed systems.</w:t>
      </w:r>
    </w:p>
    <w:p>
      <w:pPr>
        <w:jc w:val="both"/>
      </w:pPr>
      <w:r>
        <w:rPr>
          <w:rFonts w:ascii="Times New Roman" w:hAnsi="Times New Roman"/>
        </w:rPr>
        <w:t>References:</w:t>
      </w:r>
    </w:p>
    <w:p>
      <w:pPr>
        <w:jc w:val="both"/>
      </w:pPr>
      <w:r>
        <w:rPr>
          <w:rFonts w:ascii="Times New Roman" w:hAnsi="Times New Roman"/>
        </w:rPr>
        <w:t>Cengel, Y. A., &amp; Boles, M. A. Thermodynamics: An Engineering Approach. McGraw-Hill.</w:t>
      </w:r>
    </w:p>
    <w:p>
      <w:pPr>
        <w:jc w:val="both"/>
      </w:pPr>
      <w:r>
        <w:rPr>
          <w:rFonts w:ascii="Times New Roman" w:hAnsi="Times New Roman"/>
        </w:rPr>
        <w:t>Moran, M. J., Shapiro, H. N., Boettner, D. D., &amp; Bailey, M. B. Fundamentals of Engineering Thermodynamics. Wiley.</w:t>
      </w:r>
    </w:p>
    <w:p>
      <w:pPr>
        <w:jc w:val="both"/>
      </w:pPr>
      <w:r>
        <w:rPr>
          <w:rFonts w:ascii="Times New Roman" w:hAnsi="Times New Roman"/>
        </w:rPr>
        <w:t>Sonntag, R. E., Borgnakke, C., &amp; Van Wylen, G. J. Fundamentals of Thermodynamics. Wiley.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