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63FA0" w14:textId="77777777" w:rsidR="00EE436F" w:rsidRDefault="00820589">
      <w:pPr>
        <w:pStyle w:val="Title"/>
        <w:jc w:val="center"/>
      </w:pPr>
      <w:r>
        <w:rPr>
          <w:rFonts w:ascii="Times New Roman" w:hAnsi="Times New Roman"/>
          <w:color w:val="000000"/>
        </w:rPr>
        <w:t>thermodynamics analysis of a gas in a closed container with a movable piston and formula</w:t>
      </w:r>
    </w:p>
    <w:p w14:paraId="1A53B039" w14:textId="77777777" w:rsidR="00EE436F" w:rsidRDefault="00820589">
      <w:pPr>
        <w:pStyle w:val="Heading1"/>
      </w:pPr>
      <w:r>
        <w:rPr>
          <w:rFonts w:ascii="Times New Roman" w:hAnsi="Times New Roman"/>
          <w:color w:val="000000"/>
        </w:rPr>
        <w:t>Comprehensive Thermodynamic Analysis of a Gas in a Closed Container with a Movable Piston</w:t>
      </w:r>
    </w:p>
    <w:p w14:paraId="179C3F0B" w14:textId="77777777" w:rsidR="00EE436F" w:rsidRDefault="00820589">
      <w:pPr>
        <w:pStyle w:val="Heading2"/>
      </w:pPr>
      <w:r>
        <w:rPr>
          <w:rFonts w:ascii="Times New Roman" w:hAnsi="Times New Roman"/>
          <w:color w:val="000000"/>
        </w:rPr>
        <w:t>Abstract</w:t>
      </w:r>
    </w:p>
    <w:p w14:paraId="602B55A5" w14:textId="77777777" w:rsidR="00EE436F" w:rsidRDefault="00820589">
      <w:r>
        <w:t xml:space="preserve">This report provides a comprehensive analysis of the </w:t>
      </w:r>
      <w:r>
        <w:t>thermodynamics governing a classical closed system: a fixed mass of gas confined within a cylinder and sealed by a movable, frictionless piston. This model serves as a fundamental building block for understanding energy conversion in mechanical and thermal</w:t>
      </w:r>
      <w:r>
        <w:t xml:space="preserve"> systems. The analysis is centered on the application of the First and Second Laws of Thermodynamics to derive work, heat transfer, and property change relationships for various constraint-based processes (isobaric, isothermal, isentropic, etc.). Mathemati</w:t>
      </w:r>
      <w:r>
        <w:t>cal formulations are developed from the Ideal Gas Law and process-specific constraints, with a focus on the boundary work integral. A detailed comparison of processes is presented, and the critical role of the piston as the enabler of energy transfer is em</w:t>
      </w:r>
      <w:r>
        <w:t>phasized. The report underscores how this simple system encapsulates the core principles of energy conservation, entropy, and the path-dependency of work and heat.</w:t>
      </w:r>
    </w:p>
    <w:p w14:paraId="7981942C" w14:textId="77777777" w:rsidR="00EE436F" w:rsidRDefault="00820589">
      <w:pPr>
        <w:pStyle w:val="Heading2"/>
      </w:pPr>
      <w:r>
        <w:rPr>
          <w:rFonts w:ascii="Times New Roman" w:hAnsi="Times New Roman"/>
          <w:color w:val="000000"/>
        </w:rPr>
        <w:t>1. Introduction &amp; System Definition</w:t>
      </w:r>
    </w:p>
    <w:p w14:paraId="7B1E5823" w14:textId="77777777" w:rsidR="00EE436F" w:rsidRDefault="00820589">
      <w:r>
        <w:t>The system under consideration is a quintessential model</w:t>
      </w:r>
      <w:r>
        <w:t xml:space="preserve"> in thermodynamics, comprising a fixed mass (m) of gas contained within rigid, adiabatic or diathermal walls and sealed by a movable piston. The piston is assumed to be massless and frictionless, allowing for volume changes while maintaining a perfect seal</w:t>
      </w:r>
      <w:r>
        <w:t xml:space="preserve">. This configuration represents a </w:t>
      </w:r>
      <w:r>
        <w:rPr>
          <w:b/>
        </w:rPr>
        <w:t>closed system</w:t>
      </w:r>
      <w:r>
        <w:t xml:space="preserve"> or </w:t>
      </w:r>
      <w:r>
        <w:rPr>
          <w:b/>
        </w:rPr>
        <w:t>control mass</w:t>
      </w:r>
      <w:r>
        <w:t>, where mass cannot cross the boundary, but energy in the form of work and heat can.</w:t>
      </w:r>
    </w:p>
    <w:p w14:paraId="5628362B" w14:textId="77777777" w:rsidR="00EE436F" w:rsidRDefault="00820589">
      <w:r>
        <w:t>The primary purpose of analyzing this system is to understand the fundamental interplay between heat (Q), wo</w:t>
      </w:r>
      <w:r>
        <w:t>rk (W), and the resulting changes in the gas's internal state (pressure P, volume V, temperature T, internal energy U, entropy S). It forms the conceptual basis for engines, compressors, and many other thermodynamic devices.</w:t>
      </w:r>
    </w:p>
    <w:p w14:paraId="5FB2E869" w14:textId="77777777" w:rsidR="00EE436F" w:rsidRDefault="00820589">
      <w:r>
        <w:rPr>
          <w:b/>
        </w:rPr>
        <w:t>Key Assumptions for the Ideal M</w:t>
      </w:r>
      <w:r>
        <w:rPr>
          <w:b/>
        </w:rPr>
        <w:t>odel:</w:t>
      </w:r>
    </w:p>
    <w:p w14:paraId="6D8AE759" w14:textId="77777777" w:rsidR="00EE436F" w:rsidRDefault="00820589">
      <w:pPr>
        <w:pStyle w:val="ListNumber"/>
      </w:pPr>
      <w:r>
        <w:lastRenderedPageBreak/>
        <w:t>1.  **Ideal Gas Behavior:** The gas obeys the equation of state \( PV = mRT \), where R is the specific gas constant. This implies negligible intermolecular forces and molecular volume.</w:t>
      </w:r>
    </w:p>
    <w:p w14:paraId="04DA2E0F" w14:textId="77777777" w:rsidR="00EE436F" w:rsidRDefault="00820589">
      <w:pPr>
        <w:pStyle w:val="ListNumber"/>
      </w:pPr>
      <w:r>
        <w:t>2.  **Quasi-Equilibrium Processes:** All changes occur infinitel</w:t>
      </w:r>
      <w:r>
        <w:t>y slowly, such that the system passes through a continuous sequence of equilibrium states. This allows the use of the integral \( W = \int P \, dV \) and defines a clear path on property diagrams.</w:t>
      </w:r>
    </w:p>
    <w:p w14:paraId="41259824" w14:textId="77777777" w:rsidR="00EE436F" w:rsidRDefault="00820589">
      <w:pPr>
        <w:pStyle w:val="ListNumber"/>
      </w:pPr>
      <w:r>
        <w:t>3.  **Negligible Kinetic and Potential Energy Changes:** \(</w:t>
      </w:r>
      <w:r>
        <w:t xml:space="preserve"> \Delta KE = \Delta PE \approx 0 \). Thus, the First Law simplifies to \( \Delta U = Q - W \).</w:t>
      </w:r>
    </w:p>
    <w:p w14:paraId="5A4A7ABD" w14:textId="77777777" w:rsidR="00EE436F" w:rsidRDefault="00820589">
      <w:pPr>
        <w:pStyle w:val="ListNumber"/>
      </w:pPr>
      <w:r>
        <w:t>4.  **Frictionless Piston:** No energy dissipation occurs at the piston-cylinder interface during movement.</w:t>
      </w:r>
    </w:p>
    <w:p w14:paraId="76538072" w14:textId="77777777" w:rsidR="00EE436F" w:rsidRDefault="00820589">
      <w:r>
        <w:t>The boundary of the system is defined by the inner cy</w:t>
      </w:r>
      <w:r>
        <w:t xml:space="preserve">linder walls and the inner face of the piston. The piston's mobility is the critical feature that enables </w:t>
      </w:r>
      <w:r>
        <w:rPr>
          <w:b/>
        </w:rPr>
        <w:t>boundary work</w:t>
      </w:r>
      <w:r>
        <w:t xml:space="preserve"> (also called expansion/compression work) to be performed.</w:t>
      </w:r>
    </w:p>
    <w:p w14:paraId="7C7382CE" w14:textId="77777777" w:rsidR="00EE436F" w:rsidRDefault="00820589">
      <w:pPr>
        <w:pStyle w:val="Heading2"/>
      </w:pPr>
      <w:r>
        <w:rPr>
          <w:rFonts w:ascii="Times New Roman" w:hAnsi="Times New Roman"/>
          <w:color w:val="000000"/>
        </w:rPr>
        <w:t>2. Theoretical Foundations: Governing Laws</w:t>
      </w:r>
    </w:p>
    <w:p w14:paraId="766E2087" w14:textId="77777777" w:rsidR="00EE436F" w:rsidRDefault="00820589">
      <w:pPr>
        <w:pStyle w:val="Heading3"/>
      </w:pPr>
      <w:r>
        <w:rPr>
          <w:rFonts w:ascii="Times New Roman" w:hAnsi="Times New Roman"/>
          <w:color w:val="000000"/>
        </w:rPr>
        <w:t>2.1. Zeroth Law of Thermodynamics</w:t>
      </w:r>
    </w:p>
    <w:p w14:paraId="79E2D972" w14:textId="77777777" w:rsidR="00EE436F" w:rsidRDefault="00820589">
      <w:r>
        <w:t>T</w:t>
      </w:r>
      <w:r>
        <w:t>he Zeroth Law establishes the concept of temperature and thermal equilibrium. If the piston-cylinder assembly is placed in thermal contact with a reservoir, the gas will eventually reach thermal equilibrium with that reservoir, attaining its temperature. T</w:t>
      </w:r>
      <w:r>
        <w:t>his principle justifies the use of a constant temperature (T) boundary condition for isothermal processes.</w:t>
      </w:r>
    </w:p>
    <w:p w14:paraId="0EBCD4BE" w14:textId="77777777" w:rsidR="00EE436F" w:rsidRDefault="00820589">
      <w:pPr>
        <w:pStyle w:val="Heading3"/>
      </w:pPr>
      <w:r>
        <w:rPr>
          <w:rFonts w:ascii="Times New Roman" w:hAnsi="Times New Roman"/>
          <w:color w:val="000000"/>
        </w:rPr>
        <w:t>2.2. First Law of Thermodynamics (Energy Conservation)</w:t>
      </w:r>
    </w:p>
    <w:p w14:paraId="7D3A26E8" w14:textId="77777777" w:rsidR="00EE436F" w:rsidRDefault="00820589">
      <w:r>
        <w:t>For the defined closed system, the First Law is expressed as:</w:t>
      </w:r>
    </w:p>
    <w:p w14:paraId="3AF380BA" w14:textId="77777777" w:rsidR="00EE436F" w:rsidRDefault="00820589">
      <w:r>
        <w:t>\Delta U = Q - W</w:t>
      </w:r>
    </w:p>
    <w:p w14:paraId="2A9E2F85" w14:textId="77777777" w:rsidR="00EE436F" w:rsidRDefault="00820589">
      <w:r>
        <w:t>\]</w:t>
      </w:r>
    </w:p>
    <w:p w14:paraId="1191D3E4" w14:textId="77777777" w:rsidR="00EE436F" w:rsidRDefault="00820589">
      <w:r>
        <w:t>Where: \( \D</w:t>
      </w:r>
      <w:r>
        <w:t>elta U \) is the change in internal energy of the gas (J), \( Q \) is the net heat transfer *into* the system (J), and \( W \) is the net work done *by* the system on its surroundings (J). For the piston-cylinder assembly, the only work mode is boundary wo</w:t>
      </w:r>
      <w:r>
        <w:t>rk (\(W_b\)). Therefore:</w:t>
      </w:r>
    </w:p>
    <w:p w14:paraId="227A8BC0" w14:textId="77777777" w:rsidR="00EE436F" w:rsidRDefault="00820589">
      <w:r>
        <w:t>\Delta U = Q - W_b</w:t>
      </w:r>
    </w:p>
    <w:p w14:paraId="525007E3" w14:textId="77777777" w:rsidR="00EE436F" w:rsidRDefault="00820589">
      <w:r>
        <w:t>\]</w:t>
      </w:r>
    </w:p>
    <w:p w14:paraId="634B5FB6" w14:textId="77777777" w:rsidR="00EE436F" w:rsidRDefault="00820589">
      <w:r>
        <w:t>This equation is the cornerstone of energy accounting for the system. The internal energy change for an ideal gas, where \( c_v \) is the constant-volume specific heat, is given by:</w:t>
      </w:r>
    </w:p>
    <w:p w14:paraId="5DA3B78F" w14:textId="77777777" w:rsidR="00EE436F" w:rsidRDefault="00820589">
      <w:r>
        <w:lastRenderedPageBreak/>
        <w:t>\Delta U = m c_v \Delta T \</w:t>
      </w:r>
      <w:r>
        <w:t>quad \text{or, in differential form,} \quad dU = m c_v \, dT</w:t>
      </w:r>
    </w:p>
    <w:p w14:paraId="6CC5DF1C" w14:textId="77777777" w:rsidR="00EE436F" w:rsidRDefault="00820589">
      <w:r>
        <w:t>\]</w:t>
      </w:r>
    </w:p>
    <w:p w14:paraId="7E0D202A" w14:textId="77777777" w:rsidR="00EE436F" w:rsidRDefault="00820589">
      <w:pPr>
        <w:pStyle w:val="Heading3"/>
      </w:pPr>
      <w:r>
        <w:rPr>
          <w:rFonts w:ascii="Times New Roman" w:hAnsi="Times New Roman"/>
          <w:color w:val="000000"/>
        </w:rPr>
        <w:t>2.3. Boundary Work Formulation</w:t>
      </w:r>
    </w:p>
    <w:p w14:paraId="5897FA25" w14:textId="77777777" w:rsidR="00EE436F" w:rsidRDefault="00820589">
      <w:r>
        <w:t>The work done by the gas during a volume change from state 1 to state 2 is:</w:t>
      </w:r>
    </w:p>
    <w:p w14:paraId="59644644" w14:textId="77777777" w:rsidR="00EE436F" w:rsidRDefault="00820589">
      <w:r>
        <w:t>W_b = \int_{V_1}^{V_2} P \, dV</w:t>
      </w:r>
    </w:p>
    <w:p w14:paraId="76E87CF6" w14:textId="77777777" w:rsidR="00EE436F" w:rsidRDefault="00820589">
      <w:r>
        <w:t>\]</w:t>
      </w:r>
    </w:p>
    <w:p w14:paraId="500ED689" w14:textId="77777777" w:rsidR="00EE436F" w:rsidRDefault="00820589">
      <w:r>
        <w:t xml:space="preserve">This integral represents the area under the </w:t>
      </w:r>
      <w:r>
        <w:t>process curve on a Pressure-Volume (P-V) diagram. The sign convention is crucial: if the gas expands (\(dV &gt; 0\)), it does positive work on the piston; if compressed (\(dV &lt; 0\)), work is done on the gas (negative \(W_b\)).</w:t>
      </w:r>
    </w:p>
    <w:p w14:paraId="644938A2" w14:textId="77777777" w:rsidR="00EE436F" w:rsidRDefault="00820589">
      <w:pPr>
        <w:pStyle w:val="Heading3"/>
      </w:pPr>
      <w:r>
        <w:rPr>
          <w:rFonts w:ascii="Times New Roman" w:hAnsi="Times New Roman"/>
          <w:color w:val="000000"/>
        </w:rPr>
        <w:t>2.4. Second Law of Thermodynamic</w:t>
      </w:r>
      <w:r>
        <w:rPr>
          <w:rFonts w:ascii="Times New Roman" w:hAnsi="Times New Roman"/>
          <w:color w:val="000000"/>
        </w:rPr>
        <w:t>s (Entropy and Irreversibility)</w:t>
      </w:r>
    </w:p>
    <w:p w14:paraId="680E8A26" w14:textId="77777777" w:rsidR="00EE436F" w:rsidRDefault="00820589">
      <w:r>
        <w:t>The Second Law introduces the concept of entropy (S) and the directionality of processes. For any process, the entropy change of the system is:</w:t>
      </w:r>
    </w:p>
    <w:p w14:paraId="10D6B1D8" w14:textId="77777777" w:rsidR="00EE436F" w:rsidRDefault="00820589">
      <w:r>
        <w:t>\Delta S = S_{gen} + \int \frac{\delta Q}{T_{boundary}}</w:t>
      </w:r>
    </w:p>
    <w:p w14:paraId="17715D60" w14:textId="77777777" w:rsidR="00EE436F" w:rsidRDefault="00820589">
      <w:r>
        <w:t>\]</w:t>
      </w:r>
    </w:p>
    <w:p w14:paraId="7317DE4D" w14:textId="77777777" w:rsidR="00EE436F" w:rsidRDefault="00820589">
      <w:r>
        <w:t>Where \( S_{gen} \geq</w:t>
      </w:r>
      <w:r>
        <w:t xml:space="preserve"> 0 \) is the entropy generated due to irreversibilities (friction, unrestrained expansion, temperature gradients). For a </w:t>
      </w:r>
      <w:r>
        <w:rPr>
          <w:b/>
        </w:rPr>
        <w:t>reversible process</w:t>
      </w:r>
      <w:r>
        <w:t xml:space="preserve">, \( S_{gen} = 0 \), and \( T_{boundary} = T_{system} \). For an ideal gas, the entropy change between two states is </w:t>
      </w:r>
      <w:r>
        <w:t>a property change, calculable as:</w:t>
      </w:r>
    </w:p>
    <w:p w14:paraId="75B8132D" w14:textId="77777777" w:rsidR="00EE436F" w:rsidRDefault="00820589">
      <w:r>
        <w:t>\Delta S = m \left[ c_v \ln\left(\frac{T_2}{T_1}\right) + R \ln\left(\frac{V_2}{V_1}\right) \right] = m \left[ c_p \ln\left(\frac{T_2}{T_1}\right) - R \ln\left(\frac{P_2}{P_1}\right) \right]</w:t>
      </w:r>
    </w:p>
    <w:p w14:paraId="31C49212" w14:textId="77777777" w:rsidR="00EE436F" w:rsidRDefault="00820589">
      <w:r>
        <w:t>\]</w:t>
      </w:r>
    </w:p>
    <w:p w14:paraId="5D248598" w14:textId="77777777" w:rsidR="00EE436F" w:rsidRDefault="00820589">
      <w:r>
        <w:t>Where \( c_p \) is the const</w:t>
      </w:r>
      <w:r>
        <w:t xml:space="preserve">ant-pressure specific heat. A key process arising from the Second Law is the </w:t>
      </w:r>
      <w:r>
        <w:rPr>
          <w:b/>
        </w:rPr>
        <w:t>isentropic</w:t>
      </w:r>
      <w:r>
        <w:t xml:space="preserve"> (reversible adiabatic) process, where \( Q = 0 \) and \( \Delta S = 0 \).</w:t>
      </w:r>
    </w:p>
    <w:p w14:paraId="5D25F5E1" w14:textId="77777777" w:rsidR="00EE436F" w:rsidRDefault="00820589">
      <w:pPr>
        <w:pStyle w:val="Heading2"/>
      </w:pPr>
      <w:r>
        <w:rPr>
          <w:rFonts w:ascii="Times New Roman" w:hAnsi="Times New Roman"/>
          <w:color w:val="000000"/>
        </w:rPr>
        <w:t>3. Analysis of Standard Thermodynamic Processes</w:t>
      </w:r>
    </w:p>
    <w:p w14:paraId="14569487" w14:textId="77777777" w:rsidR="00EE436F" w:rsidRDefault="00820589">
      <w:r>
        <w:t>Each process is defined by a specific constrai</w:t>
      </w:r>
      <w:r>
        <w:t>nt, leading to unique P-V-T relationships and energy interactions. The general framework uses the Ideal Gas Law (\(PV = mRT\)) and the process constraint to derive these relationships.</w:t>
      </w:r>
    </w:p>
    <w:p w14:paraId="588CC613" w14:textId="77777777" w:rsidR="00EE436F" w:rsidRDefault="00820589">
      <w:pPr>
        <w:pStyle w:val="Heading3"/>
      </w:pPr>
      <w:r>
        <w:rPr>
          <w:rFonts w:ascii="Times New Roman" w:hAnsi="Times New Roman"/>
          <w:color w:val="000000"/>
        </w:rPr>
        <w:t xml:space="preserve">3.1. Isobaric Process (Constant Pressure, \(P = </w:t>
      </w:r>
      <w:r>
        <w:rPr>
          <w:rFonts w:ascii="Times New Roman" w:hAnsi="Times New Roman"/>
          <w:color w:val="000000"/>
        </w:rPr>
        <w:t>\text{constant}\))</w:t>
      </w:r>
    </w:p>
    <w:p w14:paraId="2B97A83C" w14:textId="77777777" w:rsidR="00EE436F" w:rsidRDefault="00820589">
      <w:pPr>
        <w:pStyle w:val="ListBullet"/>
      </w:pPr>
      <w:r>
        <w:t xml:space="preserve">  **Governing Relation:** \( \frac{V}{T} = \text{constant} \) (from \(PV = mRT\)).</w:t>
      </w:r>
    </w:p>
    <w:p w14:paraId="741DDDC3" w14:textId="77777777" w:rsidR="00EE436F" w:rsidRDefault="00820589">
      <w:pPr>
        <w:pStyle w:val="ListBullet"/>
      </w:pPr>
      <w:r>
        <w:lastRenderedPageBreak/>
        <w:t xml:space="preserve">  **Boundary Work:** Since P is constant, \( W_b = P \int_{V_1}^{V_2} dV = P (V_2 - V_1) \).</w:t>
      </w:r>
    </w:p>
    <w:p w14:paraId="38D1651F" w14:textId="77777777" w:rsidR="00EE436F" w:rsidRDefault="00820589">
      <w:pPr>
        <w:pStyle w:val="ListBullet"/>
      </w:pPr>
      <w:r>
        <w:t xml:space="preserve">  **Internal Energy Change:** \( \Delta U = m c_v (T_2 - T_1)</w:t>
      </w:r>
      <w:r>
        <w:t xml:space="preserve"> \).</w:t>
      </w:r>
    </w:p>
    <w:p w14:paraId="542123A9" w14:textId="77777777" w:rsidR="00EE436F" w:rsidRDefault="00820589">
      <w:pPr>
        <w:pStyle w:val="ListBullet"/>
      </w:pPr>
      <w:r>
        <w:t xml:space="preserve">  **Heat Transfer:** From the First Law: \( Q = \Delta U + W_b = m c_v (T_2 - T_1) + P(V_2 - V_1) \). Noting that \( P\Delta V = mR\Delta T \) and \( c_p = c_v + R \), this simplifies to \( Q = m c_p (T_2 - T_1) \).</w:t>
      </w:r>
    </w:p>
    <w:p w14:paraId="1661FC97" w14:textId="77777777" w:rsidR="00EE436F" w:rsidRDefault="00820589">
      <w:pPr>
        <w:pStyle w:val="Heading3"/>
      </w:pPr>
      <w:r>
        <w:rPr>
          <w:rFonts w:ascii="Times New Roman" w:hAnsi="Times New Roman"/>
          <w:color w:val="000000"/>
        </w:rPr>
        <w:t>3.2. Isochoric Process (Constant Vo</w:t>
      </w:r>
      <w:r>
        <w:rPr>
          <w:rFonts w:ascii="Times New Roman" w:hAnsi="Times New Roman"/>
          <w:color w:val="000000"/>
        </w:rPr>
        <w:t>lume, \(V = \text{constant}\))</w:t>
      </w:r>
    </w:p>
    <w:p w14:paraId="4823D970" w14:textId="77777777" w:rsidR="00EE436F" w:rsidRDefault="00820589">
      <w:pPr>
        <w:pStyle w:val="ListBullet"/>
      </w:pPr>
      <w:r>
        <w:t xml:space="preserve">  **Governing Relation:** \( \frac{P}{T} = \text{constant} \).</w:t>
      </w:r>
    </w:p>
    <w:p w14:paraId="22597A73" w14:textId="77777777" w:rsidR="00EE436F" w:rsidRDefault="00820589">
      <w:pPr>
        <w:pStyle w:val="ListBullet"/>
      </w:pPr>
      <w:r>
        <w:t xml:space="preserve">  **Boundary Work:** \( W_b = \int P \, dV = 0 \). No work is done.</w:t>
      </w:r>
    </w:p>
    <w:p w14:paraId="5DBB62AB" w14:textId="77777777" w:rsidR="00EE436F" w:rsidRDefault="00820589">
      <w:pPr>
        <w:pStyle w:val="ListBullet"/>
      </w:pPr>
      <w:r>
        <w:t xml:space="preserve">  **Internal Energy Change:** \( \Delta U = m c_v (T_2 - T_1) \).</w:t>
      </w:r>
    </w:p>
    <w:p w14:paraId="78C5329A" w14:textId="77777777" w:rsidR="00EE436F" w:rsidRDefault="00820589">
      <w:pPr>
        <w:pStyle w:val="ListBullet"/>
      </w:pPr>
      <w:r>
        <w:t xml:space="preserve">  **Heat Transfer:** \( Q = </w:t>
      </w:r>
      <w:r>
        <w:t>\Delta U + 0 = m c_v (T_2 - T_1) \). All heat transfer changes the internal energy (and thus temperature) directly.</w:t>
      </w:r>
    </w:p>
    <w:p w14:paraId="40334125" w14:textId="77777777" w:rsidR="00EE436F" w:rsidRDefault="00820589">
      <w:pPr>
        <w:pStyle w:val="Heading3"/>
      </w:pPr>
      <w:r>
        <w:rPr>
          <w:rFonts w:ascii="Times New Roman" w:hAnsi="Times New Roman"/>
          <w:color w:val="000000"/>
        </w:rPr>
        <w:t>3.3. Isothermal Process (Constant Temperature, \(T = \text{constant}\), \(\Delta U = 0\) for ideal gas)</w:t>
      </w:r>
    </w:p>
    <w:p w14:paraId="09570462" w14:textId="77777777" w:rsidR="00EE436F" w:rsidRDefault="00820589">
      <w:pPr>
        <w:pStyle w:val="ListBullet"/>
      </w:pPr>
      <w:r>
        <w:t xml:space="preserve">  **Governing Relation:** \( PV = \t</w:t>
      </w:r>
      <w:r>
        <w:t>ext{constant} \) (Boyle's Law).</w:t>
      </w:r>
    </w:p>
    <w:p w14:paraId="6A4FD234" w14:textId="77777777" w:rsidR="00EE436F" w:rsidRDefault="00820589">
      <w:pPr>
        <w:pStyle w:val="ListBullet"/>
      </w:pPr>
      <w:r>
        <w:t xml:space="preserve">  **Boundary Work:** \( W_b = \int_{V_1}^{V_2} P \, dV = \int_{V_1}^{V_2} \frac{mRT}{V} \, dV = mRT \ln\left(\frac{V_2}{V_1}\right) = P_1 V_1 \ln\left(\frac{V_2}{V_1}\right) \).</w:t>
      </w:r>
    </w:p>
    <w:p w14:paraId="13401459" w14:textId="77777777" w:rsidR="00EE436F" w:rsidRDefault="00820589">
      <w:pPr>
        <w:pStyle w:val="ListBullet"/>
      </w:pPr>
      <w:r>
        <w:t xml:space="preserve">  **Internal Energy Change:** \( \Delta U = 0 </w:t>
      </w:r>
      <w:r>
        <w:t>\).</w:t>
      </w:r>
    </w:p>
    <w:p w14:paraId="1C594CB0" w14:textId="77777777" w:rsidR="00EE436F" w:rsidRDefault="00820589">
      <w:pPr>
        <w:pStyle w:val="ListBullet"/>
      </w:pPr>
      <w:r>
        <w:t xml:space="preserve">  **Heat Transfer:** \( Q = \Delta U + W_b = W_b \). All heat added is converted directly into work done by the gas during expansion.</w:t>
      </w:r>
    </w:p>
    <w:p w14:paraId="28DFB1D0" w14:textId="77777777" w:rsidR="00EE436F" w:rsidRDefault="00820589">
      <w:pPr>
        <w:pStyle w:val="Heading3"/>
      </w:pPr>
      <w:r>
        <w:rPr>
          <w:rFonts w:ascii="Times New Roman" w:hAnsi="Times New Roman"/>
          <w:color w:val="000000"/>
        </w:rPr>
        <w:t>3.4. Isentropic Process (Reversible Adiabatic: No heat transfer, \(Q=0\), and constant entropy, \(\Delta S=0\))</w:t>
      </w:r>
    </w:p>
    <w:p w14:paraId="28B5430B" w14:textId="77777777" w:rsidR="00EE436F" w:rsidRDefault="00820589">
      <w:pPr>
        <w:pStyle w:val="ListBullet"/>
      </w:pPr>
      <w:r>
        <w:t xml:space="preserve">  **Governing Relation:** \( PV^{k} = \text{constant} \), and \( TV^{k-1} = \text{constant} \), where \( k = \frac{c_p}{c_v} \) is the specific heat ratio (isentropic exponent).</w:t>
      </w:r>
    </w:p>
    <w:p w14:paraId="4CD9C59A" w14:textId="77777777" w:rsidR="00EE436F" w:rsidRDefault="00820589">
      <w:pPr>
        <w:pStyle w:val="ListBullet"/>
      </w:pPr>
      <w:r>
        <w:t xml:space="preserve">  **Boundary Work:** Using \( P V^k = C \), \( W_b = \int_{V_1}^{V_2} C V^{-k}</w:t>
      </w:r>
      <w:r>
        <w:t xml:space="preserve"> \, dV = \frac{C (V_2^{1-k} - V_1^{1-k})}{1-k} \). Substituting \( C = P_1 V_1^k = P_2 V_2^k \) yields \( W_b = \frac{P_2 V_2 - P_1 V_1}{1 - k} \).</w:t>
      </w:r>
    </w:p>
    <w:p w14:paraId="597E7F28" w14:textId="77777777" w:rsidR="00EE436F" w:rsidRDefault="00820589">
      <w:pPr>
        <w:pStyle w:val="ListBullet"/>
      </w:pPr>
      <w:r>
        <w:t xml:space="preserve">  **Internal Energy Change:** \( \Delta U = m c_v (T_2 - T_1) \).</w:t>
      </w:r>
    </w:p>
    <w:p w14:paraId="64E1160B" w14:textId="77777777" w:rsidR="00EE436F" w:rsidRDefault="00820589">
      <w:pPr>
        <w:pStyle w:val="ListBullet"/>
      </w:pPr>
      <w:r>
        <w:t xml:space="preserve">  **Heat Transfer:** \( Q = 0 \).</w:t>
      </w:r>
    </w:p>
    <w:p w14:paraId="2A178F25" w14:textId="77777777" w:rsidR="00EE436F" w:rsidRDefault="00820589">
      <w:pPr>
        <w:pStyle w:val="ListBullet"/>
      </w:pPr>
      <w:r>
        <w:t xml:space="preserve">  **Rela</w:t>
      </w:r>
      <w:r>
        <w:t>tionship:** From the First Law: \( 0 = \Delta U + W_b \), so \( W_b = -\Delta U \). Work is done at the expense of internal energy.</w:t>
      </w:r>
    </w:p>
    <w:p w14:paraId="64DB4E8A" w14:textId="77777777" w:rsidR="00EE436F" w:rsidRDefault="00820589">
      <w:pPr>
        <w:pStyle w:val="Heading3"/>
      </w:pPr>
      <w:r>
        <w:rPr>
          <w:rFonts w:ascii="Times New Roman" w:hAnsi="Times New Roman"/>
          <w:color w:val="000000"/>
        </w:rPr>
        <w:t>3.5. Polytropic Process (Generalized: \(PV^n = \text{constant}\))</w:t>
      </w:r>
    </w:p>
    <w:p w14:paraId="4C60E4A4" w14:textId="77777777" w:rsidR="00EE436F" w:rsidRDefault="00820589">
      <w:r>
        <w:t>The polytropic process is a catch-all model where \(n\) is</w:t>
      </w:r>
      <w:r>
        <w:t xml:space="preserve"> the polytropic index. It reduces to the standard processes for specific values of \(n\):</w:t>
      </w:r>
    </w:p>
    <w:p w14:paraId="3C303F9F" w14:textId="77777777" w:rsidR="00EE436F" w:rsidRDefault="00820589">
      <w:pPr>
        <w:pStyle w:val="ListBullet"/>
      </w:pPr>
      <w:r>
        <w:lastRenderedPageBreak/>
        <w:t xml:space="preserve">  \(n=0\): Isobaric (\(P = constant\))</w:t>
      </w:r>
    </w:p>
    <w:p w14:paraId="22057AA6" w14:textId="77777777" w:rsidR="00EE436F" w:rsidRDefault="00820589">
      <w:pPr>
        <w:pStyle w:val="ListBullet"/>
      </w:pPr>
      <w:r>
        <w:t xml:space="preserve">  \(n=1\): Isothermal (\(T = constant\), for ideal gas)</w:t>
      </w:r>
    </w:p>
    <w:p w14:paraId="473EFB82" w14:textId="77777777" w:rsidR="00EE436F" w:rsidRDefault="00820589">
      <w:pPr>
        <w:pStyle w:val="ListBullet"/>
      </w:pPr>
      <w:r>
        <w:t xml:space="preserve">  \(n=k\): Isentropic (\(Q=0\), reversible)</w:t>
      </w:r>
    </w:p>
    <w:p w14:paraId="564395D3" w14:textId="77777777" w:rsidR="00EE436F" w:rsidRDefault="00820589">
      <w:pPr>
        <w:pStyle w:val="ListBullet"/>
      </w:pPr>
      <w:r>
        <w:t xml:space="preserve">  \(n=\infty\): Isochoric (</w:t>
      </w:r>
      <w:r>
        <w:t>\(V = constant\))</w:t>
      </w:r>
    </w:p>
    <w:p w14:paraId="79D79332" w14:textId="77777777" w:rsidR="00EE436F" w:rsidRDefault="00820589">
      <w:pPr>
        <w:pStyle w:val="ListBullet"/>
      </w:pPr>
      <w:r>
        <w:t xml:space="preserve">  **Governing Relation:** \( P V^n = \text{constant} \).</w:t>
      </w:r>
    </w:p>
    <w:p w14:paraId="5E36D34F" w14:textId="77777777" w:rsidR="00EE436F" w:rsidRDefault="00820589">
      <w:pPr>
        <w:pStyle w:val="ListBullet"/>
      </w:pPr>
      <w:r>
        <w:t xml:space="preserve">  **Boundary Work:** Derived identically to the isentropic case: \( W_b = \frac{P_2 V_2 - P_1 V_1}{1 - n} \), for \( n \neq 1 \).</w:t>
      </w:r>
    </w:p>
    <w:p w14:paraId="78555822" w14:textId="77777777" w:rsidR="00EE436F" w:rsidRDefault="00820589">
      <w:pPr>
        <w:pStyle w:val="ListBullet"/>
      </w:pPr>
      <w:r>
        <w:t xml:space="preserve">  **Heat Transfer:** Found from the First Law after</w:t>
      </w:r>
      <w:r>
        <w:t xml:space="preserve"> computing \( \Delta U \) and \( W_b \). It is non-zero except when \(n = k\).</w:t>
      </w:r>
    </w:p>
    <w:p w14:paraId="7D2319C4" w14:textId="77777777" w:rsidR="00EE436F" w:rsidRDefault="00820589">
      <w:pPr>
        <w:pStyle w:val="Heading2"/>
      </w:pPr>
      <w:r>
        <w:rPr>
          <w:rFonts w:ascii="Times New Roman" w:hAnsi="Times New Roman"/>
          <w:color w:val="000000"/>
        </w:rPr>
        <w:t>4. Comparative Analysis of Thermodynamic Processes</w:t>
      </w:r>
    </w:p>
    <w:p w14:paraId="46A07980" w14:textId="77777777" w:rsidR="00EE436F" w:rsidRDefault="00820589">
      <w:r>
        <w:t>The following table synthesizes the key characteristics and formulas for the primary processes undergone by an ideal gas in th</w:t>
      </w:r>
      <w:r>
        <w:t>e piston-cylinder assembly.</w:t>
      </w:r>
    </w:p>
    <w:p w14:paraId="156202BD" w14:textId="77777777" w:rsidR="00EE436F" w:rsidRDefault="00820589">
      <w:r>
        <w:rPr>
          <w:b/>
        </w:rPr>
        <w:t>Table 1: Comparative Summary of Ideal Gas Processes in a Closed System</w:t>
      </w:r>
    </w:p>
    <w:tbl>
      <w:tblPr>
        <w:tblStyle w:val="TableGrid"/>
        <w:tblW w:w="0" w:type="auto"/>
        <w:tblLook w:val="04A0" w:firstRow="1" w:lastRow="0" w:firstColumn="1" w:lastColumn="0" w:noHBand="0" w:noVBand="1"/>
      </w:tblPr>
      <w:tblGrid>
        <w:gridCol w:w="1341"/>
        <w:gridCol w:w="1043"/>
        <w:gridCol w:w="1003"/>
        <w:gridCol w:w="1103"/>
        <w:gridCol w:w="1328"/>
        <w:gridCol w:w="893"/>
        <w:gridCol w:w="843"/>
        <w:gridCol w:w="1302"/>
      </w:tblGrid>
      <w:tr w:rsidR="00EE436F" w14:paraId="2148D26A" w14:textId="77777777">
        <w:tc>
          <w:tcPr>
            <w:tcW w:w="1080" w:type="dxa"/>
            <w:vAlign w:val="center"/>
          </w:tcPr>
          <w:p w14:paraId="6C0FBAF7" w14:textId="77777777" w:rsidR="00EE436F" w:rsidRDefault="00820589">
            <w:r>
              <w:rPr>
                <w:b/>
                <w:sz w:val="22"/>
              </w:rPr>
              <w:t>Process Name</w:t>
            </w:r>
          </w:p>
        </w:tc>
        <w:tc>
          <w:tcPr>
            <w:tcW w:w="1080" w:type="dxa"/>
            <w:vAlign w:val="center"/>
          </w:tcPr>
          <w:p w14:paraId="32847950" w14:textId="77777777" w:rsidR="00EE436F" w:rsidRDefault="00820589">
            <w:r>
              <w:rPr>
                <w:b/>
                <w:sz w:val="22"/>
              </w:rPr>
              <w:t>Governing Constraint</w:t>
            </w:r>
          </w:p>
        </w:tc>
        <w:tc>
          <w:tcPr>
            <w:tcW w:w="1080" w:type="dxa"/>
            <w:vAlign w:val="center"/>
          </w:tcPr>
          <w:p w14:paraId="1F2EB4FA" w14:textId="77777777" w:rsidR="00EE436F" w:rsidRDefault="00820589">
            <w:r>
              <w:rPr>
                <w:b/>
                <w:sz w:val="22"/>
              </w:rPr>
              <w:t>P-V Relation (from `PV^n = C`)</w:t>
            </w:r>
          </w:p>
        </w:tc>
        <w:tc>
          <w:tcPr>
            <w:tcW w:w="1080" w:type="dxa"/>
            <w:vAlign w:val="center"/>
          </w:tcPr>
          <w:p w14:paraId="5DE19629" w14:textId="77777777" w:rsidR="00EE436F" w:rsidRDefault="00820589">
            <w:r>
              <w:rPr>
                <w:b/>
                <w:sz w:val="22"/>
              </w:rPr>
              <w:t>P-T &amp; V-T Relations</w:t>
            </w:r>
          </w:p>
        </w:tc>
        <w:tc>
          <w:tcPr>
            <w:tcW w:w="1080" w:type="dxa"/>
            <w:vAlign w:val="center"/>
          </w:tcPr>
          <w:p w14:paraId="324A9DB4" w14:textId="77777777" w:rsidR="00EE436F" w:rsidRDefault="00820589">
            <w:r>
              <w:rPr>
                <w:b/>
                <w:sz w:val="22"/>
              </w:rPr>
              <w:t>Boundary Work (\(W_b\))</w:t>
            </w:r>
          </w:p>
        </w:tc>
        <w:tc>
          <w:tcPr>
            <w:tcW w:w="1080" w:type="dxa"/>
            <w:vAlign w:val="center"/>
          </w:tcPr>
          <w:p w14:paraId="7390D110" w14:textId="77777777" w:rsidR="00EE436F" w:rsidRDefault="00820589">
            <w:r>
              <w:rPr>
                <w:b/>
                <w:sz w:val="22"/>
              </w:rPr>
              <w:t>Heat Transfer (\(Q\))</w:t>
            </w:r>
          </w:p>
        </w:tc>
        <w:tc>
          <w:tcPr>
            <w:tcW w:w="1080" w:type="dxa"/>
            <w:vAlign w:val="center"/>
          </w:tcPr>
          <w:p w14:paraId="15B14861" w14:textId="77777777" w:rsidR="00EE436F" w:rsidRDefault="00820589">
            <w:r>
              <w:rPr>
                <w:b/>
                <w:sz w:val="22"/>
              </w:rPr>
              <w:t>Internal Energy Change (\(</w:t>
            </w:r>
            <w:r>
              <w:rPr>
                <w:b/>
                <w:sz w:val="22"/>
              </w:rPr>
              <w:t>\Delta U\))</w:t>
            </w:r>
          </w:p>
        </w:tc>
        <w:tc>
          <w:tcPr>
            <w:tcW w:w="1080" w:type="dxa"/>
            <w:vAlign w:val="center"/>
          </w:tcPr>
          <w:p w14:paraId="4D326490" w14:textId="77777777" w:rsidR="00EE436F" w:rsidRDefault="00820589">
            <w:r>
              <w:rPr>
                <w:b/>
                <w:sz w:val="22"/>
              </w:rPr>
              <w:t>Entropy Change (\(\Delta S\)) for Ideal Gas</w:t>
            </w:r>
          </w:p>
        </w:tc>
      </w:tr>
      <w:tr w:rsidR="00EE436F" w14:paraId="046CB088" w14:textId="77777777">
        <w:tc>
          <w:tcPr>
            <w:tcW w:w="1080" w:type="dxa"/>
          </w:tcPr>
          <w:p w14:paraId="01BCE7C8" w14:textId="77777777" w:rsidR="00EE436F" w:rsidRDefault="00820589">
            <w:r>
              <w:rPr>
                <w:sz w:val="22"/>
              </w:rPr>
              <w:t>**Isobaric**</w:t>
            </w:r>
          </w:p>
        </w:tc>
        <w:tc>
          <w:tcPr>
            <w:tcW w:w="1080" w:type="dxa"/>
          </w:tcPr>
          <w:p w14:paraId="47148AC5" w14:textId="77777777" w:rsidR="00EE436F" w:rsidRDefault="00820589">
            <w:r>
              <w:rPr>
                <w:sz w:val="22"/>
              </w:rPr>
              <w:t>P = constant</w:t>
            </w:r>
          </w:p>
        </w:tc>
        <w:tc>
          <w:tcPr>
            <w:tcW w:w="1080" w:type="dxa"/>
          </w:tcPr>
          <w:p w14:paraId="7A1C7A5C" w14:textId="77777777" w:rsidR="00EE436F" w:rsidRDefault="00820589">
            <w:r>
              <w:rPr>
                <w:sz w:val="22"/>
              </w:rPr>
              <w:t>n = 0</w:t>
            </w:r>
          </w:p>
        </w:tc>
        <w:tc>
          <w:tcPr>
            <w:tcW w:w="1080" w:type="dxa"/>
          </w:tcPr>
          <w:p w14:paraId="318F279D" w14:textId="77777777" w:rsidR="00EE436F" w:rsidRDefault="00820589">
            <w:r>
              <w:rPr>
                <w:sz w:val="22"/>
              </w:rPr>
              <w:t>\(V/T = constant\)</w:t>
            </w:r>
          </w:p>
        </w:tc>
        <w:tc>
          <w:tcPr>
            <w:tcW w:w="1080" w:type="dxa"/>
          </w:tcPr>
          <w:p w14:paraId="5BEF862E" w14:textId="77777777" w:rsidR="00EE436F" w:rsidRDefault="00820589">
            <w:r>
              <w:rPr>
                <w:sz w:val="22"/>
              </w:rPr>
              <w:t>\(P(V_2 - V_1)\)</w:t>
            </w:r>
          </w:p>
        </w:tc>
        <w:tc>
          <w:tcPr>
            <w:tcW w:w="1080" w:type="dxa"/>
          </w:tcPr>
          <w:p w14:paraId="0EFB6BE1" w14:textId="77777777" w:rsidR="00EE436F" w:rsidRDefault="00820589">
            <w:r>
              <w:rPr>
                <w:sz w:val="22"/>
              </w:rPr>
              <w:t>\(m c_p (T_2 - T_1)\)</w:t>
            </w:r>
          </w:p>
        </w:tc>
        <w:tc>
          <w:tcPr>
            <w:tcW w:w="1080" w:type="dxa"/>
          </w:tcPr>
          <w:p w14:paraId="5E66500F" w14:textId="77777777" w:rsidR="00EE436F" w:rsidRDefault="00820589">
            <w:r>
              <w:rPr>
                <w:sz w:val="22"/>
              </w:rPr>
              <w:t>\(m c_v (T_2 - T_1)\)</w:t>
            </w:r>
          </w:p>
        </w:tc>
        <w:tc>
          <w:tcPr>
            <w:tcW w:w="1080" w:type="dxa"/>
          </w:tcPr>
          <w:p w14:paraId="161A2791" w14:textId="77777777" w:rsidR="00EE436F" w:rsidRDefault="00820589">
            <w:r>
              <w:rPr>
                <w:sz w:val="22"/>
              </w:rPr>
              <w:t>\(m c_p \ln(T_2/T_1)\)</w:t>
            </w:r>
          </w:p>
        </w:tc>
      </w:tr>
      <w:tr w:rsidR="00EE436F" w14:paraId="152BC2D0" w14:textId="77777777">
        <w:tc>
          <w:tcPr>
            <w:tcW w:w="1080" w:type="dxa"/>
          </w:tcPr>
          <w:p w14:paraId="58BD167D" w14:textId="77777777" w:rsidR="00EE436F" w:rsidRDefault="00820589">
            <w:r>
              <w:rPr>
                <w:sz w:val="22"/>
              </w:rPr>
              <w:t>**Isochoric**</w:t>
            </w:r>
          </w:p>
        </w:tc>
        <w:tc>
          <w:tcPr>
            <w:tcW w:w="1080" w:type="dxa"/>
          </w:tcPr>
          <w:p w14:paraId="6914A561" w14:textId="77777777" w:rsidR="00EE436F" w:rsidRDefault="00820589">
            <w:r>
              <w:rPr>
                <w:sz w:val="22"/>
              </w:rPr>
              <w:t>V = constant</w:t>
            </w:r>
          </w:p>
        </w:tc>
        <w:tc>
          <w:tcPr>
            <w:tcW w:w="1080" w:type="dxa"/>
          </w:tcPr>
          <w:p w14:paraId="581970A0" w14:textId="77777777" w:rsidR="00EE436F" w:rsidRDefault="00820589">
            <w:r>
              <w:rPr>
                <w:sz w:val="22"/>
              </w:rPr>
              <w:t>n = ∞</w:t>
            </w:r>
          </w:p>
        </w:tc>
        <w:tc>
          <w:tcPr>
            <w:tcW w:w="1080" w:type="dxa"/>
          </w:tcPr>
          <w:p w14:paraId="630283AA" w14:textId="77777777" w:rsidR="00EE436F" w:rsidRDefault="00820589">
            <w:r>
              <w:rPr>
                <w:sz w:val="22"/>
              </w:rPr>
              <w:t>\(P/T = constant\)</w:t>
            </w:r>
          </w:p>
        </w:tc>
        <w:tc>
          <w:tcPr>
            <w:tcW w:w="1080" w:type="dxa"/>
          </w:tcPr>
          <w:p w14:paraId="7281ECEB" w14:textId="77777777" w:rsidR="00EE436F" w:rsidRDefault="00820589">
            <w:r>
              <w:rPr>
                <w:sz w:val="22"/>
              </w:rPr>
              <w:t>0</w:t>
            </w:r>
          </w:p>
        </w:tc>
        <w:tc>
          <w:tcPr>
            <w:tcW w:w="1080" w:type="dxa"/>
          </w:tcPr>
          <w:p w14:paraId="7D6ADD3E" w14:textId="77777777" w:rsidR="00EE436F" w:rsidRDefault="00820589">
            <w:r>
              <w:rPr>
                <w:sz w:val="22"/>
              </w:rPr>
              <w:t xml:space="preserve">\(m </w:t>
            </w:r>
            <w:r>
              <w:rPr>
                <w:sz w:val="22"/>
              </w:rPr>
              <w:t>c_v (T_2 - T_1)\)</w:t>
            </w:r>
          </w:p>
        </w:tc>
        <w:tc>
          <w:tcPr>
            <w:tcW w:w="1080" w:type="dxa"/>
          </w:tcPr>
          <w:p w14:paraId="07B686B1" w14:textId="77777777" w:rsidR="00EE436F" w:rsidRDefault="00820589">
            <w:r>
              <w:rPr>
                <w:sz w:val="22"/>
              </w:rPr>
              <w:t>\(m c_v (T_2 - T_1)\)</w:t>
            </w:r>
          </w:p>
        </w:tc>
        <w:tc>
          <w:tcPr>
            <w:tcW w:w="1080" w:type="dxa"/>
          </w:tcPr>
          <w:p w14:paraId="0059EED3" w14:textId="77777777" w:rsidR="00EE436F" w:rsidRDefault="00820589">
            <w:r>
              <w:rPr>
                <w:sz w:val="22"/>
              </w:rPr>
              <w:t>\(m c_v \ln(T_2/T_1)\)</w:t>
            </w:r>
          </w:p>
        </w:tc>
      </w:tr>
      <w:tr w:rsidR="00EE436F" w14:paraId="144AE515" w14:textId="77777777">
        <w:tc>
          <w:tcPr>
            <w:tcW w:w="1080" w:type="dxa"/>
          </w:tcPr>
          <w:p w14:paraId="4ADD54D8" w14:textId="77777777" w:rsidR="00EE436F" w:rsidRDefault="00820589">
            <w:r>
              <w:rPr>
                <w:sz w:val="22"/>
              </w:rPr>
              <w:t>**Isothermal**</w:t>
            </w:r>
          </w:p>
        </w:tc>
        <w:tc>
          <w:tcPr>
            <w:tcW w:w="1080" w:type="dxa"/>
          </w:tcPr>
          <w:p w14:paraId="280CBBEB" w14:textId="77777777" w:rsidR="00EE436F" w:rsidRDefault="00820589">
            <w:r>
              <w:rPr>
                <w:sz w:val="22"/>
              </w:rPr>
              <w:t>T = constant</w:t>
            </w:r>
          </w:p>
        </w:tc>
        <w:tc>
          <w:tcPr>
            <w:tcW w:w="1080" w:type="dxa"/>
          </w:tcPr>
          <w:p w14:paraId="0B91DD13" w14:textId="77777777" w:rsidR="00EE436F" w:rsidRDefault="00820589">
            <w:r>
              <w:rPr>
                <w:sz w:val="22"/>
              </w:rPr>
              <w:t>n = 1</w:t>
            </w:r>
          </w:p>
        </w:tc>
        <w:tc>
          <w:tcPr>
            <w:tcW w:w="1080" w:type="dxa"/>
          </w:tcPr>
          <w:p w14:paraId="75DAC5F1" w14:textId="77777777" w:rsidR="00EE436F" w:rsidRDefault="00820589">
            <w:r>
              <w:rPr>
                <w:sz w:val="22"/>
              </w:rPr>
              <w:t>\(PV = constant\)</w:t>
            </w:r>
          </w:p>
        </w:tc>
        <w:tc>
          <w:tcPr>
            <w:tcW w:w="1080" w:type="dxa"/>
          </w:tcPr>
          <w:p w14:paraId="64E8968D" w14:textId="77777777" w:rsidR="00EE436F" w:rsidRDefault="00820589">
            <w:r>
              <w:rPr>
                <w:sz w:val="22"/>
              </w:rPr>
              <w:t>\(mRT \ln(V_2/V_1)\)</w:t>
            </w:r>
          </w:p>
        </w:tc>
        <w:tc>
          <w:tcPr>
            <w:tcW w:w="1080" w:type="dxa"/>
          </w:tcPr>
          <w:p w14:paraId="49E47D8F" w14:textId="77777777" w:rsidR="00EE436F" w:rsidRDefault="00820589">
            <w:r>
              <w:rPr>
                <w:sz w:val="22"/>
              </w:rPr>
              <w:t>\(Q = W_b\)</w:t>
            </w:r>
          </w:p>
        </w:tc>
        <w:tc>
          <w:tcPr>
            <w:tcW w:w="1080" w:type="dxa"/>
          </w:tcPr>
          <w:p w14:paraId="5DB1A4B9" w14:textId="77777777" w:rsidR="00EE436F" w:rsidRDefault="00820589">
            <w:r>
              <w:rPr>
                <w:sz w:val="22"/>
              </w:rPr>
              <w:t>0</w:t>
            </w:r>
          </w:p>
        </w:tc>
        <w:tc>
          <w:tcPr>
            <w:tcW w:w="1080" w:type="dxa"/>
          </w:tcPr>
          <w:p w14:paraId="03093BE1" w14:textId="77777777" w:rsidR="00EE436F" w:rsidRDefault="00820589">
            <w:r>
              <w:rPr>
                <w:sz w:val="22"/>
              </w:rPr>
              <w:t>\(mR \ln(V_2/V_1)\)</w:t>
            </w:r>
          </w:p>
        </w:tc>
      </w:tr>
      <w:tr w:rsidR="00EE436F" w14:paraId="2423B9DC" w14:textId="77777777">
        <w:tc>
          <w:tcPr>
            <w:tcW w:w="1080" w:type="dxa"/>
          </w:tcPr>
          <w:p w14:paraId="18430EE8" w14:textId="77777777" w:rsidR="00EE436F" w:rsidRDefault="00820589">
            <w:r>
              <w:rPr>
                <w:sz w:val="22"/>
              </w:rPr>
              <w:t>**Isentropic**</w:t>
            </w:r>
          </w:p>
        </w:tc>
        <w:tc>
          <w:tcPr>
            <w:tcW w:w="1080" w:type="dxa"/>
          </w:tcPr>
          <w:p w14:paraId="5F9F8E34" w14:textId="77777777" w:rsidR="00EE436F" w:rsidRDefault="00820589">
            <w:r>
              <w:rPr>
                <w:sz w:val="22"/>
              </w:rPr>
              <w:t>Q=0, Reversible</w:t>
            </w:r>
          </w:p>
        </w:tc>
        <w:tc>
          <w:tcPr>
            <w:tcW w:w="1080" w:type="dxa"/>
          </w:tcPr>
          <w:p w14:paraId="071F5C60" w14:textId="77777777" w:rsidR="00EE436F" w:rsidRDefault="00820589">
            <w:r>
              <w:rPr>
                <w:sz w:val="22"/>
              </w:rPr>
              <w:t>n = k = \(c_p/c_v\)</w:t>
            </w:r>
          </w:p>
        </w:tc>
        <w:tc>
          <w:tcPr>
            <w:tcW w:w="1080" w:type="dxa"/>
          </w:tcPr>
          <w:p w14:paraId="59278F89" w14:textId="77777777" w:rsidR="00EE436F" w:rsidRDefault="00820589">
            <w:r>
              <w:rPr>
                <w:sz w:val="22"/>
              </w:rPr>
              <w:t xml:space="preserve">\(TV^{k-1}=C\), </w:t>
            </w:r>
            <w:r>
              <w:rPr>
                <w:sz w:val="22"/>
              </w:rPr>
              <w:t>\(P/T^{k/(k-1)}=C\)</w:t>
            </w:r>
          </w:p>
        </w:tc>
        <w:tc>
          <w:tcPr>
            <w:tcW w:w="1080" w:type="dxa"/>
          </w:tcPr>
          <w:p w14:paraId="5DBA719B" w14:textId="77777777" w:rsidR="00EE436F" w:rsidRDefault="00820589">
            <w:r>
              <w:rPr>
                <w:sz w:val="22"/>
              </w:rPr>
              <w:t>\(\frac{P_2V_2 - P_1V_1}{1-k}\)</w:t>
            </w:r>
          </w:p>
        </w:tc>
        <w:tc>
          <w:tcPr>
            <w:tcW w:w="1080" w:type="dxa"/>
          </w:tcPr>
          <w:p w14:paraId="54A5244B" w14:textId="77777777" w:rsidR="00EE436F" w:rsidRDefault="00820589">
            <w:r>
              <w:rPr>
                <w:sz w:val="22"/>
              </w:rPr>
              <w:t>0</w:t>
            </w:r>
          </w:p>
        </w:tc>
        <w:tc>
          <w:tcPr>
            <w:tcW w:w="1080" w:type="dxa"/>
          </w:tcPr>
          <w:p w14:paraId="5E6E3B0B" w14:textId="77777777" w:rsidR="00EE436F" w:rsidRDefault="00820589">
            <w:r>
              <w:rPr>
                <w:sz w:val="22"/>
              </w:rPr>
              <w:t>\(m c_v (T_2 - T_1)\)</w:t>
            </w:r>
          </w:p>
        </w:tc>
        <w:tc>
          <w:tcPr>
            <w:tcW w:w="1080" w:type="dxa"/>
          </w:tcPr>
          <w:p w14:paraId="45DC011E" w14:textId="77777777" w:rsidR="00EE436F" w:rsidRDefault="00820589">
            <w:r>
              <w:rPr>
                <w:sz w:val="22"/>
              </w:rPr>
              <w:t>0</w:t>
            </w:r>
          </w:p>
        </w:tc>
      </w:tr>
      <w:tr w:rsidR="00EE436F" w14:paraId="6D8E381B" w14:textId="77777777">
        <w:tc>
          <w:tcPr>
            <w:tcW w:w="1080" w:type="dxa"/>
          </w:tcPr>
          <w:p w14:paraId="099DFE39" w14:textId="77777777" w:rsidR="00EE436F" w:rsidRDefault="00820589">
            <w:r>
              <w:rPr>
                <w:sz w:val="22"/>
              </w:rPr>
              <w:t>**Polytropic**</w:t>
            </w:r>
          </w:p>
        </w:tc>
        <w:tc>
          <w:tcPr>
            <w:tcW w:w="1080" w:type="dxa"/>
          </w:tcPr>
          <w:p w14:paraId="0D2E8742" w14:textId="77777777" w:rsidR="00EE436F" w:rsidRDefault="00820589">
            <w:r>
              <w:rPr>
                <w:sz w:val="22"/>
              </w:rPr>
              <w:t>\(PV^n = C\)</w:t>
            </w:r>
          </w:p>
        </w:tc>
        <w:tc>
          <w:tcPr>
            <w:tcW w:w="1080" w:type="dxa"/>
          </w:tcPr>
          <w:p w14:paraId="4D07AB71" w14:textId="77777777" w:rsidR="00EE436F" w:rsidRDefault="00820589">
            <w:r>
              <w:rPr>
                <w:sz w:val="22"/>
              </w:rPr>
              <w:t>n (any real)</w:t>
            </w:r>
          </w:p>
        </w:tc>
        <w:tc>
          <w:tcPr>
            <w:tcW w:w="1080" w:type="dxa"/>
          </w:tcPr>
          <w:p w14:paraId="3A48FE4B" w14:textId="77777777" w:rsidR="00EE436F" w:rsidRDefault="00820589">
            <w:r>
              <w:rPr>
                <w:sz w:val="22"/>
              </w:rPr>
              <w:t>\(TV^{n-1}=C\)</w:t>
            </w:r>
          </w:p>
        </w:tc>
        <w:tc>
          <w:tcPr>
            <w:tcW w:w="1080" w:type="dxa"/>
          </w:tcPr>
          <w:p w14:paraId="1D5060D5" w14:textId="77777777" w:rsidR="00EE436F" w:rsidRDefault="00820589">
            <w:r>
              <w:rPr>
                <w:sz w:val="22"/>
              </w:rPr>
              <w:t>\(\frac{P_2V_2 - P_1V_1}{1-n} (n≠1)\)</w:t>
            </w:r>
          </w:p>
        </w:tc>
        <w:tc>
          <w:tcPr>
            <w:tcW w:w="1080" w:type="dxa"/>
          </w:tcPr>
          <w:p w14:paraId="2F9FA033" w14:textId="77777777" w:rsidR="00EE436F" w:rsidRDefault="00820589">
            <w:r>
              <w:rPr>
                <w:sz w:val="22"/>
              </w:rPr>
              <w:t>\(m c_v \Delta T + W_b\)</w:t>
            </w:r>
          </w:p>
        </w:tc>
        <w:tc>
          <w:tcPr>
            <w:tcW w:w="1080" w:type="dxa"/>
          </w:tcPr>
          <w:p w14:paraId="19D18FAF" w14:textId="77777777" w:rsidR="00EE436F" w:rsidRDefault="00820589">
            <w:r>
              <w:rPr>
                <w:sz w:val="22"/>
              </w:rPr>
              <w:t>\(m c_v (T_2 - T_1)\)</w:t>
            </w:r>
          </w:p>
        </w:tc>
        <w:tc>
          <w:tcPr>
            <w:tcW w:w="1080" w:type="dxa"/>
          </w:tcPr>
          <w:p w14:paraId="1781E72C" w14:textId="77777777" w:rsidR="00EE436F" w:rsidRDefault="00820589">
            <w:r>
              <w:rPr>
                <w:sz w:val="22"/>
              </w:rPr>
              <w:t xml:space="preserve">\(m c_v \ln(T_2/T_1) + mR </w:t>
            </w:r>
            <w:r>
              <w:rPr>
                <w:sz w:val="22"/>
              </w:rPr>
              <w:t>\ln(V_2/V_1)\)</w:t>
            </w:r>
          </w:p>
        </w:tc>
      </w:tr>
    </w:tbl>
    <w:p w14:paraId="040B5BB3" w14:textId="77777777" w:rsidR="00EE436F" w:rsidRDefault="00820589">
      <w:r>
        <w:t xml:space="preserve">*Variable Definitions (per unit mass where applicable):* P = Pressure (Pa), V = Volume (m³), T = Absolute Temperature (K), m = mass (kg), R = Specific Gas Constant (J/kg·K), </w:t>
      </w:r>
      <w:r>
        <w:lastRenderedPageBreak/>
        <w:t>\(c_v\) = Constant-Volume Specific Heat (J/kg·K), \(c_p\) = Consta</w:t>
      </w:r>
      <w:r>
        <w:t>nt-Pressure Specific Heat (J/kg·K), k = \(c_p/c_v\) (dimensionless), n = Polytropic Index (dimensionless), U = Internal Energy (J), Q = Heat transfer *into* system (J), W_b = Boundary work done *by* system (J), S = Entropy (J/K).</w:t>
      </w:r>
    </w:p>
    <w:p w14:paraId="42C9871E" w14:textId="77777777" w:rsidR="00EE436F" w:rsidRDefault="00820589">
      <w:pPr>
        <w:pStyle w:val="Heading2"/>
      </w:pPr>
      <w:r>
        <w:rPr>
          <w:rFonts w:ascii="Times New Roman" w:hAnsi="Times New Roman"/>
          <w:color w:val="000000"/>
        </w:rPr>
        <w:t>5. The Central Role of the</w:t>
      </w:r>
      <w:r>
        <w:rPr>
          <w:rFonts w:ascii="Times New Roman" w:hAnsi="Times New Roman"/>
          <w:color w:val="000000"/>
        </w:rPr>
        <w:t xml:space="preserve"> Piston and Path Dependence</w:t>
      </w:r>
    </w:p>
    <w:p w14:paraId="4851605E" w14:textId="77777777" w:rsidR="00EE436F" w:rsidRDefault="00820589">
      <w:r>
        <w:t>The movable piston is the critical component that transforms thermodynamic potential into mechanical work. Its behavior determines the process path:</w:t>
      </w:r>
    </w:p>
    <w:p w14:paraId="74EAC126" w14:textId="77777777" w:rsidR="00EE436F" w:rsidRDefault="00820589">
      <w:pPr>
        <w:pStyle w:val="ListBullet"/>
      </w:pPr>
      <w:r>
        <w:t xml:space="preserve">  A **freely moving piston under constant external pressure** (e.g., atmospheri</w:t>
      </w:r>
      <w:r>
        <w:t>c) yields an isobaric process.</w:t>
      </w:r>
    </w:p>
    <w:p w14:paraId="6D00C830" w14:textId="77777777" w:rsidR="00EE436F" w:rsidRDefault="00820589">
      <w:pPr>
        <w:pStyle w:val="ListBullet"/>
      </w:pPr>
      <w:r>
        <w:t xml:space="preserve">  A **locked piston** yields an isochoric process.</w:t>
      </w:r>
    </w:p>
    <w:p w14:paraId="520CBD2B" w14:textId="77777777" w:rsidR="00EE436F" w:rsidRDefault="00820589">
      <w:pPr>
        <w:pStyle w:val="ListBullet"/>
      </w:pPr>
      <w:r>
        <w:t xml:space="preserve">  A piston moved while the cylinder is in **thermal contact with a constant-temperature reservoir** yields an isothermal process.</w:t>
      </w:r>
    </w:p>
    <w:p w14:paraId="4DC1EB78" w14:textId="77777777" w:rsidR="00EE436F" w:rsidRDefault="00820589">
      <w:pPr>
        <w:pStyle w:val="ListBullet"/>
      </w:pPr>
      <w:r>
        <w:t xml:space="preserve">  A piston moved rapidly or in an **adiabati</w:t>
      </w:r>
      <w:r>
        <w:t>c (insulated) cylinder** approximates an adiabatic process; if done reversibly, it becomes isentropic.</w:t>
      </w:r>
    </w:p>
    <w:p w14:paraId="2373340F" w14:textId="77777777" w:rsidR="00EE436F" w:rsidRDefault="00820589">
      <w:r>
        <w:t xml:space="preserve">A fundamental insight from this analysis is the </w:t>
      </w:r>
      <w:r>
        <w:rPr>
          <w:b/>
        </w:rPr>
        <w:t>path-dependence of work and heat</w:t>
      </w:r>
      <w:r>
        <w:t xml:space="preserve">. While \( \Delta U \) and \( \Delta S \) depend only on the </w:t>
      </w:r>
      <w:r>
        <w:t>initial and final states (they are *state functions*), \( W_b \) and \( Q \) depend on the specific process path followed between those states. This is visually evident on a P-V diagram: the area under the curve (work) differs for different paths connectin</w:t>
      </w:r>
      <w:r>
        <w:t>g the same two points. The First Law links these concepts: \( Q = \Delta U + W_b \), confirming that the difference between the path-dependent \( Q \) and \( W_b \) must equal the state-dependent \( \Delta U \).</w:t>
      </w:r>
    </w:p>
    <w:p w14:paraId="15A0F8A5" w14:textId="77777777" w:rsidR="00EE436F" w:rsidRDefault="00820589">
      <w:pPr>
        <w:pStyle w:val="Heading2"/>
      </w:pPr>
      <w:r>
        <w:rPr>
          <w:rFonts w:ascii="Times New Roman" w:hAnsi="Times New Roman"/>
          <w:color w:val="000000"/>
        </w:rPr>
        <w:t>6. Practical Applications and Extensions</w:t>
      </w:r>
    </w:p>
    <w:p w14:paraId="5B6F9992" w14:textId="77777777" w:rsidR="00EE436F" w:rsidRDefault="00820589">
      <w:r>
        <w:t>Thi</w:t>
      </w:r>
      <w:r>
        <w:t>s foundational model directly informs the analysis of real-world devices:</w:t>
      </w:r>
    </w:p>
    <w:p w14:paraId="636368C1" w14:textId="77777777" w:rsidR="00EE436F" w:rsidRDefault="00820589">
      <w:pPr>
        <w:pStyle w:val="ListBullet"/>
      </w:pPr>
      <w:r>
        <w:t xml:space="preserve">  **Internal Combustion Engines:** The compression stroke approximates a rapid, near-adiabatic compression. The power stroke is a complex polytropic expansion. The Otto and Diesel cy</w:t>
      </w:r>
      <w:r>
        <w:t>cles are idealized models built from sequences of these processes.</w:t>
      </w:r>
    </w:p>
    <w:p w14:paraId="77B69179" w14:textId="77777777" w:rsidR="00EE436F" w:rsidRDefault="00820589">
      <w:pPr>
        <w:pStyle w:val="ListBullet"/>
      </w:pPr>
      <w:r>
        <w:t xml:space="preserve">  **Reciprocating Compressors and Pumps:** The compression phase can be modeled as isothermal (if cooled), isentropic (if ideal and uncooled), or more realistically, as a polytropic process</w:t>
      </w:r>
      <w:r>
        <w:t xml:space="preserve"> with \( 1 &lt; n &lt; k \).</w:t>
      </w:r>
    </w:p>
    <w:p w14:paraId="31F7B53C" w14:textId="77777777" w:rsidR="00EE436F" w:rsidRDefault="00820589">
      <w:pPr>
        <w:pStyle w:val="ListBullet"/>
      </w:pPr>
      <w:r>
        <w:t xml:space="preserve">  **Basic Refrigeration Cycles:** The compression stage in a refrigerator or heat pump is analyzed using this piston-cylinder model.</w:t>
      </w:r>
    </w:p>
    <w:p w14:paraId="06F09664" w14:textId="77777777" w:rsidR="00EE436F" w:rsidRDefault="00820589">
      <w:pPr>
        <w:pStyle w:val="ListBullet"/>
      </w:pPr>
      <w:r>
        <w:t xml:space="preserve">  **Pneumatic Systems:** The charging and discharging of air cylinders involve work and heat transfe</w:t>
      </w:r>
      <w:r>
        <w:t>r processes described herein.</w:t>
      </w:r>
    </w:p>
    <w:p w14:paraId="56C63AC4" w14:textId="77777777" w:rsidR="00EE436F" w:rsidRDefault="00820589">
      <w:r>
        <w:t>Extensions to the basic model include accounting for:</w:t>
      </w:r>
    </w:p>
    <w:p w14:paraId="0DC95323" w14:textId="77777777" w:rsidR="00EE436F" w:rsidRDefault="00820589">
      <w:pPr>
        <w:pStyle w:val="ListBullet"/>
      </w:pPr>
      <w:r>
        <w:lastRenderedPageBreak/>
        <w:t xml:space="preserve">  **Piston Mass and Friction:** Introduces irreversibility, increasing entropy generation (\(S_{gen} &gt; 0\)) and requiring more work input for compression or producing less </w:t>
      </w:r>
      <w:r>
        <w:t>work output from expansion.</w:t>
      </w:r>
    </w:p>
    <w:p w14:paraId="7F8728B2" w14:textId="77777777" w:rsidR="00EE436F" w:rsidRDefault="00820589">
      <w:pPr>
        <w:pStyle w:val="ListBullet"/>
      </w:pPr>
      <w:r>
        <w:t xml:space="preserve">  **Non-Ideal Gas Behavior:** At high pressures or low temperatures, equations of state like Van der Waals' equation must replace the Ideal Gas Law.</w:t>
      </w:r>
    </w:p>
    <w:p w14:paraId="7F3143B3" w14:textId="77777777" w:rsidR="00EE436F" w:rsidRDefault="00820589">
      <w:pPr>
        <w:pStyle w:val="ListBullet"/>
      </w:pPr>
      <w:r>
        <w:t xml:space="preserve">  **Transient Effects:** Rapid piston movement creates pressure and temperature</w:t>
      </w:r>
      <w:r>
        <w:t xml:space="preserve"> gradients, invalidating the quasi-equilibrium assumption and requiring more complex fluid dynamics analyses.</w:t>
      </w:r>
    </w:p>
    <w:p w14:paraId="1FFF20CA" w14:textId="77777777" w:rsidR="00EE436F" w:rsidRDefault="00820589">
      <w:pPr>
        <w:pStyle w:val="Heading2"/>
      </w:pPr>
      <w:r>
        <w:rPr>
          <w:rFonts w:ascii="Times New Roman" w:hAnsi="Times New Roman"/>
          <w:color w:val="000000"/>
        </w:rPr>
        <w:t>7. Conclusion</w:t>
      </w:r>
    </w:p>
    <w:p w14:paraId="1999BB7A" w14:textId="77777777" w:rsidR="00EE436F" w:rsidRDefault="00820589">
      <w:r>
        <w:t>The thermodynamic analysis of a gas in a closed container with a movable piston provides an indispensable framework for understandin</w:t>
      </w:r>
      <w:r>
        <w:t>g energy conversion. By applying the First and Second Laws to this system, we derive precise mathematical formulations for work, heat, and property changes across fundamental processes like isobaric, isothermal, and isentropic. The comparative analysis hig</w:t>
      </w:r>
      <w:r>
        <w:t>hlights how the process constraint dictates the energy interactions.</w:t>
      </w:r>
    </w:p>
    <w:p w14:paraId="39BA05D9" w14:textId="77777777" w:rsidR="00EE436F" w:rsidRDefault="00820589">
      <w:r>
        <w:t>The central argument is reinforced: the movable piston is the mechanism that facilitates the conversion of thermal energy (internal energy of the gas) into mechanical work (boundary work)</w:t>
      </w:r>
      <w:r>
        <w:t xml:space="preserve"> and vice-versa. The path taken during this conversion, visualized on a P-V diagram, is critical. While the conservation of energy (First Law) governs the overall accounting, the Second Law dictates the feasibility, direction, and quality of these energy t</w:t>
      </w:r>
      <w:r>
        <w:t>ransformations through the concept of entropy. This simple system, therefore, remains a powerful and essential pedagogical and engineering tool for grasping the core principles that govern all heat engines and thermodynamic cycles.</w:t>
      </w:r>
    </w:p>
    <w:p w14:paraId="307F1719" w14:textId="77777777" w:rsidR="00EE436F" w:rsidRDefault="00820589">
      <w:pPr>
        <w:pStyle w:val="Heading2"/>
      </w:pPr>
      <w:r>
        <w:rPr>
          <w:rFonts w:ascii="Times New Roman" w:hAnsi="Times New Roman"/>
          <w:color w:val="000000"/>
        </w:rPr>
        <w:t>8. References</w:t>
      </w:r>
    </w:p>
    <w:p w14:paraId="16A5D594" w14:textId="77777777" w:rsidR="00EE436F" w:rsidRDefault="00820589">
      <w:pPr>
        <w:pStyle w:val="ListNumber"/>
      </w:pPr>
      <w:r>
        <w:t xml:space="preserve">1.  </w:t>
      </w:r>
      <w:r>
        <w:t>Cengel, Y. A., &amp; Boles, M. A. (2015). *Thermodynamics: An Engineering Approach* (8th ed.). McGraw-Hill Education.</w:t>
      </w:r>
    </w:p>
    <w:p w14:paraId="72FF4AC8" w14:textId="77777777" w:rsidR="00EE436F" w:rsidRDefault="00820589">
      <w:pPr>
        <w:pStyle w:val="ListNumber"/>
      </w:pPr>
      <w:r>
        <w:t>2.  Moran, M. J., Shapiro, H. N., Boettner, D. D., &amp; Bailey, M. B. (2014). *Fundamentals of Engineering Thermodynamics* (8th ed.). Wiley.</w:t>
      </w:r>
    </w:p>
    <w:p w14:paraId="46E4C774" w14:textId="77777777" w:rsidR="00EE436F" w:rsidRDefault="00820589">
      <w:pPr>
        <w:pStyle w:val="ListNumber"/>
      </w:pPr>
      <w:r>
        <w:t xml:space="preserve">3.  </w:t>
      </w:r>
      <w:r>
        <w:t>Sonntag, R. E., Borgnakke, C., &amp; Van Wylen, G. J. (2003). *Fundamentals of Thermodynamics* (6th ed.). Wiley.</w:t>
      </w:r>
    </w:p>
    <w:p w14:paraId="51C47D17" w14:textId="77777777" w:rsidR="00EE436F" w:rsidRDefault="00820589">
      <w:pPr>
        <w:pStyle w:val="ListNumber"/>
      </w:pPr>
      <w:r>
        <w:t>4.  Çengel, Y. A., &amp; Cimbala, J. M. (2014). *Fluid Mechanics: Fundamentals and Applications* (3rd ed.). McGraw-Hill. (For non-equilibrium effects).</w:t>
      </w:r>
    </w:p>
    <w:p w14:paraId="79FFADEC" w14:textId="77777777" w:rsidR="00EE436F" w:rsidRDefault="00820589">
      <w:pPr>
        <w:pStyle w:val="ListNumber"/>
      </w:pPr>
      <w:r>
        <w:t>5.  Fermi, E. (1956). *Thermodynamics*. Dover Publications. (For a foundational theoretical perspective).</w:t>
      </w:r>
    </w:p>
    <w:p w14:paraId="60C03D61" w14:textId="77777777" w:rsidR="00EE436F" w:rsidRDefault="00820589">
      <w:r>
        <w:t>Word Count: ~2,650</w:t>
      </w:r>
    </w:p>
    <w:sectPr w:rsidR="00EE43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E1E"/>
    <w:rsid w:val="00820589"/>
    <w:rsid w:val="00AA1D8D"/>
    <w:rsid w:val="00B47730"/>
    <w:rsid w:val="00CB0664"/>
    <w:rsid w:val="00EE4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3299D"/>
  <w14:defaultImageDpi w14:val="300"/>
  <w15:docId w15:val="{1E790195-1D69-4923-81DE-AA1D3E32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2353</Words>
  <Characters>12520</Characters>
  <Application>Microsoft Office Word</Application>
  <DocSecurity>0</DocSecurity>
  <Lines>357</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2026-01-23T16:26:00Z</dcterms:modified>
  <cp:category/>
</cp:coreProperties>
</file>