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BCAA</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 </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Roger Voon Cheung Roger Voon Cheung</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1338, Cammeray Rd West Vancouver, BC V7S 2N3</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21D9077D" w14:textId="06E5CE31" w:rsidR="00666A7A" w:rsidRDefault="000E33EA" w:rsidP="00A75408">
      <w:pPr>
        <w:rPr>
          <w:rFonts w:ascii="Calibri Light" w:hAnsi="Calibri Light" w:cs="Calibri Light"/>
          <w:color w:val="404040" w:themeColor="text1" w:themeTint="BF"/>
        </w:rPr>
      </w:pPr>
      <w:r w:rsidRPr="00666A7A">
        <w:rPr>
          <w:rFonts w:ascii="Calibri Light" w:hAnsi="Calibri Light" w:cs="Calibri Light"/>
          <w:b/>
          <w:bCs/>
          <w:color w:val="404040" w:themeColor="text1" w:themeTint="BF"/>
        </w:rPr>
        <w:t xml:space="preserve">This </w:t>
      </w:r>
      <w:r w:rsidR="00666A7A">
        <w:rPr>
          <w:rFonts w:ascii="Calibri Light" w:hAnsi="Calibri Light" w:cs="Calibri Light"/>
          <w:b/>
          <w:bCs/>
          <w:color w:val="404040" w:themeColor="text1" w:themeTint="BF"/>
        </w:rPr>
        <w:t xml:space="preserve">version of the </w:t>
      </w:r>
      <w:r w:rsidRPr="00666A7A">
        <w:rPr>
          <w:rFonts w:ascii="Calibri Light" w:hAnsi="Calibri Light" w:cs="Calibri Light"/>
          <w:b/>
          <w:bCs/>
          <w:color w:val="404040" w:themeColor="text1" w:themeTint="BF"/>
        </w:rPr>
        <w:t>ITV Capture™ report is intended for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p>
    <w:p w14:paraId="07355070" w14:textId="3923E8C5" w:rsidR="000E33EA" w:rsidRPr="00417BE9" w:rsidRDefault="00666A7A" w:rsidP="00A75408">
      <w:pPr>
        <w:rPr>
          <w:rFonts w:ascii="Calibri Light" w:hAnsi="Calibri Light" w:cs="Calibri Light"/>
          <w:color w:val="404040" w:themeColor="text1" w:themeTint="BF"/>
        </w:rPr>
      </w:pPr>
      <w:r>
        <w:rPr>
          <w:rFonts w:ascii="Calibri Light" w:hAnsi="Calibri Light" w:cs="Calibri Light"/>
          <w:color w:val="404040" w:themeColor="text1" w:themeTint="BF"/>
        </w:rPr>
        <w:t>W</w:t>
      </w:r>
      <w:r w:rsidR="000E33EA"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31A5A589" w:rsidR="00666A7A" w:rsidRDefault="000E33EA" w:rsidP="00A75408">
      <w:pPr>
        <w:rPr>
          <w:rFonts w:ascii="Calibri Light" w:hAnsi="Calibri Light" w:cs="Calibri Light"/>
          <w:color w:val="404040" w:themeColor="text1" w:themeTint="BF"/>
        </w:rPr>
      </w:pPr>
      <w:r w:rsidRPr="00666A7A">
        <w:rPr>
          <w:rFonts w:ascii="Calibri Light" w:hAnsi="Calibri Light" w:cs="Calibri Light"/>
          <w:b/>
          <w:bCs/>
          <w:color w:val="404040" w:themeColor="text1" w:themeTint="BF"/>
        </w:rPr>
        <w:t xml:space="preserve">We </w:t>
      </w:r>
      <w:r w:rsidR="00666A7A" w:rsidRPr="00666A7A">
        <w:rPr>
          <w:rFonts w:ascii="Calibri Light" w:hAnsi="Calibri Light" w:cs="Calibri Light"/>
          <w:b/>
          <w:bCs/>
          <w:color w:val="404040" w:themeColor="text1" w:themeTint="BF"/>
        </w:rPr>
        <w:t xml:space="preserve">also </w:t>
      </w:r>
      <w:r w:rsidRPr="00666A7A">
        <w:rPr>
          <w:rFonts w:ascii="Calibri Light" w:hAnsi="Calibri Light" w:cs="Calibri Light"/>
          <w:b/>
          <w:bCs/>
          <w:color w:val="404040" w:themeColor="text1" w:themeTint="BF"/>
        </w:rPr>
        <w:t>supply every ITV Capture™ report with an Insured Copy</w:t>
      </w:r>
      <w:r w:rsidRPr="00417BE9">
        <w:rPr>
          <w:rFonts w:ascii="Calibri Light" w:hAnsi="Calibri Light" w:cs="Calibri Light"/>
          <w:color w:val="404040" w:themeColor="text1" w:themeTint="BF"/>
        </w:rPr>
        <w:t xml:space="preserve"> whose data is unchanged, though the format and some inclusions are abridged.  Also, included are commonly raised issues plainly addressed to avoid potential push-back if read and understood by the insured.</w:t>
      </w:r>
    </w:p>
    <w:p w14:paraId="6210882B" w14:textId="3042C8E1" w:rsidR="00833C91" w:rsidRDefault="000E33EA" w:rsidP="00A75408">
      <w:pPr>
        <w:rPr>
          <w:noProof/>
        </w:rPr>
      </w:pPr>
      <w:r>
        <w:rPr>
          <w:rFonts w:ascii="Calibri Light" w:hAnsi="Calibri Light" w:cs="Calibri Light"/>
          <w:color w:val="404040" w:themeColor="text1" w:themeTint="BF"/>
          <w:u w:val="single"/>
        </w:rPr>
        <w:t>You may a</w:t>
      </w:r>
      <w:r w:rsidRPr="00E16804">
        <w:rPr>
          <w:rFonts w:ascii="Calibri Light" w:hAnsi="Calibri Light" w:cs="Calibri Light"/>
          <w:color w:val="404040" w:themeColor="text1" w:themeTint="BF"/>
          <w:u w:val="single"/>
        </w:rPr>
        <w:t>ccess the Insured Copy of this report by logging into the file at InspekTech® and downloading</w:t>
      </w:r>
      <w:r w:rsidRPr="00E16804">
        <w:rPr>
          <w:rFonts w:ascii="Calibri Light" w:hAnsi="Calibri Light" w:cs="Calibri Light"/>
          <w:color w:val="404040" w:themeColor="text1" w:themeTint="BF"/>
        </w:rPr>
        <w:t>.</w:t>
      </w:r>
      <w:r w:rsidR="00833C91">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Roger Voon Cheung Roger Voon Cheung</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1338, Cammeray Rd West Vancouver, BC V7S 2N3</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April 30, 2022</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G7266893</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n/a</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9380148</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Roger Voon Cheung Roger Voon Cheung</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Roger Voon Cheung Ting</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BCAA</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 </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7537" w:rsidRDefault="00D55C88" w:rsidP="00C468C0">
      <w:pPr>
        <w:rPr>
          <w:rFonts w:ascii="Calibri Light" w:hAnsi="Calibri Light" w:cs="Calibri Light"/>
          <w:color w:val="404040" w:themeColor="text1" w:themeTint="BF"/>
        </w:rPr>
      </w:pPr>
      <w:r w:rsidRPr="00EE0978">
        <w:rPr>
          <w:rFonts w:ascii="Calibri Light" w:hAnsi="Calibri Light" w:cs="Calibri Light"/>
          <w:b/>
          <w:bCs/>
          <w:color w:val="404040" w:themeColor="text1" w:themeTint="BF"/>
        </w:rPr>
        <w:t> </w:t>
      </w:r>
      <w:r w:rsidR="00417BE9" w:rsidRPr="00EE0978">
        <w:rPr>
          <w:rFonts w:ascii="Calibri Light" w:hAnsi="Calibri Light" w:cs="Calibri Light"/>
          <w:b/>
          <w:bCs/>
          <w:color w:val="404040" w:themeColor="text1" w:themeTint="BF"/>
        </w:rPr>
        <w:t xml:space="preserve"> of</w:t>
      </w:r>
      <w:r w:rsidRPr="00EE0978">
        <w:rPr>
          <w:rFonts w:ascii="Calibri Light" w:hAnsi="Calibri Light" w:cs="Calibri Light"/>
          <w:b/>
          <w:bCs/>
          <w:color w:val="404040" w:themeColor="text1" w:themeTint="BF"/>
        </w:rPr>
        <w:t xml:space="preserve"> BCAA</w:t>
      </w:r>
      <w:r w:rsidR="00417BE9" w:rsidRPr="000F7537">
        <w:rPr>
          <w:rFonts w:ascii="Calibri Light" w:hAnsi="Calibri Light" w:cs="Calibri Light"/>
          <w:color w:val="404040" w:themeColor="text1" w:themeTint="BF"/>
          <w:lang w:val="en-CA"/>
        </w:rPr>
        <w:t xml:space="preserve"> requested </w:t>
      </w:r>
      <w:r w:rsidR="00417BE9" w:rsidRPr="000F7537">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EE0978">
        <w:rPr>
          <w:rFonts w:ascii="Calibri Light" w:hAnsi="Calibri Light" w:cs="Calibri Light"/>
          <w:b/>
          <w:bCs/>
          <w:color w:val="404040" w:themeColor="text1" w:themeTint="BF"/>
        </w:rPr>
        <w:t>Roger Voon Cheung Roger Voon Cheung</w:t>
      </w:r>
      <w:r w:rsidR="00417BE9" w:rsidRPr="000F7537">
        <w:rPr>
          <w:rFonts w:ascii="Calibri Light" w:hAnsi="Calibri Light" w:cs="Calibri Light"/>
          <w:color w:val="404040" w:themeColor="text1" w:themeTint="BF"/>
        </w:rPr>
        <w:t xml:space="preserve">.  </w:t>
      </w:r>
      <w:r w:rsidR="000E33EA" w:rsidRPr="000F7537">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0F7537" w:rsidRDefault="00417BE9" w:rsidP="00C468C0">
      <w:pPr>
        <w:rPr>
          <w:rFonts w:ascii="Calibri Light" w:hAnsi="Calibri Light" w:cs="Calibri Light"/>
          <w:color w:val="404040" w:themeColor="text1" w:themeTint="BF"/>
        </w:rPr>
      </w:pPr>
      <w:r w:rsidRPr="000F7537">
        <w:rPr>
          <w:rFonts w:ascii="Calibri Light" w:hAnsi="Calibri Light" w:cs="Calibri Light"/>
          <w:color w:val="404040" w:themeColor="text1" w:themeTint="BF"/>
        </w:rPr>
        <w:t xml:space="preserve">This InspekTech® ITV Capture™ report was prepared using information obtained during a site survey on </w:t>
      </w:r>
      <w:r w:rsidR="00F94EB4" w:rsidRPr="00EE0978">
        <w:rPr>
          <w:b/>
          <w:bCs/>
          <w:noProof/>
        </w:rPr>
        <w:t>April 30, 2022</w:t>
      </w:r>
      <w:r w:rsidRPr="000F7537">
        <w:rPr>
          <w:rFonts w:ascii="Calibri Light" w:hAnsi="Calibri Light" w:cs="Calibri Light"/>
          <w:color w:val="404040" w:themeColor="text1" w:themeTint="BF"/>
        </w:rPr>
        <w:t xml:space="preserve"> at the subject property located at </w:t>
      </w:r>
      <w:r w:rsidR="0041074C" w:rsidRPr="00EE0978">
        <w:rPr>
          <w:rFonts w:ascii="Calibri Light" w:hAnsi="Calibri Light" w:cs="Calibri Light"/>
          <w:b/>
          <w:bCs/>
          <w:color w:val="404040" w:themeColor="text1" w:themeTint="BF"/>
        </w:rPr>
        <w:t>1338, Cammeray Rd West Vancouver, BC V7S 2N3</w:t>
      </w:r>
      <w:r w:rsidR="00F94EB4" w:rsidRPr="000F7537">
        <w:rPr>
          <w:rFonts w:ascii="Calibri Light" w:hAnsi="Calibri Light" w:cs="Calibri Light"/>
          <w:color w:val="404040" w:themeColor="text1" w:themeTint="BF"/>
        </w:rPr>
        <w:t>.</w:t>
      </w:r>
      <w:r w:rsidRPr="000F7537">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0D089D"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0D089D">
        <w:rPr>
          <w:rFonts w:ascii="Calibri Light" w:hAnsi="Calibri Light" w:cs="Calibri Light"/>
          <w:b/>
          <w:bCs/>
          <w:color w:val="404040" w:themeColor="text1" w:themeTint="BF"/>
          <w:highlight w:val="green"/>
        </w:rPr>
        <w:t>To ITV Analysts:</w:t>
      </w:r>
      <w:r w:rsidRPr="000D089D">
        <w:rPr>
          <w:rFonts w:ascii="Calibri Light" w:hAnsi="Calibri Light" w:cs="Calibri Light"/>
          <w:color w:val="404040" w:themeColor="text1" w:themeTint="BF"/>
          <w:highlight w:val="green"/>
        </w:rPr>
        <w:t xml:space="preserve"> enter any </w:t>
      </w:r>
      <w:r>
        <w:rPr>
          <w:rFonts w:ascii="Calibri Light" w:hAnsi="Calibri Light" w:cs="Calibri Light"/>
          <w:color w:val="404040" w:themeColor="text1" w:themeTint="BF"/>
          <w:highlight w:val="green"/>
        </w:rPr>
        <w:t xml:space="preserve">‘extra’ </w:t>
      </w:r>
      <w:r w:rsidRPr="000D089D">
        <w:rPr>
          <w:rFonts w:ascii="Calibri Light" w:hAnsi="Calibri Light" w:cs="Calibri Light"/>
          <w:color w:val="404040" w:themeColor="text1" w:themeTint="BF"/>
          <w:highlight w:val="green"/>
        </w:rPr>
        <w:t>ITV Analysis narrative here</w:t>
      </w:r>
      <w:r>
        <w:rPr>
          <w:rFonts w:ascii="Calibri Light" w:hAnsi="Calibri Light" w:cs="Calibri Light"/>
          <w:color w:val="404040" w:themeColor="text1" w:themeTint="BF"/>
          <w:highlight w:val="green"/>
        </w:rPr>
        <w:t xml:space="preserve"> you think necessary,</w:t>
      </w:r>
      <w:r w:rsidRPr="000D089D">
        <w:rPr>
          <w:rFonts w:ascii="Calibri Light" w:hAnsi="Calibri Light" w:cs="Calibri Light"/>
          <w:color w:val="404040" w:themeColor="text1" w:themeTint="BF"/>
          <w:highlight w:val="green"/>
        </w:rPr>
        <w:t xml:space="preserve"> as bullets or paragraphs (do not worry about trying to format the rest of the document if the pages get messed up, the Report Builders will fix that).  If you enter info, change th</w:t>
      </w:r>
      <w:r>
        <w:rPr>
          <w:rFonts w:ascii="Calibri Light" w:hAnsi="Calibri Light" w:cs="Calibri Light"/>
          <w:color w:val="404040" w:themeColor="text1" w:themeTint="BF"/>
          <w:highlight w:val="green"/>
        </w:rPr>
        <w:t>is h</w:t>
      </w:r>
      <w:r w:rsidR="0056175F">
        <w:rPr>
          <w:rFonts w:ascii="Calibri Light" w:hAnsi="Calibri Light" w:cs="Calibri Light"/>
          <w:color w:val="404040" w:themeColor="text1" w:themeTint="BF"/>
          <w:highlight w:val="green"/>
        </w:rPr>
        <w:t xml:space="preserve">ighlighted </w:t>
      </w:r>
      <w:r w:rsidRPr="000D089D">
        <w:rPr>
          <w:rFonts w:ascii="Calibri Light" w:hAnsi="Calibri Light" w:cs="Calibri Light"/>
          <w:color w:val="404040" w:themeColor="text1" w:themeTint="BF"/>
          <w:highlight w:val="green"/>
        </w:rPr>
        <w:t>green</w:t>
      </w:r>
      <w:r w:rsidR="00380A59">
        <w:rPr>
          <w:rFonts w:ascii="Calibri Light" w:hAnsi="Calibri Light" w:cs="Calibri Light"/>
          <w:color w:val="404040" w:themeColor="text1" w:themeTint="BF"/>
          <w:highlight w:val="green"/>
        </w:rPr>
        <w:t xml:space="preserve"> area</w:t>
      </w:r>
      <w:r w:rsidRPr="000D089D">
        <w:rPr>
          <w:rFonts w:ascii="Calibri Light" w:hAnsi="Calibri Light" w:cs="Calibri Light"/>
          <w:color w:val="404040" w:themeColor="text1" w:themeTint="BF"/>
          <w:highlight w:val="green"/>
        </w:rPr>
        <w:t xml:space="preserve"> </w:t>
      </w:r>
      <w:r w:rsidRPr="000D089D">
        <w:rPr>
          <w:rFonts w:ascii="Calibri Light" w:hAnsi="Calibri Light" w:cs="Calibri Light"/>
          <w:color w:val="404040" w:themeColor="text1" w:themeTint="BF"/>
          <w:highlight w:val="red"/>
        </w:rPr>
        <w:t>to red</w:t>
      </w:r>
      <w:r w:rsidRPr="000D089D">
        <w:rPr>
          <w:rFonts w:ascii="Calibri Light" w:hAnsi="Calibri Light" w:cs="Calibri Light"/>
          <w:color w:val="404040" w:themeColor="text1" w:themeTint="BF"/>
          <w:highlight w:val="green"/>
        </w:rPr>
        <w:t xml:space="preserve"> so Report Builders see you have added in </w:t>
      </w:r>
      <w:r w:rsidR="00380A59">
        <w:rPr>
          <w:rFonts w:ascii="Calibri Light" w:hAnsi="Calibri Light" w:cs="Calibri Light"/>
          <w:color w:val="404040" w:themeColor="text1" w:themeTint="BF"/>
          <w:highlight w:val="green"/>
        </w:rPr>
        <w:t xml:space="preserve">‘extra’ </w:t>
      </w:r>
      <w:r w:rsidRPr="000D089D">
        <w:rPr>
          <w:rFonts w:ascii="Calibri Light" w:hAnsi="Calibri Light" w:cs="Calibri Light"/>
          <w:color w:val="404040" w:themeColor="text1" w:themeTint="BF"/>
          <w:highlight w:val="green"/>
        </w:rPr>
        <w:t>comments (</w:t>
      </w:r>
      <w:r w:rsidR="00380A59">
        <w:rPr>
          <w:rFonts w:ascii="Calibri Light" w:hAnsi="Calibri Light" w:cs="Calibri Light"/>
          <w:color w:val="404040" w:themeColor="text1" w:themeTint="BF"/>
          <w:highlight w:val="green"/>
        </w:rPr>
        <w:t>leave the</w:t>
      </w:r>
      <w:r w:rsidRPr="000D089D">
        <w:rPr>
          <w:rFonts w:ascii="Calibri Light" w:hAnsi="Calibri Light" w:cs="Calibri Light"/>
          <w:color w:val="404040" w:themeColor="text1" w:themeTint="BF"/>
          <w:highlight w:val="green"/>
        </w:rPr>
        <w:t xml:space="preserve"> rest of the </w:t>
      </w:r>
      <w:r w:rsidR="00380A59">
        <w:rPr>
          <w:rFonts w:ascii="Calibri Light" w:hAnsi="Calibri Light" w:cs="Calibri Light"/>
          <w:color w:val="404040" w:themeColor="text1" w:themeTint="BF"/>
          <w:highlight w:val="green"/>
        </w:rPr>
        <w:t xml:space="preserve">yellow </w:t>
      </w:r>
      <w:r w:rsidRPr="000D089D">
        <w:rPr>
          <w:rFonts w:ascii="Calibri Light" w:hAnsi="Calibri Light" w:cs="Calibri Light"/>
          <w:color w:val="404040" w:themeColor="text1" w:themeTint="BF"/>
          <w:highlight w:val="green"/>
        </w:rPr>
        <w:t xml:space="preserve">highlighted </w:t>
      </w:r>
      <w:r>
        <w:rPr>
          <w:rFonts w:ascii="Calibri Light" w:hAnsi="Calibri Light" w:cs="Calibri Light"/>
          <w:color w:val="404040" w:themeColor="text1" w:themeTint="BF"/>
          <w:highlight w:val="green"/>
        </w:rPr>
        <w:t xml:space="preserve">area below </w:t>
      </w:r>
      <w:r w:rsidR="00380A59">
        <w:rPr>
          <w:rFonts w:ascii="Calibri Light" w:hAnsi="Calibri Light" w:cs="Calibri Light"/>
          <w:color w:val="404040" w:themeColor="text1" w:themeTint="BF"/>
          <w:highlight w:val="green"/>
        </w:rPr>
        <w:t>as is</w:t>
      </w:r>
      <w:r w:rsidRPr="000D089D">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rPr>
        <w:t xml:space="preserve">The intended use of this report is limited to use, for insurance replacement value determination only, and for </w:t>
      </w:r>
      <w:r w:rsidRPr="000F7537">
        <w:rPr>
          <w:rFonts w:ascii="Calibri Light" w:hAnsi="Calibri Light" w:cs="Calibri Light"/>
          <w:color w:val="404040" w:themeColor="text1" w:themeTint="BF"/>
        </w:rPr>
        <w:t xml:space="preserve">such use by </w:t>
      </w:r>
      <w:r w:rsidR="0041074C" w:rsidRPr="00EE0978">
        <w:rPr>
          <w:rFonts w:ascii="Calibri Light" w:hAnsi="Calibri Light" w:cs="Calibri Light"/>
          <w:b/>
          <w:bCs/>
          <w:color w:val="404040" w:themeColor="text1" w:themeTint="BF"/>
          <w:lang w:val="en-CA"/>
        </w:rPr>
        <w:t>BCAA</w:t>
      </w:r>
      <w:r w:rsidR="00775B0E" w:rsidRPr="000F7537">
        <w:rPr>
          <w:rFonts w:ascii="Calibri Light" w:hAnsi="Calibri Light" w:cs="Calibri Light"/>
          <w:color w:val="404040" w:themeColor="text1" w:themeTint="BF"/>
          <w:lang w:val="en-CA"/>
        </w:rPr>
        <w:t xml:space="preserve"> </w:t>
      </w:r>
      <w:r w:rsidRPr="000F7537">
        <w:rPr>
          <w:rFonts w:ascii="Calibri Light" w:hAnsi="Calibri Light" w:cs="Calibri Light"/>
          <w:color w:val="404040" w:themeColor="text1" w:themeTint="BF"/>
          <w:lang w:val="en-CA"/>
        </w:rPr>
        <w:t xml:space="preserve">and their </w:t>
      </w:r>
      <w:r w:rsidR="0041074C" w:rsidRPr="000F7537">
        <w:rPr>
          <w:rFonts w:ascii="Calibri Light" w:hAnsi="Calibri Light" w:cs="Calibri Light"/>
          <w:color w:val="404040" w:themeColor="text1" w:themeTint="BF"/>
          <w:lang w:val="en-CA"/>
        </w:rPr>
        <w:t xml:space="preserve">client(s) </w:t>
      </w:r>
      <w:r w:rsidR="0041074C" w:rsidRPr="00EE0978">
        <w:rPr>
          <w:rFonts w:ascii="Calibri Light" w:hAnsi="Calibri Light" w:cs="Calibri Light"/>
          <w:b/>
          <w:bCs/>
          <w:color w:val="404040" w:themeColor="text1" w:themeTint="BF"/>
          <w:lang w:val="en-CA"/>
        </w:rPr>
        <w:t>Roger Voon Cheung Roger Voon Cheung</w:t>
      </w:r>
      <w:r w:rsidR="008809A4" w:rsidRPr="000F7537">
        <w:rPr>
          <w:rFonts w:ascii="Calibri Light" w:hAnsi="Calibri Light" w:cs="Calibri Light"/>
          <w:color w:val="404040" w:themeColor="text1" w:themeTint="BF"/>
          <w:lang w:val="en-CA"/>
        </w:rPr>
        <w:t>.</w:t>
      </w:r>
      <w:r w:rsidRPr="00417BE9">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EE0978">
        <w:rPr>
          <w:rFonts w:ascii="Calibri Light" w:hAnsi="Calibri Light" w:cs="Calibri Light"/>
          <w:b/>
          <w:bCs/>
          <w:color w:val="404040" w:themeColor="text1" w:themeTint="BF"/>
        </w:rPr>
        <w:t>estimated Replacement Cost of</w:t>
      </w:r>
      <w:r w:rsidRPr="000F7537">
        <w:rPr>
          <w:rFonts w:ascii="Calibri Light" w:hAnsi="Calibri Light" w:cs="Calibri Light"/>
          <w:color w:val="404040" w:themeColor="text1" w:themeTint="BF"/>
        </w:rPr>
        <w:t xml:space="preserve"> </w:t>
      </w:r>
      <w:r w:rsidRPr="00EE0978">
        <w:rPr>
          <w:rFonts w:ascii="Calibri Light" w:hAnsi="Calibri Light" w:cs="Calibri Light"/>
          <w:b/>
          <w:bCs/>
          <w:color w:val="404040" w:themeColor="text1" w:themeTint="BF"/>
          <w:highlight w:val="yellow"/>
        </w:rPr>
        <w:t>$</w:t>
      </w:r>
      <w:r w:rsidR="00C72A96" w:rsidRPr="00EE0978">
        <w:rPr>
          <w:rFonts w:ascii="Calibri Light" w:hAnsi="Calibri Light" w:cs="Calibri Light"/>
          <w:b/>
          <w:bCs/>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at </w:t>
      </w:r>
      <w:r w:rsidR="0041074C" w:rsidRPr="00EE0978">
        <w:rPr>
          <w:rFonts w:ascii="Calibri Light" w:hAnsi="Calibri Light" w:cs="Calibri Light"/>
          <w:b/>
          <w:bCs/>
          <w:color w:val="404040" w:themeColor="text1" w:themeTint="BF"/>
        </w:rPr>
        <w:t>1338, Cammeray Rd West Vancouver, BC V7S 2N3</w:t>
      </w:r>
      <w:r w:rsidRPr="000F7537">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2 Story</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Framed Detached: Single Family Dwelling w/Suite</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E53932">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Slab at Grade, 30%
Basement, Daylight, 70%</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Concrete</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8,051</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4,901</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5,551</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condition</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773296">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New roof, in Excellent condition</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2021</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1</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650 </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Built-in Garage, sq.ft</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100%</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Sash, Vinyl with Glass</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2</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Opener, Garage Door</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2</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Transom, Elipse, Fixed</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100 </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Open Porch, sq.ft</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2</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French</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450 </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Wood Deck, sq.ft</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4</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Steel</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794761">
        <w:trPr>
          <w:trHeight w:val="947"/>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Exterior looks good. INSURED WAS NOT RECELMM,M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Maint. w/Std finishes</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Burglar Alarm System</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Custom 1; Builders Grade 1</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Surveillance System, Camera</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Arch, Wood</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Arch, Stone</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Full Bath, Builders Grade 4; 3/4 Bath, Builders Grade 1</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Plumbing Rough-In, Extra</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n/a</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E53932">
        <w:trPr>
          <w:trHeight w:val="1100"/>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Interior in good coditions with custom finishing</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E6608">
        <w:trPr>
          <w:trHeight w:hRule="exact" w:val="220"/>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conditions, no concerns</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Hot tub in deck w/cover</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No pets appear to live in on site</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See Recommendations</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w:t>
                      </w:r>
                      <w:proofErr w:type="spellStart"/>
                      <w:r w:rsidRPr="00D925B3">
                        <w:rPr>
                          <w:b/>
                          <w:bCs/>
                          <w:i/>
                          <w:iCs/>
                          <w:color w:val="7F7F7F" w:themeColor="text1" w:themeTint="80"/>
                          <w:sz w:val="16"/>
                          <w:szCs w:val="16"/>
                        </w:rPr>
                        <w:t>i</w:t>
                      </w:r>
                      <w:proofErr w:type="spellEnd"/>
                      <w:r w:rsidRPr="00D925B3">
                        <w:rPr>
                          <w:b/>
                          <w:bCs/>
                          <w:i/>
                          <w:iCs/>
                          <w:color w:val="7F7F7F" w:themeColor="text1" w:themeTint="80"/>
                          <w:sz w:val="16"/>
                          <w:szCs w:val="16"/>
                        </w:rPr>
                        <w:t>)</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w:t>
                      </w:r>
                      <w:proofErr w:type="spellStart"/>
                      <w:r w:rsidRPr="00D925B3">
                        <w:rPr>
                          <w:i/>
                          <w:iCs/>
                          <w:color w:val="7F7F7F" w:themeColor="text1" w:themeTint="80"/>
                          <w:sz w:val="16"/>
                          <w:szCs w:val="16"/>
                        </w:rPr>
                        <w:t>sq.ft</w:t>
                      </w:r>
                      <w:proofErr w:type="spellEnd"/>
                      <w:r w:rsidRPr="00D925B3">
                        <w:rPr>
                          <w:i/>
                          <w:iCs/>
                          <w:color w:val="7F7F7F" w:themeColor="text1" w:themeTint="80"/>
                          <w:sz w:val="16"/>
                          <w:szCs w:val="16"/>
                        </w:rPr>
                        <w:t xml:space="preserve">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w:t>
                      </w:r>
                      <w:proofErr w:type="gramStart"/>
                      <w:r w:rsidRPr="00D925B3">
                        <w:rPr>
                          <w:i/>
                          <w:iCs/>
                          <w:color w:val="7F7F7F" w:themeColor="text1" w:themeTint="80"/>
                          <w:sz w:val="16"/>
                          <w:szCs w:val="16"/>
                        </w:rPr>
                        <w:t>lower level</w:t>
                      </w:r>
                      <w:proofErr w:type="gramEnd"/>
                      <w:r w:rsidRPr="00D925B3">
                        <w:rPr>
                          <w:i/>
                          <w:iCs/>
                          <w:color w:val="7F7F7F" w:themeColor="text1" w:themeTint="80"/>
                          <w:sz w:val="16"/>
                          <w:szCs w:val="16"/>
                        </w:rPr>
                        <w:t xml:space="preserve"> unfinished areas in the Finished Living Area (FLA). Any finished features in basement areas (including special rooms, kitchens, bathrooms, etc.) are valued and included in the home's inventory. Standard and custom finishing in basement areas </w:t>
                      </w:r>
                      <w:proofErr w:type="gramStart"/>
                      <w:r w:rsidRPr="00D925B3">
                        <w:rPr>
                          <w:i/>
                          <w:iCs/>
                          <w:color w:val="7F7F7F" w:themeColor="text1" w:themeTint="80"/>
                          <w:sz w:val="16"/>
                          <w:szCs w:val="16"/>
                        </w:rPr>
                        <w:t>are</w:t>
                      </w:r>
                      <w:proofErr w:type="gramEnd"/>
                      <w:r w:rsidRPr="00D925B3">
                        <w:rPr>
                          <w:i/>
                          <w:iCs/>
                          <w:color w:val="7F7F7F" w:themeColor="text1" w:themeTint="80"/>
                          <w:sz w:val="16"/>
                          <w:szCs w:val="16"/>
                        </w:rPr>
                        <w:t xml:space="preserv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Underground</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Concrete patio and driveway, shed, stone, retaining wall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Automatic Circuit Breakers</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None observed</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n/a</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Insulated Copper</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The hot water tank from 2012 is neaing the end of it effective service left and plan should be/..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Good conditions, no problems observed</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Heating System, Radiant Flr (Electric)</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n/a</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2013, Average; 2012, Good</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Solid Fuel units</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Fireplace, Gas (Chimney Flue); Fireplace, Direct (Direct Vent, Gas); Chimney, Multiple Opening, Outside; Mantel, Hardwood, EA</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Public water supply</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Mixed: Poly B, PEX &amp; Copper Piping</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ABS Plastic</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Public Sewers</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Good, no concerns observed</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Gas Fired Tanks; </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yr, Good condition</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Rubber Hose, Good Condition</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Metal flex hose, Good condition</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Monitored Alarm</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Interior of dwelling</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Lawn sign(s)</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Cameras all corners</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Mixed - Porch &amp; Floodlights</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Deadbolts in all doors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Bylaw required, see Comments</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Damaged and/or missing Units</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Detector Located</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Fire Extinguisher</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Yes, fire hydrants in area</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More than 8 km</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Paid</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Less than 5 km</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lastRenderedPageBreak/>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D98ABE" id="_x0000_t202" coordsize="21600,21600" o:spt="202" path="m,l,21600r21600,l21600,xe">
                <v:stroke joinstyle="miter"/>
                <v:path gradientshapeok="t" o:connecttype="rect"/>
              </v:shapetype>
              <v:shap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7291" w14:textId="77777777" w:rsidR="00CA430A" w:rsidRDefault="00CA430A" w:rsidP="00BD68F3">
      <w:pPr>
        <w:spacing w:after="0" w:line="240" w:lineRule="auto"/>
      </w:pPr>
      <w:r>
        <w:separator/>
      </w:r>
    </w:p>
  </w:endnote>
  <w:endnote w:type="continuationSeparator" w:id="0">
    <w:p w14:paraId="387E0618" w14:textId="77777777" w:rsidR="00CA430A" w:rsidRDefault="00CA430A"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16BB" w14:textId="77777777" w:rsidR="00CA430A" w:rsidRDefault="00CA430A" w:rsidP="00BD68F3">
      <w:pPr>
        <w:spacing w:after="0" w:line="240" w:lineRule="auto"/>
      </w:pPr>
      <w:r>
        <w:separator/>
      </w:r>
    </w:p>
  </w:footnote>
  <w:footnote w:type="continuationSeparator" w:id="0">
    <w:p w14:paraId="2B87CCB3" w14:textId="77777777" w:rsidR="00CA430A" w:rsidRDefault="00CA430A"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9380148</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G7266893</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n/a</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Roger Voon Cheung Roger Voon Cheung</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1338, Cammeray Rd West Vancouver, BC V7S 2N3</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13554</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3</cp:revision>
  <cp:lastPrinted>2022-05-26T01:29:00Z</cp:lastPrinted>
  <dcterms:created xsi:type="dcterms:W3CDTF">2022-05-30T18:24:00Z</dcterms:created>
  <dcterms:modified xsi:type="dcterms:W3CDTF">2022-05-30T19:32:00Z</dcterms:modified>
  <cp:category>Insurance Value Reporting</cp:category>
</cp:coreProperties>
</file>