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3137C" w14:textId="65D45B37" w:rsidR="00EE3857" w:rsidRDefault="00EE3857" w:rsidP="00EE3857">
      <w:pPr>
        <w:jc w:val="center"/>
        <w:rPr>
          <w:b/>
          <w:bCs/>
          <w:sz w:val="36"/>
          <w:szCs w:val="36"/>
        </w:rPr>
      </w:pPr>
      <w:r>
        <w:rPr>
          <w:b/>
          <w:bCs/>
          <w:sz w:val="36"/>
          <w:szCs w:val="36"/>
        </w:rPr>
        <w:t xml:space="preserve">Full time </w:t>
      </w:r>
      <w:r w:rsidRPr="00056ADA">
        <w:rPr>
          <w:b/>
          <w:bCs/>
          <w:sz w:val="36"/>
          <w:szCs w:val="36"/>
        </w:rPr>
        <w:t xml:space="preserve"> JAF FORMAT</w:t>
      </w:r>
    </w:p>
    <w:p w14:paraId="50FF6565" w14:textId="6CA2B1F3" w:rsidR="00EE3857" w:rsidRDefault="00126C8A" w:rsidP="00126C8A">
      <w:pPr>
        <w:jc w:val="center"/>
        <w:rPr>
          <w:b/>
          <w:bCs/>
          <w:sz w:val="32"/>
          <w:szCs w:val="32"/>
        </w:rPr>
      </w:pPr>
      <w:r w:rsidRPr="00126C8A">
        <w:rPr>
          <w:b/>
          <w:bCs/>
          <w:sz w:val="32"/>
          <w:szCs w:val="32"/>
          <w:highlight w:val="yellow"/>
        </w:rPr>
        <w:t>All those details having asterisk symbol are mandatory</w:t>
      </w:r>
    </w:p>
    <w:p w14:paraId="1F043279" w14:textId="0256C715" w:rsidR="00EE3857" w:rsidRPr="00373E23" w:rsidRDefault="00EE3857" w:rsidP="00EE3857">
      <w:pPr>
        <w:rPr>
          <w:rFonts w:ascii="Times New Roman" w:hAnsi="Times New Roman" w:cs="Times New Roman"/>
          <w:b/>
          <w:bCs/>
          <w:color w:val="FF0000"/>
          <w:spacing w:val="2"/>
          <w:sz w:val="24"/>
          <w:szCs w:val="24"/>
          <w:shd w:val="clear" w:color="auto" w:fill="FFFFFF"/>
        </w:rPr>
      </w:pPr>
      <w:r w:rsidRPr="00056ADA">
        <w:rPr>
          <w:rFonts w:ascii="Times New Roman" w:hAnsi="Times New Roman" w:cs="Times New Roman"/>
          <w:b/>
          <w:bCs/>
          <w:sz w:val="24"/>
          <w:szCs w:val="24"/>
        </w:rPr>
        <w:t>1.</w:t>
      </w:r>
      <w:r w:rsidRPr="00056ADA">
        <w:rPr>
          <w:rFonts w:ascii="Roboto" w:hAnsi="Roboto"/>
          <w:color w:val="666666"/>
          <w:spacing w:val="2"/>
          <w:sz w:val="20"/>
          <w:szCs w:val="20"/>
          <w:shd w:val="clear" w:color="auto" w:fill="FFFFFF"/>
        </w:rPr>
        <w:t xml:space="preserve"> </w:t>
      </w:r>
      <w:r>
        <w:rPr>
          <w:rFonts w:ascii="Times New Roman" w:hAnsi="Times New Roman" w:cs="Times New Roman"/>
          <w:b/>
          <w:bCs/>
          <w:color w:val="000000" w:themeColor="text1"/>
          <w:spacing w:val="2"/>
          <w:sz w:val="24"/>
          <w:szCs w:val="24"/>
          <w:shd w:val="clear" w:color="auto" w:fill="FFFFFF"/>
        </w:rPr>
        <w:t>*</w:t>
      </w:r>
      <w:r w:rsidRPr="00056ADA">
        <w:rPr>
          <w:rFonts w:ascii="Times New Roman" w:hAnsi="Times New Roman" w:cs="Times New Roman"/>
          <w:b/>
          <w:bCs/>
          <w:color w:val="000000" w:themeColor="text1"/>
          <w:spacing w:val="2"/>
          <w:sz w:val="24"/>
          <w:szCs w:val="24"/>
          <w:shd w:val="clear" w:color="auto" w:fill="FFFFFF"/>
        </w:rPr>
        <w:t>Designation</w:t>
      </w:r>
      <w:r>
        <w:rPr>
          <w:rFonts w:ascii="Times New Roman" w:hAnsi="Times New Roman" w:cs="Times New Roman"/>
          <w:b/>
          <w:bCs/>
          <w:color w:val="000000" w:themeColor="text1"/>
          <w:spacing w:val="2"/>
          <w:sz w:val="24"/>
          <w:szCs w:val="24"/>
          <w:shd w:val="clear" w:color="auto" w:fill="FFFFFF"/>
        </w:rPr>
        <w:t>*</w:t>
      </w:r>
      <w:r w:rsidR="00527B0B">
        <w:rPr>
          <w:rFonts w:ascii="Times New Roman" w:hAnsi="Times New Roman" w:cs="Times New Roman"/>
          <w:b/>
          <w:bCs/>
          <w:color w:val="000000" w:themeColor="text1"/>
          <w:spacing w:val="2"/>
          <w:sz w:val="24"/>
          <w:szCs w:val="24"/>
          <w:shd w:val="clear" w:color="auto" w:fill="FFFFFF"/>
        </w:rPr>
        <w:t>-</w:t>
      </w:r>
      <w:r w:rsidR="00EF2B51">
        <w:rPr>
          <w:rFonts w:ascii="Times New Roman" w:hAnsi="Times New Roman" w:cs="Times New Roman"/>
          <w:b/>
          <w:bCs/>
          <w:color w:val="000000" w:themeColor="text1"/>
          <w:spacing w:val="2"/>
          <w:sz w:val="24"/>
          <w:szCs w:val="24"/>
          <w:shd w:val="clear" w:color="auto" w:fill="FFFFFF"/>
        </w:rPr>
        <w:t xml:space="preserve"> </w:t>
      </w:r>
      <w:r w:rsidR="00EF2B51" w:rsidRPr="005A0CC2">
        <w:rPr>
          <w:rFonts w:ascii="Times New Roman" w:hAnsi="Times New Roman" w:cs="Times New Roman"/>
          <w:b/>
          <w:bCs/>
          <w:color w:val="00B050"/>
          <w:spacing w:val="2"/>
          <w:sz w:val="24"/>
          <w:szCs w:val="24"/>
          <w:shd w:val="clear" w:color="auto" w:fill="FFFFFF"/>
        </w:rPr>
        <w:t xml:space="preserve">Associate </w:t>
      </w:r>
    </w:p>
    <w:p w14:paraId="5C9D3D24" w14:textId="77777777" w:rsidR="00C51164" w:rsidRDefault="00EE3857" w:rsidP="00EE3857">
      <w:pPr>
        <w:rPr>
          <w:rFonts w:ascii="Times New Roman" w:hAnsi="Times New Roman" w:cs="Times New Roman"/>
          <w:b/>
          <w:bCs/>
          <w:color w:val="000000" w:themeColor="text1"/>
          <w:spacing w:val="2"/>
          <w:sz w:val="24"/>
          <w:szCs w:val="24"/>
          <w:shd w:val="clear" w:color="auto" w:fill="FFFFFF"/>
        </w:rPr>
      </w:pPr>
      <w:r w:rsidRPr="005658F3">
        <w:rPr>
          <w:rFonts w:ascii="Times New Roman" w:hAnsi="Times New Roman" w:cs="Times New Roman"/>
          <w:b/>
          <w:bCs/>
          <w:color w:val="000000" w:themeColor="text1"/>
          <w:spacing w:val="2"/>
          <w:sz w:val="24"/>
          <w:szCs w:val="24"/>
          <w:shd w:val="clear" w:color="auto" w:fill="FFFFFF"/>
        </w:rPr>
        <w:t xml:space="preserve">2. </w:t>
      </w:r>
      <w:r>
        <w:rPr>
          <w:rFonts w:ascii="Times New Roman" w:hAnsi="Times New Roman" w:cs="Times New Roman"/>
          <w:b/>
          <w:bCs/>
          <w:color w:val="000000" w:themeColor="text1"/>
          <w:spacing w:val="2"/>
          <w:sz w:val="24"/>
          <w:szCs w:val="24"/>
          <w:shd w:val="clear" w:color="auto" w:fill="FFFFFF"/>
        </w:rPr>
        <w:t>*Detailed Job Description: *</w:t>
      </w:r>
    </w:p>
    <w:p w14:paraId="37DC32B4" w14:textId="77777777" w:rsidR="00C51164" w:rsidRPr="00AF4D51" w:rsidRDefault="00C51164" w:rsidP="00C51164">
      <w:pPr>
        <w:ind w:firstLine="360"/>
        <w:rPr>
          <w:b/>
          <w:color w:val="00B050"/>
          <w:u w:val="single"/>
        </w:rPr>
      </w:pPr>
      <w:r w:rsidRPr="00AF4D51">
        <w:rPr>
          <w:b/>
          <w:color w:val="00B050"/>
          <w:u w:val="single"/>
        </w:rPr>
        <w:t>Job Description</w:t>
      </w:r>
    </w:p>
    <w:p w14:paraId="1591FB82" w14:textId="77777777" w:rsidR="00C51164" w:rsidRPr="00AF4D51" w:rsidRDefault="00C51164" w:rsidP="00C51164">
      <w:pPr>
        <w:numPr>
          <w:ilvl w:val="0"/>
          <w:numId w:val="3"/>
        </w:numPr>
        <w:spacing w:before="100" w:beforeAutospacing="1" w:after="100" w:afterAutospacing="1" w:line="240" w:lineRule="auto"/>
        <w:rPr>
          <w:rFonts w:ascii="Arial" w:hAnsi="Arial" w:cs="Arial"/>
          <w:color w:val="00B050"/>
          <w:sz w:val="20"/>
          <w:szCs w:val="20"/>
        </w:rPr>
      </w:pPr>
      <w:r w:rsidRPr="00AF4D51">
        <w:rPr>
          <w:rFonts w:ascii="Arial" w:hAnsi="Arial" w:cs="Arial"/>
          <w:color w:val="00B050"/>
          <w:sz w:val="20"/>
          <w:szCs w:val="20"/>
        </w:rPr>
        <w:t>Develop machine learning models and AI solutions</w:t>
      </w:r>
    </w:p>
    <w:p w14:paraId="1C6A7515" w14:textId="77777777" w:rsidR="00C51164" w:rsidRPr="00AF4D51" w:rsidRDefault="00C51164" w:rsidP="00C51164">
      <w:pPr>
        <w:numPr>
          <w:ilvl w:val="0"/>
          <w:numId w:val="3"/>
        </w:numPr>
        <w:spacing w:before="100" w:beforeAutospacing="1" w:after="100" w:afterAutospacing="1" w:line="240" w:lineRule="auto"/>
        <w:rPr>
          <w:rFonts w:ascii="Arial" w:hAnsi="Arial" w:cs="Arial"/>
          <w:color w:val="00B050"/>
          <w:sz w:val="20"/>
          <w:szCs w:val="20"/>
        </w:rPr>
      </w:pPr>
      <w:r w:rsidRPr="00AF4D51">
        <w:rPr>
          <w:rFonts w:ascii="Arial" w:hAnsi="Arial" w:cs="Arial"/>
          <w:color w:val="00B050"/>
          <w:sz w:val="20"/>
          <w:szCs w:val="20"/>
        </w:rPr>
        <w:t>Test, deploy, and maintain AI systems</w:t>
      </w:r>
    </w:p>
    <w:p w14:paraId="3B1A6BB7" w14:textId="77777777" w:rsidR="00C51164" w:rsidRPr="00AF4D51" w:rsidRDefault="00C51164" w:rsidP="00C51164">
      <w:pPr>
        <w:numPr>
          <w:ilvl w:val="0"/>
          <w:numId w:val="3"/>
        </w:numPr>
        <w:spacing w:before="100" w:beforeAutospacing="1" w:after="100" w:afterAutospacing="1" w:line="240" w:lineRule="auto"/>
        <w:rPr>
          <w:rFonts w:ascii="Arial" w:hAnsi="Arial" w:cs="Arial"/>
          <w:color w:val="00B050"/>
          <w:sz w:val="20"/>
          <w:szCs w:val="20"/>
        </w:rPr>
      </w:pPr>
      <w:r w:rsidRPr="00AF4D51">
        <w:rPr>
          <w:rFonts w:ascii="Arial" w:hAnsi="Arial" w:cs="Arial"/>
          <w:color w:val="00B050"/>
          <w:sz w:val="20"/>
          <w:szCs w:val="20"/>
        </w:rPr>
        <w:t>Collaborate with data scientists and other engineers to integrate AI into broader system architectures</w:t>
      </w:r>
    </w:p>
    <w:p w14:paraId="7FA31116" w14:textId="77777777" w:rsidR="00C51164" w:rsidRPr="00AF4D51" w:rsidRDefault="00C51164" w:rsidP="00C51164">
      <w:pPr>
        <w:numPr>
          <w:ilvl w:val="0"/>
          <w:numId w:val="3"/>
        </w:numPr>
        <w:spacing w:before="100" w:beforeAutospacing="1" w:after="100" w:afterAutospacing="1" w:line="240" w:lineRule="auto"/>
        <w:rPr>
          <w:rFonts w:ascii="Arial" w:hAnsi="Arial" w:cs="Arial"/>
          <w:color w:val="00B050"/>
          <w:sz w:val="20"/>
          <w:szCs w:val="20"/>
        </w:rPr>
      </w:pPr>
      <w:r w:rsidRPr="00AF4D51">
        <w:rPr>
          <w:rFonts w:ascii="Arial" w:hAnsi="Arial" w:cs="Arial"/>
          <w:color w:val="00B050"/>
          <w:sz w:val="20"/>
          <w:szCs w:val="20"/>
        </w:rPr>
        <w:t>Stay current with AI trends and suggest improvements to existing systems and workflows</w:t>
      </w:r>
    </w:p>
    <w:p w14:paraId="699E6F74" w14:textId="10F99CEE" w:rsidR="00C51164" w:rsidRPr="00AF4D51" w:rsidRDefault="00C51164" w:rsidP="00F04C16">
      <w:pPr>
        <w:ind w:firstLine="360"/>
        <w:rPr>
          <w:b/>
          <w:color w:val="00B050"/>
          <w:u w:val="single"/>
        </w:rPr>
      </w:pPr>
      <w:r w:rsidRPr="00AF4D51">
        <w:rPr>
          <w:b/>
          <w:color w:val="00B050"/>
          <w:u w:val="single"/>
        </w:rPr>
        <w:t>Qualification / Skillsets</w:t>
      </w:r>
    </w:p>
    <w:p w14:paraId="7E269F03" w14:textId="77777777" w:rsidR="00C51164" w:rsidRPr="00AF4D51" w:rsidRDefault="00C51164" w:rsidP="00C51164">
      <w:pPr>
        <w:numPr>
          <w:ilvl w:val="0"/>
          <w:numId w:val="5"/>
        </w:numPr>
        <w:spacing w:after="0" w:line="240" w:lineRule="auto"/>
        <w:rPr>
          <w:rFonts w:ascii="Arial" w:hAnsi="Arial" w:cs="Arial"/>
          <w:color w:val="00B050"/>
          <w:sz w:val="20"/>
          <w:szCs w:val="20"/>
        </w:rPr>
      </w:pPr>
      <w:r w:rsidRPr="00AF4D51">
        <w:rPr>
          <w:rFonts w:ascii="Arial" w:hAnsi="Arial" w:cs="Arial"/>
          <w:color w:val="00B050"/>
          <w:sz w:val="20"/>
          <w:szCs w:val="20"/>
        </w:rPr>
        <w:t>Good Communication Skills</w:t>
      </w:r>
    </w:p>
    <w:p w14:paraId="2AAF292E" w14:textId="77777777" w:rsidR="00C51164" w:rsidRPr="00AF4D51" w:rsidRDefault="00C51164" w:rsidP="00C51164">
      <w:pPr>
        <w:numPr>
          <w:ilvl w:val="0"/>
          <w:numId w:val="5"/>
        </w:numPr>
        <w:spacing w:after="0" w:line="240" w:lineRule="auto"/>
        <w:rPr>
          <w:rFonts w:ascii="Arial" w:hAnsi="Arial" w:cs="Arial"/>
          <w:color w:val="00B050"/>
          <w:sz w:val="20"/>
          <w:szCs w:val="20"/>
        </w:rPr>
      </w:pPr>
      <w:r w:rsidRPr="00AF4D51">
        <w:rPr>
          <w:rFonts w:ascii="Arial" w:hAnsi="Arial" w:cs="Arial"/>
          <w:color w:val="00B050"/>
          <w:sz w:val="20"/>
          <w:szCs w:val="20"/>
        </w:rPr>
        <w:t>Python</w:t>
      </w:r>
    </w:p>
    <w:p w14:paraId="1CCBA38D" w14:textId="77777777" w:rsidR="00C51164" w:rsidRPr="00AF4D51" w:rsidRDefault="00C51164" w:rsidP="00C51164">
      <w:pPr>
        <w:numPr>
          <w:ilvl w:val="0"/>
          <w:numId w:val="5"/>
        </w:numPr>
        <w:spacing w:after="0" w:line="240" w:lineRule="auto"/>
        <w:rPr>
          <w:rFonts w:ascii="Arial" w:hAnsi="Arial" w:cs="Arial"/>
          <w:color w:val="00B050"/>
          <w:sz w:val="20"/>
          <w:szCs w:val="20"/>
        </w:rPr>
      </w:pPr>
      <w:r w:rsidRPr="00AF4D51">
        <w:rPr>
          <w:rFonts w:ascii="Arial" w:hAnsi="Arial" w:cs="Arial"/>
          <w:color w:val="00B050"/>
          <w:sz w:val="20"/>
          <w:szCs w:val="20"/>
        </w:rPr>
        <w:t>Java /JavaScript/C++</w:t>
      </w:r>
    </w:p>
    <w:p w14:paraId="4B4E29E5" w14:textId="77777777" w:rsidR="00C51164" w:rsidRPr="00AF4D51" w:rsidRDefault="00C51164" w:rsidP="00C51164">
      <w:pPr>
        <w:numPr>
          <w:ilvl w:val="0"/>
          <w:numId w:val="5"/>
        </w:numPr>
        <w:spacing w:after="0" w:line="240" w:lineRule="auto"/>
        <w:rPr>
          <w:rFonts w:ascii="Arial" w:hAnsi="Arial" w:cs="Arial"/>
          <w:color w:val="00B050"/>
          <w:sz w:val="20"/>
          <w:szCs w:val="20"/>
        </w:rPr>
      </w:pPr>
      <w:r w:rsidRPr="00AF4D51">
        <w:rPr>
          <w:rFonts w:ascii="Arial" w:hAnsi="Arial" w:cs="Arial"/>
          <w:color w:val="00B050"/>
          <w:sz w:val="20"/>
          <w:szCs w:val="20"/>
        </w:rPr>
        <w:t>R/Prolog/Scala</w:t>
      </w:r>
    </w:p>
    <w:p w14:paraId="10AA0F96" w14:textId="77777777" w:rsidR="00C51164" w:rsidRPr="00AF4D51" w:rsidRDefault="00C51164" w:rsidP="00C51164">
      <w:pPr>
        <w:pStyle w:val="ListParagraph"/>
        <w:numPr>
          <w:ilvl w:val="0"/>
          <w:numId w:val="5"/>
        </w:numPr>
        <w:spacing w:after="200" w:line="276" w:lineRule="auto"/>
        <w:rPr>
          <w:rFonts w:ascii="Arial" w:hAnsi="Arial" w:cs="Arial"/>
          <w:color w:val="00B050"/>
          <w:sz w:val="20"/>
          <w:szCs w:val="20"/>
        </w:rPr>
      </w:pPr>
      <w:r w:rsidRPr="00AF4D51">
        <w:rPr>
          <w:rFonts w:ascii="Arial" w:hAnsi="Arial" w:cs="Arial"/>
          <w:color w:val="00B050"/>
          <w:sz w:val="20"/>
          <w:szCs w:val="20"/>
        </w:rPr>
        <w:t xml:space="preserve">Understanding of machine leaning Frameworks i.e </w:t>
      </w:r>
      <w:r w:rsidRPr="00AF4D51">
        <w:rPr>
          <w:rFonts w:ascii="Arial" w:eastAsia="Times New Roman" w:hAnsi="Arial" w:cs="Arial"/>
          <w:color w:val="00B050"/>
          <w:sz w:val="20"/>
          <w:szCs w:val="20"/>
        </w:rPr>
        <w:t>TensorFlow , PyTorch,Keras</w:t>
      </w:r>
    </w:p>
    <w:p w14:paraId="6724955A" w14:textId="77777777" w:rsidR="00C51164" w:rsidRPr="00AF4D51" w:rsidRDefault="00C51164" w:rsidP="00C51164">
      <w:pPr>
        <w:pStyle w:val="ListParagraph"/>
        <w:numPr>
          <w:ilvl w:val="0"/>
          <w:numId w:val="5"/>
        </w:numPr>
        <w:spacing w:after="200" w:line="276" w:lineRule="auto"/>
        <w:rPr>
          <w:rFonts w:ascii="Arial" w:hAnsi="Arial" w:cs="Arial"/>
          <w:color w:val="00B050"/>
          <w:sz w:val="20"/>
          <w:szCs w:val="20"/>
        </w:rPr>
      </w:pPr>
      <w:r w:rsidRPr="00AF4D51">
        <w:rPr>
          <w:rFonts w:ascii="Arial" w:hAnsi="Arial" w:cs="Arial"/>
          <w:color w:val="00B050"/>
          <w:sz w:val="20"/>
          <w:szCs w:val="20"/>
        </w:rPr>
        <w:t>Mathematical skills including linear algebra, linear regression, and statistics</w:t>
      </w:r>
    </w:p>
    <w:p w14:paraId="01828FD1" w14:textId="77777777" w:rsidR="00C51164" w:rsidRPr="00AF4D51" w:rsidRDefault="00C51164" w:rsidP="00C51164">
      <w:pPr>
        <w:pStyle w:val="ListParagraph"/>
        <w:numPr>
          <w:ilvl w:val="0"/>
          <w:numId w:val="5"/>
        </w:numPr>
        <w:spacing w:after="200" w:line="276" w:lineRule="auto"/>
        <w:rPr>
          <w:rFonts w:ascii="Arial" w:hAnsi="Arial" w:cs="Arial"/>
          <w:color w:val="00B050"/>
          <w:sz w:val="20"/>
          <w:szCs w:val="20"/>
        </w:rPr>
      </w:pPr>
      <w:r w:rsidRPr="00AF4D51">
        <w:rPr>
          <w:rFonts w:ascii="Arial" w:hAnsi="Arial" w:cs="Arial"/>
          <w:color w:val="00B050"/>
          <w:sz w:val="20"/>
          <w:szCs w:val="20"/>
        </w:rPr>
        <w:t>Big data technologies such as Apache Hadoop and Apache Spark</w:t>
      </w:r>
    </w:p>
    <w:p w14:paraId="08D3EA8B" w14:textId="77777777" w:rsidR="00C51164" w:rsidRPr="00AF4D51" w:rsidRDefault="00C51164" w:rsidP="00C51164">
      <w:pPr>
        <w:pStyle w:val="ListParagraph"/>
        <w:numPr>
          <w:ilvl w:val="0"/>
          <w:numId w:val="5"/>
        </w:numPr>
        <w:spacing w:after="200" w:line="276" w:lineRule="auto"/>
        <w:rPr>
          <w:rFonts w:ascii="Arial" w:hAnsi="Arial" w:cs="Arial"/>
          <w:color w:val="00B050"/>
          <w:sz w:val="20"/>
          <w:szCs w:val="20"/>
        </w:rPr>
      </w:pPr>
      <w:r w:rsidRPr="00AF4D51">
        <w:rPr>
          <w:rFonts w:ascii="Arial" w:hAnsi="Arial" w:cs="Arial"/>
          <w:color w:val="00B050"/>
          <w:sz w:val="20"/>
          <w:szCs w:val="20"/>
        </w:rPr>
        <w:t>Deep learning (dpl), natural language processing (nlp), and speech recognition</w:t>
      </w:r>
    </w:p>
    <w:p w14:paraId="44D99104" w14:textId="77777777" w:rsidR="00C51164" w:rsidRPr="00AF4D51" w:rsidRDefault="00C51164" w:rsidP="00C51164">
      <w:pPr>
        <w:pStyle w:val="ListParagraph"/>
        <w:numPr>
          <w:ilvl w:val="0"/>
          <w:numId w:val="5"/>
        </w:numPr>
        <w:spacing w:after="200" w:line="276" w:lineRule="auto"/>
        <w:rPr>
          <w:rFonts w:ascii="Arial" w:hAnsi="Arial" w:cs="Arial"/>
          <w:color w:val="00B050"/>
          <w:sz w:val="20"/>
          <w:szCs w:val="20"/>
        </w:rPr>
      </w:pPr>
      <w:r w:rsidRPr="00AF4D51">
        <w:rPr>
          <w:rFonts w:ascii="Arial" w:hAnsi="Arial" w:cs="Arial"/>
          <w:color w:val="00B050"/>
          <w:sz w:val="20"/>
          <w:szCs w:val="20"/>
        </w:rPr>
        <w:t>Working with APIs</w:t>
      </w:r>
    </w:p>
    <w:p w14:paraId="699D2679" w14:textId="77777777" w:rsidR="00C51164" w:rsidRPr="00AF4D51" w:rsidRDefault="00C51164" w:rsidP="00C51164">
      <w:pPr>
        <w:pStyle w:val="ListParagraph"/>
        <w:numPr>
          <w:ilvl w:val="0"/>
          <w:numId w:val="5"/>
        </w:numPr>
        <w:spacing w:after="200" w:line="276" w:lineRule="auto"/>
        <w:rPr>
          <w:rFonts w:ascii="Arial" w:hAnsi="Arial" w:cs="Arial"/>
          <w:color w:val="00B050"/>
          <w:sz w:val="20"/>
          <w:szCs w:val="20"/>
        </w:rPr>
      </w:pPr>
      <w:r w:rsidRPr="00AF4D51">
        <w:rPr>
          <w:rFonts w:ascii="Arial" w:hAnsi="Arial" w:cs="Arial"/>
          <w:color w:val="00B050"/>
          <w:sz w:val="20"/>
          <w:szCs w:val="20"/>
        </w:rPr>
        <w:t>Data visualization</w:t>
      </w:r>
    </w:p>
    <w:p w14:paraId="4CD9D436" w14:textId="77777777" w:rsidR="00C51164" w:rsidRPr="00AF4D51" w:rsidRDefault="00C51164" w:rsidP="00C51164">
      <w:pPr>
        <w:pStyle w:val="ListParagraph"/>
        <w:numPr>
          <w:ilvl w:val="0"/>
          <w:numId w:val="5"/>
        </w:numPr>
        <w:spacing w:after="200" w:line="276" w:lineRule="auto"/>
        <w:rPr>
          <w:rFonts w:ascii="Arial" w:hAnsi="Arial" w:cs="Arial"/>
          <w:color w:val="00B050"/>
          <w:sz w:val="20"/>
          <w:szCs w:val="20"/>
        </w:rPr>
      </w:pPr>
      <w:r w:rsidRPr="00AF4D51">
        <w:rPr>
          <w:rFonts w:ascii="Arial" w:hAnsi="Arial" w:cs="Arial"/>
          <w:color w:val="00B050"/>
          <w:sz w:val="20"/>
          <w:szCs w:val="20"/>
        </w:rPr>
        <w:t xml:space="preserve">Soft Skills : </w:t>
      </w:r>
    </w:p>
    <w:p w14:paraId="5BAEF6CE" w14:textId="77777777" w:rsidR="00C51164" w:rsidRPr="00AF4D51" w:rsidRDefault="00C51164" w:rsidP="00C51164">
      <w:pPr>
        <w:ind w:left="360"/>
        <w:rPr>
          <w:rFonts w:ascii="Arial" w:hAnsi="Arial" w:cs="Arial"/>
          <w:color w:val="00B050"/>
          <w:sz w:val="20"/>
          <w:szCs w:val="20"/>
        </w:rPr>
      </w:pPr>
      <w:r w:rsidRPr="00AF4D51">
        <w:rPr>
          <w:rFonts w:ascii="Arial" w:hAnsi="Arial" w:cs="Arial"/>
          <w:color w:val="00B050"/>
          <w:sz w:val="20"/>
          <w:szCs w:val="20"/>
        </w:rPr>
        <w:t xml:space="preserve">                     Critical thinking and problem solving</w:t>
      </w:r>
    </w:p>
    <w:p w14:paraId="623F18D9" w14:textId="77777777" w:rsidR="00C51164" w:rsidRPr="00AF4D51" w:rsidRDefault="00C51164" w:rsidP="00C51164">
      <w:pPr>
        <w:ind w:left="360"/>
        <w:rPr>
          <w:rFonts w:ascii="Arial" w:hAnsi="Arial" w:cs="Arial"/>
          <w:color w:val="00B050"/>
          <w:sz w:val="20"/>
          <w:szCs w:val="20"/>
        </w:rPr>
      </w:pPr>
      <w:r w:rsidRPr="00AF4D51">
        <w:rPr>
          <w:rFonts w:ascii="Arial" w:hAnsi="Arial" w:cs="Arial"/>
          <w:color w:val="00B050"/>
          <w:sz w:val="20"/>
          <w:szCs w:val="20"/>
        </w:rPr>
        <w:t xml:space="preserve">                     Networking</w:t>
      </w:r>
    </w:p>
    <w:p w14:paraId="29A918C5" w14:textId="77777777" w:rsidR="00C51164" w:rsidRPr="00AF4D51" w:rsidRDefault="00C51164" w:rsidP="00C51164">
      <w:pPr>
        <w:ind w:left="360"/>
        <w:rPr>
          <w:rFonts w:ascii="Arial" w:hAnsi="Arial" w:cs="Arial"/>
          <w:color w:val="00B050"/>
          <w:sz w:val="20"/>
          <w:szCs w:val="20"/>
        </w:rPr>
      </w:pPr>
      <w:r w:rsidRPr="00AF4D51">
        <w:rPr>
          <w:rFonts w:ascii="Arial" w:hAnsi="Arial" w:cs="Arial"/>
          <w:color w:val="00B050"/>
          <w:sz w:val="20"/>
          <w:szCs w:val="20"/>
        </w:rPr>
        <w:t xml:space="preserve">                     Emotional intelligence</w:t>
      </w:r>
    </w:p>
    <w:p w14:paraId="57281289" w14:textId="77777777" w:rsidR="00C51164" w:rsidRPr="00AF4D51" w:rsidRDefault="00C51164" w:rsidP="00C51164">
      <w:pPr>
        <w:ind w:left="360"/>
        <w:rPr>
          <w:rFonts w:ascii="Arial" w:hAnsi="Arial" w:cs="Arial"/>
          <w:color w:val="00B050"/>
          <w:sz w:val="20"/>
          <w:szCs w:val="20"/>
        </w:rPr>
      </w:pPr>
      <w:r w:rsidRPr="00AF4D51">
        <w:rPr>
          <w:rFonts w:ascii="Arial" w:hAnsi="Arial" w:cs="Arial"/>
          <w:color w:val="00B050"/>
          <w:sz w:val="20"/>
          <w:szCs w:val="20"/>
        </w:rPr>
        <w:t xml:space="preserve">                     Intellectual curiosity</w:t>
      </w:r>
    </w:p>
    <w:p w14:paraId="375BEADC" w14:textId="77777777" w:rsidR="00C51164" w:rsidRPr="00AF4D51" w:rsidRDefault="00C51164" w:rsidP="00C51164">
      <w:pPr>
        <w:spacing w:before="100" w:beforeAutospacing="1" w:after="100" w:afterAutospacing="1"/>
        <w:rPr>
          <w:rFonts w:ascii="Arial" w:hAnsi="Arial" w:cs="Arial"/>
          <w:color w:val="00B050"/>
        </w:rPr>
      </w:pPr>
      <w:r w:rsidRPr="00AF4D51">
        <w:rPr>
          <w:rFonts w:ascii="Arial" w:hAnsi="Arial" w:cs="Arial"/>
          <w:b/>
          <w:bCs/>
          <w:color w:val="00B050"/>
        </w:rPr>
        <w:t>Key Competencies</w:t>
      </w:r>
      <w:r w:rsidRPr="00AF4D51">
        <w:rPr>
          <w:rFonts w:ascii="Arial" w:hAnsi="Arial" w:cs="Arial"/>
          <w:color w:val="00B050"/>
        </w:rPr>
        <w:t xml:space="preserve"> </w:t>
      </w:r>
    </w:p>
    <w:p w14:paraId="5C4DD2A3" w14:textId="77777777" w:rsidR="00C51164" w:rsidRPr="00AF4D51" w:rsidRDefault="00C51164" w:rsidP="00C51164">
      <w:pPr>
        <w:numPr>
          <w:ilvl w:val="0"/>
          <w:numId w:val="4"/>
        </w:numPr>
        <w:spacing w:after="120" w:line="240" w:lineRule="auto"/>
        <w:rPr>
          <w:rFonts w:ascii="Arial" w:hAnsi="Arial" w:cs="Arial"/>
          <w:color w:val="00B050"/>
          <w:sz w:val="20"/>
          <w:szCs w:val="20"/>
        </w:rPr>
      </w:pPr>
      <w:r w:rsidRPr="00AF4D51">
        <w:rPr>
          <w:rFonts w:ascii="Arial" w:hAnsi="Arial" w:cs="Arial"/>
          <w:color w:val="00B050"/>
          <w:sz w:val="20"/>
          <w:szCs w:val="20"/>
        </w:rPr>
        <w:t>Design and develop AI models and algorithms from scratch.</w:t>
      </w:r>
    </w:p>
    <w:p w14:paraId="30969374" w14:textId="77777777" w:rsidR="00C51164" w:rsidRPr="00AF4D51" w:rsidRDefault="00C51164" w:rsidP="00C51164">
      <w:pPr>
        <w:numPr>
          <w:ilvl w:val="0"/>
          <w:numId w:val="4"/>
        </w:numPr>
        <w:spacing w:after="120" w:line="240" w:lineRule="auto"/>
        <w:rPr>
          <w:rFonts w:ascii="Arial" w:hAnsi="Arial" w:cs="Arial"/>
          <w:color w:val="00B050"/>
          <w:sz w:val="20"/>
          <w:szCs w:val="20"/>
        </w:rPr>
      </w:pPr>
      <w:r w:rsidRPr="00AF4D51">
        <w:rPr>
          <w:rFonts w:ascii="Arial" w:hAnsi="Arial" w:cs="Arial"/>
          <w:color w:val="00B050"/>
          <w:sz w:val="20"/>
          <w:szCs w:val="20"/>
        </w:rPr>
        <w:t>Implement AI solutions that integrate with existing business systems to enhance functionality and user interaction.</w:t>
      </w:r>
    </w:p>
    <w:p w14:paraId="1BA3939F" w14:textId="77777777" w:rsidR="00C51164" w:rsidRPr="00AF4D51" w:rsidRDefault="00C51164" w:rsidP="00C51164">
      <w:pPr>
        <w:numPr>
          <w:ilvl w:val="0"/>
          <w:numId w:val="4"/>
        </w:numPr>
        <w:spacing w:after="120" w:line="240" w:lineRule="auto"/>
        <w:rPr>
          <w:rFonts w:ascii="Arial" w:hAnsi="Arial" w:cs="Arial"/>
          <w:color w:val="00B050"/>
          <w:sz w:val="20"/>
          <w:szCs w:val="20"/>
        </w:rPr>
      </w:pPr>
      <w:r w:rsidRPr="00AF4D51">
        <w:rPr>
          <w:rFonts w:ascii="Arial" w:hAnsi="Arial" w:cs="Arial"/>
          <w:color w:val="00B050"/>
          <w:sz w:val="20"/>
          <w:szCs w:val="20"/>
        </w:rPr>
        <w:t>Manage the data flow and infrastructure for effective AI deployment.</w:t>
      </w:r>
    </w:p>
    <w:p w14:paraId="6D63035D" w14:textId="77777777" w:rsidR="00C51164" w:rsidRPr="00AF4D51" w:rsidRDefault="00C51164" w:rsidP="00C51164">
      <w:pPr>
        <w:numPr>
          <w:ilvl w:val="0"/>
          <w:numId w:val="4"/>
        </w:numPr>
        <w:spacing w:after="120" w:line="240" w:lineRule="auto"/>
        <w:rPr>
          <w:rFonts w:ascii="Arial" w:hAnsi="Arial" w:cs="Arial"/>
          <w:color w:val="00B050"/>
          <w:sz w:val="20"/>
          <w:szCs w:val="20"/>
        </w:rPr>
      </w:pPr>
      <w:r w:rsidRPr="00AF4D51">
        <w:rPr>
          <w:rFonts w:ascii="Arial" w:hAnsi="Arial" w:cs="Arial"/>
          <w:color w:val="00B050"/>
          <w:sz w:val="20"/>
          <w:szCs w:val="20"/>
        </w:rPr>
        <w:t>Collaborate across teams to align AI initiatives with organizational goals.</w:t>
      </w:r>
    </w:p>
    <w:p w14:paraId="0A85075E" w14:textId="77777777" w:rsidR="00C51164" w:rsidRPr="00AF4D51" w:rsidRDefault="00C51164" w:rsidP="00C51164">
      <w:pPr>
        <w:ind w:left="360"/>
        <w:rPr>
          <w:b/>
          <w:color w:val="00B050"/>
          <w:u w:val="single"/>
        </w:rPr>
      </w:pPr>
    </w:p>
    <w:p w14:paraId="2C7848F0" w14:textId="77777777" w:rsidR="00C51164" w:rsidRPr="00AF4D51" w:rsidRDefault="00C51164" w:rsidP="00C51164">
      <w:pPr>
        <w:ind w:left="360"/>
        <w:rPr>
          <w:color w:val="00B050"/>
        </w:rPr>
      </w:pPr>
      <w:r w:rsidRPr="00AF4D51">
        <w:rPr>
          <w:b/>
          <w:color w:val="00B050"/>
          <w:u w:val="single"/>
        </w:rPr>
        <w:t>Required Skills</w:t>
      </w:r>
      <w:r w:rsidRPr="00AF4D51">
        <w:rPr>
          <w:color w:val="00B050"/>
        </w:rPr>
        <w:t>:</w:t>
      </w:r>
    </w:p>
    <w:p w14:paraId="1D92E3F9" w14:textId="77777777" w:rsidR="00C51164" w:rsidRPr="00AF4D51" w:rsidRDefault="00C51164" w:rsidP="00C51164">
      <w:pPr>
        <w:numPr>
          <w:ilvl w:val="0"/>
          <w:numId w:val="2"/>
        </w:numPr>
        <w:spacing w:after="0" w:line="240" w:lineRule="auto"/>
        <w:rPr>
          <w:rFonts w:ascii="Arial" w:hAnsi="Arial" w:cs="Arial"/>
          <w:color w:val="00B050"/>
          <w:sz w:val="20"/>
          <w:szCs w:val="20"/>
        </w:rPr>
      </w:pPr>
      <w:r w:rsidRPr="00AF4D51">
        <w:rPr>
          <w:rFonts w:ascii="Arial" w:hAnsi="Arial" w:cs="Arial"/>
          <w:color w:val="00B050"/>
          <w:sz w:val="20"/>
          <w:szCs w:val="20"/>
        </w:rPr>
        <w:t>Degree in Computer Science, Engineering, or related field</w:t>
      </w:r>
    </w:p>
    <w:p w14:paraId="2740978F" w14:textId="77777777" w:rsidR="00C51164" w:rsidRPr="00AF4D51" w:rsidRDefault="00C51164" w:rsidP="00C51164">
      <w:pPr>
        <w:numPr>
          <w:ilvl w:val="0"/>
          <w:numId w:val="2"/>
        </w:numPr>
        <w:spacing w:after="0" w:line="240" w:lineRule="auto"/>
        <w:rPr>
          <w:rFonts w:ascii="Arial" w:hAnsi="Arial" w:cs="Arial"/>
          <w:color w:val="00B050"/>
          <w:sz w:val="20"/>
          <w:szCs w:val="20"/>
        </w:rPr>
      </w:pPr>
      <w:r w:rsidRPr="00AF4D51">
        <w:rPr>
          <w:rFonts w:ascii="Arial" w:hAnsi="Arial" w:cs="Arial"/>
          <w:color w:val="00B050"/>
          <w:sz w:val="20"/>
          <w:szCs w:val="20"/>
        </w:rPr>
        <w:t>Experience with machine learning, deep learning, NLP, and computer vision</w:t>
      </w:r>
    </w:p>
    <w:p w14:paraId="74030317" w14:textId="77777777" w:rsidR="00C51164" w:rsidRPr="00AF4D51" w:rsidRDefault="00C51164" w:rsidP="00C51164">
      <w:pPr>
        <w:numPr>
          <w:ilvl w:val="0"/>
          <w:numId w:val="2"/>
        </w:numPr>
        <w:spacing w:after="0" w:line="240" w:lineRule="auto"/>
        <w:rPr>
          <w:rFonts w:ascii="Arial" w:hAnsi="Arial" w:cs="Arial"/>
          <w:color w:val="00B050"/>
          <w:sz w:val="20"/>
          <w:szCs w:val="20"/>
        </w:rPr>
      </w:pPr>
      <w:r w:rsidRPr="00AF4D51">
        <w:rPr>
          <w:rFonts w:ascii="Arial" w:hAnsi="Arial" w:cs="Arial"/>
          <w:color w:val="00B050"/>
          <w:sz w:val="20"/>
          <w:szCs w:val="20"/>
        </w:rPr>
        <w:t>Proficiency in Python, Java, and R</w:t>
      </w:r>
    </w:p>
    <w:p w14:paraId="329A87C3" w14:textId="77777777" w:rsidR="00C51164" w:rsidRPr="00AF4D51" w:rsidRDefault="00C51164" w:rsidP="00C51164">
      <w:pPr>
        <w:numPr>
          <w:ilvl w:val="0"/>
          <w:numId w:val="2"/>
        </w:numPr>
        <w:spacing w:after="0" w:line="240" w:lineRule="auto"/>
        <w:rPr>
          <w:rFonts w:ascii="Arial" w:hAnsi="Arial" w:cs="Arial"/>
          <w:color w:val="00B050"/>
          <w:sz w:val="20"/>
          <w:szCs w:val="20"/>
        </w:rPr>
      </w:pPr>
      <w:r w:rsidRPr="00AF4D51">
        <w:rPr>
          <w:rFonts w:ascii="Arial" w:hAnsi="Arial" w:cs="Arial"/>
          <w:color w:val="00B050"/>
          <w:sz w:val="20"/>
          <w:szCs w:val="20"/>
        </w:rPr>
        <w:t>Strong knowledge of AI frameworks such as TensorFlow or PyTorch</w:t>
      </w:r>
    </w:p>
    <w:p w14:paraId="6D5707CC" w14:textId="77777777" w:rsidR="00C51164" w:rsidRPr="00AF4D51" w:rsidRDefault="00C51164" w:rsidP="00C51164">
      <w:pPr>
        <w:numPr>
          <w:ilvl w:val="0"/>
          <w:numId w:val="2"/>
        </w:numPr>
        <w:spacing w:after="0" w:line="240" w:lineRule="auto"/>
        <w:rPr>
          <w:rFonts w:ascii="Arial" w:hAnsi="Arial" w:cs="Arial"/>
          <w:color w:val="00B050"/>
          <w:sz w:val="20"/>
          <w:szCs w:val="20"/>
        </w:rPr>
      </w:pPr>
      <w:r w:rsidRPr="00AF4D51">
        <w:rPr>
          <w:rFonts w:ascii="Arial" w:hAnsi="Arial" w:cs="Arial"/>
          <w:color w:val="00B050"/>
          <w:sz w:val="20"/>
          <w:szCs w:val="20"/>
        </w:rPr>
        <w:t>Excellent problem-solving skills and ability to work in a team environment</w:t>
      </w:r>
    </w:p>
    <w:p w14:paraId="3ED313A5" w14:textId="77777777" w:rsidR="00C51164" w:rsidRPr="005A6697" w:rsidRDefault="00C51164" w:rsidP="00C51164">
      <w:pPr>
        <w:ind w:left="720"/>
        <w:rPr>
          <w:color w:val="000000"/>
        </w:rPr>
      </w:pPr>
    </w:p>
    <w:p w14:paraId="7F111B01" w14:textId="0A438DA2" w:rsidR="00EE3857" w:rsidRDefault="00527B0B" w:rsidP="00EE3857">
      <w:pPr>
        <w:rPr>
          <w:rFonts w:ascii="Times New Roman" w:hAnsi="Times New Roman" w:cs="Times New Roman"/>
          <w:b/>
          <w:bCs/>
          <w:color w:val="FF0000"/>
          <w:spacing w:val="2"/>
          <w:sz w:val="24"/>
          <w:szCs w:val="24"/>
          <w:shd w:val="clear" w:color="auto" w:fill="FFFFFF"/>
        </w:rPr>
      </w:pPr>
      <w:r w:rsidRPr="00527B0B">
        <w:rPr>
          <w:rFonts w:ascii="Times New Roman" w:hAnsi="Times New Roman" w:cs="Times New Roman"/>
          <w:b/>
          <w:bCs/>
          <w:color w:val="FF0000"/>
          <w:spacing w:val="2"/>
          <w:sz w:val="24"/>
          <w:szCs w:val="24"/>
          <w:shd w:val="clear" w:color="auto" w:fill="FFFFFF"/>
        </w:rPr>
        <w:t xml:space="preserve"> </w:t>
      </w:r>
    </w:p>
    <w:p w14:paraId="3991ADF2" w14:textId="77777777" w:rsidR="005622F4" w:rsidRPr="00A56B85" w:rsidRDefault="005622F4" w:rsidP="005622F4">
      <w:pPr>
        <w:pStyle w:val="Default"/>
        <w:rPr>
          <w:rFonts w:ascii="Arial" w:hAnsi="Arial" w:cs="Arial"/>
          <w:b/>
          <w:color w:val="00B050"/>
          <w:sz w:val="22"/>
          <w:szCs w:val="22"/>
        </w:rPr>
      </w:pPr>
      <w:r w:rsidRPr="00A56B85">
        <w:rPr>
          <w:rFonts w:ascii="Arial" w:hAnsi="Arial" w:cs="Arial"/>
          <w:b/>
          <w:color w:val="00B050"/>
          <w:sz w:val="22"/>
          <w:szCs w:val="22"/>
        </w:rPr>
        <w:t>THE COMPANY</w:t>
      </w:r>
    </w:p>
    <w:p w14:paraId="24CAE54C" w14:textId="77777777" w:rsidR="005622F4" w:rsidRPr="00A56B85" w:rsidRDefault="005622F4" w:rsidP="005622F4">
      <w:pPr>
        <w:pStyle w:val="Default"/>
        <w:spacing w:line="276" w:lineRule="auto"/>
        <w:rPr>
          <w:rFonts w:ascii="Arial" w:hAnsi="Arial" w:cs="Arial"/>
          <w:color w:val="00B050"/>
          <w:sz w:val="22"/>
          <w:szCs w:val="22"/>
        </w:rPr>
      </w:pPr>
    </w:p>
    <w:p w14:paraId="16CB59EC" w14:textId="77777777" w:rsidR="005622F4" w:rsidRPr="00A56B85" w:rsidRDefault="005622F4" w:rsidP="005622F4">
      <w:pPr>
        <w:spacing w:line="276" w:lineRule="auto"/>
        <w:rPr>
          <w:rFonts w:ascii="Arial" w:hAnsi="Arial" w:cs="Arial"/>
          <w:color w:val="00B050"/>
        </w:rPr>
      </w:pPr>
      <w:r w:rsidRPr="00A56B85">
        <w:rPr>
          <w:rFonts w:ascii="Arial" w:hAnsi="Arial" w:cs="Arial"/>
          <w:color w:val="00B050"/>
        </w:rPr>
        <w:t>Founded over 100 years ago by one of history’s great philanthropists, Andrew Carnegie, TIAA is a Fortune 100 financial services company and the market-leading retirement system for individuals who work in the academic, research, medical and cultural fields. The organization is the category leader with approximately five million active and retired employees of more than 15,000 institutions. The Company’s mission and unique position create a competitive advantage in the market.</w:t>
      </w:r>
    </w:p>
    <w:p w14:paraId="124566E3" w14:textId="77777777" w:rsidR="005622F4" w:rsidRPr="00A56B85" w:rsidRDefault="005622F4" w:rsidP="005622F4">
      <w:pPr>
        <w:spacing w:line="276" w:lineRule="auto"/>
        <w:rPr>
          <w:rFonts w:ascii="Arial" w:hAnsi="Arial" w:cs="Arial"/>
          <w:color w:val="00B050"/>
        </w:rPr>
      </w:pPr>
    </w:p>
    <w:p w14:paraId="0B88D621" w14:textId="77777777" w:rsidR="005622F4" w:rsidRPr="00A56B85" w:rsidRDefault="005622F4" w:rsidP="005622F4">
      <w:pPr>
        <w:spacing w:line="276" w:lineRule="auto"/>
        <w:rPr>
          <w:rFonts w:ascii="Arial" w:hAnsi="Arial" w:cs="Arial"/>
          <w:color w:val="00B050"/>
        </w:rPr>
      </w:pPr>
      <w:r w:rsidRPr="00A56B85">
        <w:rPr>
          <w:rFonts w:ascii="Arial" w:hAnsi="Arial" w:cs="Arial"/>
          <w:color w:val="00B050"/>
        </w:rPr>
        <w:t xml:space="preserve">The organization is headquartered in New York City with major operations in Charlotte, North Carolina and Denver, Colorado, as well as some 141 local offices nationwide. TIAA has 233 offices in 24 countries and employs over 16,000 employees. </w:t>
      </w:r>
    </w:p>
    <w:p w14:paraId="1B8B644A" w14:textId="77777777" w:rsidR="005622F4" w:rsidRPr="00A56B85" w:rsidRDefault="005622F4" w:rsidP="005622F4">
      <w:pPr>
        <w:spacing w:line="276" w:lineRule="auto"/>
        <w:rPr>
          <w:rFonts w:ascii="Arial" w:hAnsi="Arial" w:cs="Arial"/>
          <w:color w:val="00B050"/>
        </w:rPr>
      </w:pPr>
    </w:p>
    <w:p w14:paraId="4D933C7B" w14:textId="77777777" w:rsidR="005622F4" w:rsidRPr="00A56B85" w:rsidRDefault="005622F4" w:rsidP="005622F4">
      <w:pPr>
        <w:spacing w:line="276" w:lineRule="auto"/>
        <w:rPr>
          <w:rFonts w:ascii="Arial" w:hAnsi="Arial" w:cs="Arial"/>
          <w:color w:val="00B050"/>
        </w:rPr>
      </w:pPr>
      <w:r w:rsidRPr="00A56B85">
        <w:rPr>
          <w:rFonts w:ascii="Arial" w:hAnsi="Arial" w:cs="Arial"/>
          <w:color w:val="00B050"/>
        </w:rPr>
        <w:t xml:space="preserve">TIAA’s retirement plans provide participating institutions and individuals with a range of options to help meet their retirement plan administration and savings goals as well as income and wealth protection needs. They include variable annuities, mutual funds, tax-deferred and after-tax annuities, IRAs, and brokerage accounts. The firm provides quality investment management with 98% of the company's mutual funds and annuity accounts receiving an overall Morningstar rating of three or more stars across all asset classes. 64% received a rating of four or five stars. For more details about the organization’s products and services, visit: </w:t>
      </w:r>
      <w:hyperlink r:id="rId8" w:history="1">
        <w:r w:rsidRPr="00A56B85">
          <w:rPr>
            <w:rStyle w:val="Hyperlink"/>
            <w:rFonts w:ascii="Arial" w:hAnsi="Arial" w:cs="Arial"/>
            <w:color w:val="00B050"/>
          </w:rPr>
          <w:t>www.tiaa.org</w:t>
        </w:r>
      </w:hyperlink>
      <w:r w:rsidRPr="00A56B85">
        <w:rPr>
          <w:rFonts w:ascii="Arial" w:hAnsi="Arial" w:cs="Arial"/>
          <w:color w:val="00B050"/>
        </w:rPr>
        <w:t>.</w:t>
      </w:r>
    </w:p>
    <w:p w14:paraId="24840D1B" w14:textId="77777777" w:rsidR="005622F4" w:rsidRPr="00A56B85" w:rsidRDefault="005622F4" w:rsidP="005622F4">
      <w:pPr>
        <w:spacing w:line="276" w:lineRule="auto"/>
        <w:rPr>
          <w:rFonts w:ascii="Arial" w:hAnsi="Arial" w:cs="Arial"/>
          <w:color w:val="00B050"/>
        </w:rPr>
      </w:pPr>
    </w:p>
    <w:p w14:paraId="78F79727" w14:textId="77777777" w:rsidR="005622F4" w:rsidRPr="00A56B85" w:rsidRDefault="005622F4" w:rsidP="005622F4">
      <w:pPr>
        <w:spacing w:line="276" w:lineRule="auto"/>
        <w:rPr>
          <w:rFonts w:ascii="Arial" w:hAnsi="Arial" w:cs="Arial"/>
          <w:color w:val="00B050"/>
        </w:rPr>
      </w:pPr>
      <w:r w:rsidRPr="00A56B85">
        <w:rPr>
          <w:rFonts w:ascii="Arial" w:hAnsi="Arial" w:cs="Arial"/>
          <w:color w:val="00B050"/>
        </w:rPr>
        <w:t>TIAA offers solutions that provide lifetime financial security, consistent with their mission-based, not-for-profit heritage. TIAA’s vision is to be the #1 provider of lifetime financial security. The company also offers an array of individual financial products and services to the general public.</w:t>
      </w:r>
    </w:p>
    <w:p w14:paraId="4D6EA4E9" w14:textId="77777777" w:rsidR="005622F4" w:rsidRPr="00A56B85" w:rsidRDefault="005622F4" w:rsidP="005622F4">
      <w:pPr>
        <w:spacing w:line="276" w:lineRule="auto"/>
        <w:rPr>
          <w:rFonts w:ascii="Arial" w:hAnsi="Arial" w:cs="Arial"/>
          <w:color w:val="00B050"/>
        </w:rPr>
      </w:pPr>
    </w:p>
    <w:p w14:paraId="28B94E4C" w14:textId="77777777" w:rsidR="005622F4" w:rsidRPr="00A56B85" w:rsidRDefault="005622F4" w:rsidP="005622F4">
      <w:pPr>
        <w:spacing w:line="276" w:lineRule="auto"/>
        <w:rPr>
          <w:rFonts w:ascii="Arial" w:hAnsi="Arial" w:cs="Arial"/>
          <w:color w:val="00B050"/>
        </w:rPr>
      </w:pPr>
      <w:r w:rsidRPr="00A56B85">
        <w:rPr>
          <w:rFonts w:ascii="Arial" w:hAnsi="Arial" w:cs="Arial"/>
          <w:color w:val="00B050"/>
        </w:rPr>
        <w:t xml:space="preserve">In recent years, the organization has undergone transformational changes. Today TIAA is making exceptional progress as it continues to execute against strategies developed to enhance growth, service, and overall performance all for the benefit of the company’s participants. While remaining true to its mission of serving those who serve others, virtually every aspect of the organization has undergone an upgrade and modernization. In addition to major changes in personnel and infrastructure including technology, risk management and the operating platform, enormous progress has been made in expanding product and service offerings, emphasizing and improving client service, developing new marketing and advertising campaigns to increase brand awareness, and generally altering the culture of the organization to an outward, market-focused, continuous improvement, constant state-of-readiness environment. </w:t>
      </w:r>
    </w:p>
    <w:p w14:paraId="67FD704E" w14:textId="77777777" w:rsidR="005622F4" w:rsidRPr="00A56B85" w:rsidRDefault="005622F4" w:rsidP="005622F4">
      <w:pPr>
        <w:spacing w:line="276" w:lineRule="auto"/>
        <w:rPr>
          <w:rFonts w:ascii="Arial" w:hAnsi="Arial" w:cs="Arial"/>
          <w:color w:val="00B050"/>
        </w:rPr>
      </w:pPr>
    </w:p>
    <w:p w14:paraId="00CA511B" w14:textId="77777777" w:rsidR="005622F4" w:rsidRPr="00A56B85" w:rsidRDefault="005622F4" w:rsidP="005622F4">
      <w:pPr>
        <w:spacing w:line="276" w:lineRule="auto"/>
        <w:rPr>
          <w:rFonts w:ascii="Arial" w:hAnsi="Arial" w:cs="Arial"/>
          <w:color w:val="00B050"/>
        </w:rPr>
      </w:pPr>
      <w:r w:rsidRPr="00A56B85">
        <w:rPr>
          <w:rFonts w:ascii="Arial" w:hAnsi="Arial" w:cs="Arial"/>
          <w:color w:val="00B050"/>
        </w:rPr>
        <w:t>TIAA was relatively inactive in M&amp;A until the past few years, before the acquisition of Nuveen Investments in 2014, and other smaller transactions that have introduced more multinational operations. Nuveen Investments ("Nuveen") is a diversified investment management company with $1.1 trillion in assets under management and 3,000 employees. The acquisition further strengthened TIAA as a leading provider of retirement and financial services and significantly expands the products and services available to help customers achieve financial well-being at all stages of their lives.</w:t>
      </w:r>
    </w:p>
    <w:p w14:paraId="6C963A72" w14:textId="77777777" w:rsidR="005622F4" w:rsidRPr="00A56B85" w:rsidRDefault="005622F4" w:rsidP="005622F4">
      <w:pPr>
        <w:spacing w:line="276" w:lineRule="auto"/>
        <w:rPr>
          <w:rFonts w:ascii="Arial" w:hAnsi="Arial" w:cs="Arial"/>
          <w:color w:val="00B050"/>
        </w:rPr>
      </w:pPr>
    </w:p>
    <w:p w14:paraId="5A4D05C0" w14:textId="77777777" w:rsidR="005622F4" w:rsidRPr="00A56B85" w:rsidRDefault="005622F4" w:rsidP="005622F4">
      <w:pPr>
        <w:spacing w:line="276" w:lineRule="auto"/>
        <w:rPr>
          <w:rFonts w:ascii="Arial" w:hAnsi="Arial" w:cs="Arial"/>
          <w:color w:val="00B050"/>
        </w:rPr>
      </w:pPr>
      <w:r w:rsidRPr="00A56B85">
        <w:rPr>
          <w:rFonts w:ascii="Arial" w:hAnsi="Arial" w:cs="Arial"/>
          <w:color w:val="00B050"/>
        </w:rPr>
        <w:t>As the company works to fulfill its mission and achieve its vision in the 21st century, organization introduced its long-term vision and strategy, “Be the change by delivering lifetime income for all with investments that build a better world” to continue the progress the company has made with expanding its services to the broader market.</w:t>
      </w:r>
    </w:p>
    <w:p w14:paraId="57E27023" w14:textId="77777777" w:rsidR="005622F4" w:rsidRPr="00A56B85" w:rsidRDefault="005622F4" w:rsidP="005622F4">
      <w:pPr>
        <w:spacing w:line="276" w:lineRule="auto"/>
        <w:rPr>
          <w:rFonts w:ascii="Arial" w:hAnsi="Arial" w:cs="Arial"/>
          <w:color w:val="00B050"/>
        </w:rPr>
      </w:pPr>
    </w:p>
    <w:p w14:paraId="24F4E34E" w14:textId="77777777" w:rsidR="005622F4" w:rsidRPr="00A56B85" w:rsidRDefault="005622F4" w:rsidP="005622F4">
      <w:pPr>
        <w:spacing w:line="276" w:lineRule="auto"/>
        <w:rPr>
          <w:rFonts w:ascii="Arial" w:hAnsi="Arial" w:cs="Arial"/>
          <w:color w:val="00B050"/>
        </w:rPr>
      </w:pPr>
      <w:r w:rsidRPr="00A56B85">
        <w:rPr>
          <w:rFonts w:ascii="Arial" w:hAnsi="Arial" w:cs="Arial"/>
          <w:color w:val="00B050"/>
        </w:rPr>
        <w:t xml:space="preserve">From 2016 to 2020 TIAA was named the “Best Mixed Assets Large Fund Company” by Lipper as part of their U.S Lipper Fund Awards. TIAA is also the #1 manager of farmland assets and among the top five largest commercial real estate managers in the world. </w:t>
      </w:r>
    </w:p>
    <w:p w14:paraId="61C0F316" w14:textId="77777777" w:rsidR="005622F4" w:rsidRPr="00A56B85" w:rsidRDefault="005622F4" w:rsidP="005622F4">
      <w:pPr>
        <w:pStyle w:val="Default"/>
        <w:rPr>
          <w:rFonts w:ascii="Arial" w:hAnsi="Arial" w:cs="Arial"/>
          <w:color w:val="00B050"/>
          <w:sz w:val="22"/>
          <w:szCs w:val="22"/>
        </w:rPr>
      </w:pPr>
    </w:p>
    <w:p w14:paraId="423A8555" w14:textId="77777777" w:rsidR="005622F4" w:rsidRPr="00A56B85" w:rsidRDefault="005622F4" w:rsidP="005622F4">
      <w:pPr>
        <w:spacing w:line="276" w:lineRule="auto"/>
        <w:rPr>
          <w:rFonts w:ascii="Arial" w:hAnsi="Arial" w:cs="Arial"/>
          <w:b/>
          <w:bCs/>
          <w:color w:val="00B050"/>
        </w:rPr>
      </w:pPr>
      <w:r w:rsidRPr="00A56B85">
        <w:rPr>
          <w:rFonts w:ascii="Arial" w:hAnsi="Arial" w:cs="Arial"/>
          <w:b/>
          <w:bCs/>
          <w:color w:val="00B050"/>
        </w:rPr>
        <w:fldChar w:fldCharType="begin"/>
      </w:r>
      <w:r w:rsidRPr="00A56B85">
        <w:rPr>
          <w:rFonts w:ascii="Arial" w:hAnsi="Arial" w:cs="Arial"/>
          <w:b/>
          <w:bCs/>
          <w:color w:val="00B050"/>
        </w:rPr>
        <w:instrText xml:space="preserve"> IF "True" = "True" "KEY TIAA Global Business Services (India) Pvt. Ltd. FACTS" \* MERGEFORMAT </w:instrText>
      </w:r>
      <w:r w:rsidRPr="00A56B85">
        <w:rPr>
          <w:rFonts w:ascii="Arial" w:hAnsi="Arial" w:cs="Arial"/>
          <w:b/>
          <w:bCs/>
          <w:color w:val="00B050"/>
        </w:rPr>
        <w:fldChar w:fldCharType="separate"/>
      </w:r>
      <w:r w:rsidRPr="00A56B85">
        <w:rPr>
          <w:rFonts w:ascii="Arial" w:hAnsi="Arial" w:cs="Arial"/>
          <w:b/>
          <w:bCs/>
          <w:color w:val="00B050"/>
        </w:rPr>
        <w:t>About TIAA Global Capabilities</w:t>
      </w:r>
      <w:r w:rsidRPr="00A56B85">
        <w:rPr>
          <w:rFonts w:ascii="Arial" w:hAnsi="Arial" w:cs="Arial"/>
          <w:b/>
          <w:bCs/>
          <w:color w:val="00B050"/>
        </w:rPr>
        <w:fldChar w:fldCharType="end"/>
      </w:r>
    </w:p>
    <w:p w14:paraId="5A19EEC3" w14:textId="77777777" w:rsidR="005622F4" w:rsidRPr="00A56B85" w:rsidRDefault="005622F4" w:rsidP="005622F4">
      <w:pPr>
        <w:spacing w:line="276" w:lineRule="auto"/>
        <w:rPr>
          <w:rFonts w:ascii="Arial" w:hAnsi="Arial" w:cs="Arial"/>
          <w:color w:val="00B050"/>
        </w:rPr>
      </w:pPr>
    </w:p>
    <w:p w14:paraId="2FE9835C" w14:textId="77777777" w:rsidR="005622F4" w:rsidRPr="00A56B85" w:rsidRDefault="005622F4" w:rsidP="005622F4">
      <w:pPr>
        <w:spacing w:line="276" w:lineRule="auto"/>
        <w:rPr>
          <w:rFonts w:ascii="Arial" w:hAnsi="Arial" w:cs="Arial"/>
          <w:color w:val="00B050"/>
        </w:rPr>
      </w:pPr>
      <w:r w:rsidRPr="00A56B85">
        <w:rPr>
          <w:rFonts w:ascii="Arial" w:hAnsi="Arial" w:cs="Arial"/>
          <w:color w:val="00B050"/>
        </w:rPr>
        <w:t xml:space="preserve">TIAA Global Capabilities is fully owned subsidiary of TIAA and was established in 2016 in Mumbai. The professionals at TIAA Global Capabilities (India) deliver innovation, value, and service to help meet the evolving needs of TIAA – the US parent company. Currently the organization has around 3,500+ employees across two offices in Mumbai and Pune. While the organization was initially established to leverage technology and operations talent in India, we now work with business groups that include Client Services &amp; Technology, Nuveen, Finance, HR, Audit, Legal, Risk and Compliance. </w:t>
      </w:r>
    </w:p>
    <w:p w14:paraId="2C613611" w14:textId="77777777" w:rsidR="005622F4" w:rsidRPr="00A56B85" w:rsidRDefault="005622F4" w:rsidP="005622F4">
      <w:pPr>
        <w:spacing w:line="276" w:lineRule="auto"/>
        <w:rPr>
          <w:rFonts w:ascii="Arial" w:hAnsi="Arial" w:cs="Arial"/>
          <w:color w:val="00B050"/>
        </w:rPr>
      </w:pPr>
    </w:p>
    <w:p w14:paraId="2863F541" w14:textId="77777777" w:rsidR="005622F4" w:rsidRPr="00A56B85" w:rsidRDefault="005622F4" w:rsidP="005622F4">
      <w:pPr>
        <w:spacing w:line="276" w:lineRule="auto"/>
        <w:rPr>
          <w:rFonts w:ascii="Arial" w:hAnsi="Arial" w:cs="Arial"/>
          <w:color w:val="00B050"/>
        </w:rPr>
      </w:pPr>
      <w:r w:rsidRPr="00A56B85">
        <w:rPr>
          <w:rFonts w:ascii="Arial" w:hAnsi="Arial" w:cs="Arial"/>
          <w:color w:val="00B050"/>
        </w:rPr>
        <w:t>Over the past few years, TIAA GC has won several industry accolades such as:</w:t>
      </w:r>
    </w:p>
    <w:p w14:paraId="1DC4989B" w14:textId="77777777" w:rsidR="005622F4" w:rsidRPr="00A56B85" w:rsidRDefault="005622F4" w:rsidP="005622F4">
      <w:pPr>
        <w:spacing w:line="276" w:lineRule="auto"/>
        <w:rPr>
          <w:rFonts w:ascii="Arial" w:hAnsi="Arial" w:cs="Arial"/>
          <w:color w:val="00B050"/>
        </w:rPr>
      </w:pPr>
    </w:p>
    <w:p w14:paraId="1A1F2B8E" w14:textId="77777777" w:rsidR="005622F4" w:rsidRPr="00A56B85" w:rsidRDefault="005622F4" w:rsidP="005622F4">
      <w:pPr>
        <w:rPr>
          <w:rFonts w:ascii="Arial" w:hAnsi="Arial" w:cs="Arial"/>
          <w:color w:val="00B050"/>
        </w:rPr>
      </w:pPr>
      <w:r w:rsidRPr="00A56B85">
        <w:rPr>
          <w:rFonts w:ascii="Arial" w:hAnsi="Arial" w:cs="Arial"/>
          <w:color w:val="00B050"/>
        </w:rPr>
        <w:t>Great Place to Work (GPTW), 3 years in a row (2021 - 2024)</w:t>
      </w:r>
    </w:p>
    <w:p w14:paraId="38D6B7BC" w14:textId="77777777" w:rsidR="005622F4" w:rsidRPr="00A56B85" w:rsidRDefault="005622F4" w:rsidP="005622F4">
      <w:pPr>
        <w:rPr>
          <w:rFonts w:ascii="Arial" w:hAnsi="Arial" w:cs="Arial"/>
          <w:color w:val="00B050"/>
        </w:rPr>
      </w:pPr>
      <w:r w:rsidRPr="00A56B85">
        <w:rPr>
          <w:rFonts w:ascii="Arial" w:hAnsi="Arial" w:cs="Arial"/>
          <w:color w:val="00B050"/>
        </w:rPr>
        <w:t xml:space="preserve">GPTW – Best Companies to Work For 2023 and 2024, Top 100 </w:t>
      </w:r>
    </w:p>
    <w:p w14:paraId="20537646" w14:textId="77777777" w:rsidR="005622F4" w:rsidRPr="00A56B85" w:rsidRDefault="005622F4" w:rsidP="005622F4">
      <w:pPr>
        <w:rPr>
          <w:rFonts w:ascii="Arial" w:hAnsi="Arial" w:cs="Arial"/>
          <w:color w:val="00B050"/>
        </w:rPr>
      </w:pPr>
      <w:r w:rsidRPr="00A56B85">
        <w:rPr>
          <w:rFonts w:ascii="Arial" w:hAnsi="Arial" w:cs="Arial"/>
          <w:color w:val="00B050"/>
        </w:rPr>
        <w:t>GPTW – Best Workplaces in IT &amp; IT-BPM 2023</w:t>
      </w:r>
    </w:p>
    <w:p w14:paraId="3CED2024" w14:textId="77777777" w:rsidR="005622F4" w:rsidRPr="00A56B85" w:rsidRDefault="005622F4" w:rsidP="005622F4">
      <w:pPr>
        <w:rPr>
          <w:rFonts w:ascii="Arial" w:hAnsi="Arial" w:cs="Arial"/>
          <w:color w:val="00B050"/>
        </w:rPr>
      </w:pPr>
      <w:r w:rsidRPr="00A56B85">
        <w:rPr>
          <w:rFonts w:ascii="Arial" w:hAnsi="Arial" w:cs="Arial"/>
          <w:color w:val="00B050"/>
        </w:rPr>
        <w:t>GPTW – Best Workplaces in Diversity, Equity, Inclusion &amp; Belonging 2023</w:t>
      </w:r>
    </w:p>
    <w:p w14:paraId="6FF6CE35" w14:textId="77777777" w:rsidR="005622F4" w:rsidRPr="00A56B85" w:rsidRDefault="005622F4" w:rsidP="005622F4">
      <w:pPr>
        <w:rPr>
          <w:rFonts w:ascii="Arial" w:hAnsi="Arial" w:cs="Arial"/>
          <w:color w:val="00B050"/>
        </w:rPr>
      </w:pPr>
      <w:r w:rsidRPr="00A56B85">
        <w:rPr>
          <w:rFonts w:ascii="Arial" w:hAnsi="Arial" w:cs="Arial"/>
          <w:color w:val="00B050"/>
        </w:rPr>
        <w:t>GPTW – Best Workplaces for Women 2023</w:t>
      </w:r>
    </w:p>
    <w:p w14:paraId="6A51ABE1" w14:textId="77777777" w:rsidR="005622F4" w:rsidRPr="00A56B85" w:rsidRDefault="005622F4" w:rsidP="005622F4">
      <w:pPr>
        <w:rPr>
          <w:rFonts w:ascii="Arial" w:hAnsi="Arial" w:cs="Arial"/>
          <w:color w:val="00B050"/>
        </w:rPr>
      </w:pPr>
      <w:r w:rsidRPr="00A56B85">
        <w:rPr>
          <w:rFonts w:ascii="Arial" w:hAnsi="Arial" w:cs="Arial"/>
          <w:color w:val="00B050"/>
        </w:rPr>
        <w:t>GPTW - Best Workplaces in Health &amp; Wellness 2023</w:t>
      </w:r>
    </w:p>
    <w:p w14:paraId="5A3BD4D7" w14:textId="77777777" w:rsidR="005622F4" w:rsidRPr="00A56B85" w:rsidRDefault="005622F4" w:rsidP="005622F4">
      <w:pPr>
        <w:rPr>
          <w:rFonts w:ascii="Arial" w:hAnsi="Arial" w:cs="Arial"/>
          <w:color w:val="00B050"/>
        </w:rPr>
      </w:pPr>
      <w:r w:rsidRPr="00A56B85">
        <w:rPr>
          <w:rFonts w:ascii="Arial" w:hAnsi="Arial" w:cs="Arial"/>
          <w:color w:val="00B050"/>
        </w:rPr>
        <w:t>Accredited for Inclusive Practices (June 2023 – June 2024)</w:t>
      </w:r>
    </w:p>
    <w:p w14:paraId="446130D8" w14:textId="77777777" w:rsidR="005622F4" w:rsidRPr="00A56B85" w:rsidRDefault="005622F4" w:rsidP="005622F4">
      <w:pPr>
        <w:rPr>
          <w:rFonts w:ascii="Arial" w:hAnsi="Arial" w:cs="Arial"/>
          <w:color w:val="00B050"/>
        </w:rPr>
      </w:pPr>
      <w:r w:rsidRPr="00A56B85">
        <w:rPr>
          <w:rFonts w:ascii="Arial" w:hAnsi="Arial" w:cs="Arial"/>
          <w:color w:val="00B050"/>
        </w:rPr>
        <w:t>Avtar &amp; Seramount – Most Inclusive Companies Index 2023</w:t>
      </w:r>
    </w:p>
    <w:p w14:paraId="5F9BA828" w14:textId="77777777" w:rsidR="005622F4" w:rsidRPr="00A56B85" w:rsidRDefault="005622F4" w:rsidP="005622F4">
      <w:pPr>
        <w:rPr>
          <w:rFonts w:ascii="Arial" w:hAnsi="Arial" w:cs="Arial"/>
          <w:color w:val="00B050"/>
        </w:rPr>
      </w:pPr>
      <w:r w:rsidRPr="00A56B85">
        <w:rPr>
          <w:rFonts w:ascii="Arial" w:hAnsi="Arial" w:cs="Arial"/>
          <w:color w:val="00B050"/>
        </w:rPr>
        <w:t>Avtar &amp; Seramount – 100 Best Companies for Women 2023</w:t>
      </w:r>
    </w:p>
    <w:p w14:paraId="36399CD0" w14:textId="15AAE920" w:rsidR="005622F4" w:rsidRPr="00A56B85" w:rsidRDefault="005622F4" w:rsidP="00373E23">
      <w:pPr>
        <w:rPr>
          <w:rFonts w:ascii="Arial" w:hAnsi="Arial" w:cs="Arial"/>
          <w:color w:val="00B050"/>
        </w:rPr>
      </w:pPr>
      <w:r w:rsidRPr="00A56B85">
        <w:rPr>
          <w:rFonts w:ascii="Arial" w:hAnsi="Arial" w:cs="Arial"/>
          <w:color w:val="00B050"/>
        </w:rPr>
        <w:t>India Workplace Equality Index 2023</w:t>
      </w:r>
    </w:p>
    <w:p w14:paraId="5B41B153" w14:textId="77777777" w:rsidR="005622F4" w:rsidRPr="00A56B85" w:rsidRDefault="005622F4" w:rsidP="005622F4">
      <w:pPr>
        <w:spacing w:line="276" w:lineRule="auto"/>
        <w:rPr>
          <w:rFonts w:ascii="Arial" w:hAnsi="Arial" w:cs="Arial"/>
          <w:color w:val="00B050"/>
          <w:lang w:val="en-GB" w:bidi="en-US"/>
        </w:rPr>
      </w:pPr>
      <w:r w:rsidRPr="00A56B85">
        <w:rPr>
          <w:rFonts w:ascii="Arial" w:hAnsi="Arial" w:cs="Arial"/>
          <w:color w:val="00B050"/>
        </w:rPr>
        <w:t xml:space="preserve">Further information about the company is available on the website: </w:t>
      </w:r>
      <w:hyperlink r:id="rId9" w:history="1">
        <w:r w:rsidRPr="00A56B85">
          <w:rPr>
            <w:rStyle w:val="Hyperlink"/>
            <w:rFonts w:ascii="Arial" w:hAnsi="Arial" w:cs="Arial"/>
            <w:bCs/>
            <w:i/>
            <w:iCs/>
            <w:color w:val="00B050"/>
            <w:lang w:val="en-GB" w:bidi="en-US"/>
          </w:rPr>
          <w:t>https://careers.tiaa.org/tiaagbs/global/en/home</w:t>
        </w:r>
      </w:hyperlink>
      <w:r w:rsidRPr="00A56B85">
        <w:rPr>
          <w:rFonts w:ascii="Arial" w:hAnsi="Arial" w:cs="Arial"/>
          <w:color w:val="00B050"/>
          <w:lang w:val="en-GB" w:bidi="en-US"/>
        </w:rPr>
        <w:t xml:space="preserve"> </w:t>
      </w:r>
    </w:p>
    <w:p w14:paraId="1346FB21" w14:textId="1253616C" w:rsidR="00EE3857" w:rsidRPr="005622F4" w:rsidRDefault="00EE3857" w:rsidP="00EE3857">
      <w:pPr>
        <w:rPr>
          <w:rFonts w:ascii="Times New Roman" w:hAnsi="Times New Roman" w:cs="Times New Roman"/>
          <w:b/>
          <w:bCs/>
          <w:color w:val="FF0000"/>
          <w:spacing w:val="2"/>
          <w:sz w:val="24"/>
          <w:szCs w:val="24"/>
          <w:shd w:val="clear" w:color="auto" w:fill="FFFFFF"/>
        </w:rPr>
      </w:pPr>
      <w:r w:rsidRPr="005658F3">
        <w:rPr>
          <w:rFonts w:ascii="Times New Roman" w:hAnsi="Times New Roman" w:cs="Times New Roman"/>
          <w:b/>
          <w:bCs/>
          <w:color w:val="000000" w:themeColor="text1"/>
          <w:spacing w:val="2"/>
          <w:sz w:val="24"/>
          <w:szCs w:val="24"/>
          <w:shd w:val="clear" w:color="auto" w:fill="FFFFFF"/>
        </w:rPr>
        <w:t xml:space="preserve">3. </w:t>
      </w:r>
      <w:r>
        <w:rPr>
          <w:rFonts w:ascii="Times New Roman" w:hAnsi="Times New Roman" w:cs="Times New Roman"/>
          <w:b/>
          <w:bCs/>
          <w:color w:val="000000" w:themeColor="text1"/>
          <w:spacing w:val="2"/>
          <w:sz w:val="24"/>
          <w:szCs w:val="24"/>
          <w:shd w:val="clear" w:color="auto" w:fill="FFFFFF"/>
        </w:rPr>
        <w:t>*</w:t>
      </w:r>
      <w:r w:rsidR="00527B0B" w:rsidRPr="00527B0B">
        <w:rPr>
          <w:rFonts w:ascii="Roboto" w:hAnsi="Roboto"/>
          <w:color w:val="666666"/>
          <w:spacing w:val="2"/>
          <w:sz w:val="20"/>
          <w:szCs w:val="20"/>
          <w:shd w:val="clear" w:color="auto" w:fill="FFFFFF"/>
        </w:rPr>
        <w:t xml:space="preserve"> </w:t>
      </w:r>
      <w:r w:rsidR="00527B0B" w:rsidRPr="00527B0B">
        <w:rPr>
          <w:rFonts w:ascii="Times New Roman" w:hAnsi="Times New Roman" w:cs="Times New Roman"/>
          <w:b/>
          <w:bCs/>
          <w:color w:val="000000" w:themeColor="text1"/>
          <w:spacing w:val="2"/>
          <w:sz w:val="24"/>
          <w:szCs w:val="24"/>
          <w:shd w:val="clear" w:color="auto" w:fill="FFFFFF"/>
        </w:rPr>
        <w:t>Annual Base Salary with Currency</w:t>
      </w:r>
      <w:r>
        <w:rPr>
          <w:rFonts w:ascii="Times New Roman" w:hAnsi="Times New Roman" w:cs="Times New Roman"/>
          <w:b/>
          <w:bCs/>
          <w:color w:val="000000" w:themeColor="text1"/>
          <w:spacing w:val="2"/>
          <w:sz w:val="24"/>
          <w:szCs w:val="24"/>
          <w:shd w:val="clear" w:color="auto" w:fill="FFFFFF"/>
        </w:rPr>
        <w:t>*</w:t>
      </w:r>
      <w:r w:rsidR="00527B0B" w:rsidRPr="00527B0B">
        <w:rPr>
          <w:rFonts w:ascii="Times New Roman" w:hAnsi="Times New Roman" w:cs="Times New Roman"/>
          <w:b/>
          <w:bCs/>
          <w:color w:val="FF0000"/>
          <w:spacing w:val="2"/>
          <w:sz w:val="24"/>
          <w:szCs w:val="24"/>
          <w:shd w:val="clear" w:color="auto" w:fill="FFFFFF"/>
        </w:rPr>
        <w:t xml:space="preserve"> </w:t>
      </w:r>
      <w:r w:rsidR="00550CD1" w:rsidRPr="005622F4">
        <w:rPr>
          <w:rFonts w:ascii="Times New Roman" w:hAnsi="Times New Roman" w:cs="Times New Roman"/>
          <w:b/>
          <w:bCs/>
          <w:color w:val="00B050"/>
          <w:spacing w:val="2"/>
          <w:sz w:val="24"/>
          <w:szCs w:val="24"/>
          <w:shd w:val="clear" w:color="auto" w:fill="FFFFFF"/>
        </w:rPr>
        <w:t xml:space="preserve">Please refer to the Detailed Table on Page </w:t>
      </w:r>
      <w:r w:rsidR="00373E23">
        <w:rPr>
          <w:rFonts w:ascii="Times New Roman" w:hAnsi="Times New Roman" w:cs="Times New Roman"/>
          <w:b/>
          <w:bCs/>
          <w:color w:val="00B050"/>
          <w:spacing w:val="2"/>
          <w:sz w:val="24"/>
          <w:szCs w:val="24"/>
          <w:shd w:val="clear" w:color="auto" w:fill="FFFFFF"/>
        </w:rPr>
        <w:t>6</w:t>
      </w:r>
    </w:p>
    <w:p w14:paraId="61BE807B" w14:textId="0EE1BF52" w:rsidR="00EE3857" w:rsidRPr="005622F4" w:rsidRDefault="00EE3857" w:rsidP="00EE3857">
      <w:pPr>
        <w:rPr>
          <w:rFonts w:ascii="Times New Roman" w:hAnsi="Times New Roman" w:cs="Times New Roman"/>
          <w:b/>
          <w:bCs/>
          <w:color w:val="FF0000"/>
          <w:spacing w:val="2"/>
          <w:sz w:val="24"/>
          <w:szCs w:val="24"/>
          <w:shd w:val="clear" w:color="auto" w:fill="FFFFFF"/>
        </w:rPr>
      </w:pPr>
      <w:r w:rsidRPr="005658F3">
        <w:rPr>
          <w:rFonts w:ascii="Times New Roman" w:hAnsi="Times New Roman" w:cs="Times New Roman"/>
          <w:b/>
          <w:bCs/>
          <w:color w:val="000000" w:themeColor="text1"/>
          <w:spacing w:val="2"/>
          <w:sz w:val="24"/>
          <w:szCs w:val="24"/>
          <w:shd w:val="clear" w:color="auto" w:fill="FFFFFF"/>
        </w:rPr>
        <w:t xml:space="preserve">4. </w:t>
      </w:r>
      <w:r>
        <w:rPr>
          <w:rFonts w:ascii="Times New Roman" w:hAnsi="Times New Roman" w:cs="Times New Roman"/>
          <w:b/>
          <w:bCs/>
          <w:color w:val="000000" w:themeColor="text1"/>
          <w:spacing w:val="2"/>
          <w:sz w:val="24"/>
          <w:szCs w:val="24"/>
          <w:shd w:val="clear" w:color="auto" w:fill="FFFFFF"/>
        </w:rPr>
        <w:t>*</w:t>
      </w:r>
      <w:r w:rsidR="00527B0B" w:rsidRPr="00527B0B">
        <w:rPr>
          <w:rFonts w:ascii="Roboto" w:hAnsi="Roboto"/>
          <w:color w:val="666666"/>
          <w:spacing w:val="2"/>
          <w:sz w:val="20"/>
          <w:szCs w:val="20"/>
          <w:shd w:val="clear" w:color="auto" w:fill="FFFFFF"/>
        </w:rPr>
        <w:t xml:space="preserve"> </w:t>
      </w:r>
      <w:r w:rsidR="00527B0B" w:rsidRPr="00527B0B">
        <w:rPr>
          <w:rFonts w:ascii="Times New Roman" w:hAnsi="Times New Roman" w:cs="Times New Roman"/>
          <w:b/>
          <w:bCs/>
          <w:color w:val="000000" w:themeColor="text1"/>
          <w:spacing w:val="2"/>
          <w:sz w:val="24"/>
          <w:szCs w:val="24"/>
          <w:shd w:val="clear" w:color="auto" w:fill="FFFFFF"/>
        </w:rPr>
        <w:t>1st year Annual Overall CTC</w:t>
      </w:r>
      <w:r>
        <w:rPr>
          <w:rFonts w:ascii="Times New Roman" w:hAnsi="Times New Roman" w:cs="Times New Roman"/>
          <w:b/>
          <w:bCs/>
          <w:color w:val="000000" w:themeColor="text1"/>
          <w:spacing w:val="2"/>
          <w:sz w:val="24"/>
          <w:szCs w:val="24"/>
          <w:shd w:val="clear" w:color="auto" w:fill="FFFFFF"/>
        </w:rPr>
        <w:t>*</w:t>
      </w:r>
      <w:r w:rsidR="00527B0B" w:rsidRPr="00527B0B">
        <w:rPr>
          <w:rFonts w:ascii="Times New Roman" w:hAnsi="Times New Roman" w:cs="Times New Roman"/>
          <w:b/>
          <w:bCs/>
          <w:color w:val="FF0000"/>
          <w:spacing w:val="2"/>
          <w:sz w:val="24"/>
          <w:szCs w:val="24"/>
          <w:shd w:val="clear" w:color="auto" w:fill="FFFFFF"/>
        </w:rPr>
        <w:t xml:space="preserve"> </w:t>
      </w:r>
      <w:r w:rsidR="005622F4" w:rsidRPr="005622F4">
        <w:rPr>
          <w:rFonts w:ascii="Times New Roman" w:hAnsi="Times New Roman" w:cs="Times New Roman"/>
          <w:b/>
          <w:bCs/>
          <w:color w:val="00B050"/>
          <w:spacing w:val="2"/>
          <w:sz w:val="24"/>
          <w:szCs w:val="24"/>
          <w:shd w:val="clear" w:color="auto" w:fill="FFFFFF"/>
        </w:rPr>
        <w:t xml:space="preserve">Please refer to the Detailed Table on Page </w:t>
      </w:r>
      <w:r w:rsidR="00373E23">
        <w:rPr>
          <w:rFonts w:ascii="Times New Roman" w:hAnsi="Times New Roman" w:cs="Times New Roman"/>
          <w:b/>
          <w:bCs/>
          <w:color w:val="00B050"/>
          <w:spacing w:val="2"/>
          <w:sz w:val="24"/>
          <w:szCs w:val="24"/>
          <w:shd w:val="clear" w:color="auto" w:fill="FFFFFF"/>
        </w:rPr>
        <w:t>6</w:t>
      </w:r>
    </w:p>
    <w:p w14:paraId="4785470F" w14:textId="01881310" w:rsidR="005622F4" w:rsidRPr="00527B0B" w:rsidRDefault="00EE3857" w:rsidP="005622F4">
      <w:pPr>
        <w:rPr>
          <w:rFonts w:ascii="Times New Roman" w:hAnsi="Times New Roman" w:cs="Times New Roman"/>
          <w:b/>
          <w:bCs/>
          <w:color w:val="FF0000"/>
          <w:spacing w:val="2"/>
          <w:sz w:val="24"/>
          <w:szCs w:val="24"/>
          <w:shd w:val="clear" w:color="auto" w:fill="FFFFFF"/>
        </w:rPr>
      </w:pPr>
      <w:r w:rsidRPr="005658F3">
        <w:rPr>
          <w:rFonts w:ascii="Times New Roman" w:hAnsi="Times New Roman" w:cs="Times New Roman"/>
          <w:b/>
          <w:bCs/>
          <w:color w:val="000000" w:themeColor="text1"/>
          <w:spacing w:val="2"/>
          <w:sz w:val="24"/>
          <w:szCs w:val="24"/>
          <w:shd w:val="clear" w:color="auto" w:fill="FFFFFF"/>
        </w:rPr>
        <w:t xml:space="preserve">5. </w:t>
      </w:r>
      <w:r>
        <w:rPr>
          <w:rFonts w:ascii="Times New Roman" w:hAnsi="Times New Roman" w:cs="Times New Roman"/>
          <w:b/>
          <w:bCs/>
          <w:color w:val="000000" w:themeColor="text1"/>
          <w:spacing w:val="2"/>
          <w:sz w:val="24"/>
          <w:szCs w:val="24"/>
          <w:shd w:val="clear" w:color="auto" w:fill="FFFFFF"/>
        </w:rPr>
        <w:t>*</w:t>
      </w:r>
      <w:r w:rsidR="00527B0B" w:rsidRPr="00527B0B">
        <w:rPr>
          <w:rFonts w:ascii="Roboto" w:hAnsi="Roboto"/>
          <w:color w:val="666666"/>
          <w:spacing w:val="2"/>
          <w:sz w:val="20"/>
          <w:szCs w:val="20"/>
          <w:shd w:val="clear" w:color="auto" w:fill="FFFFFF"/>
        </w:rPr>
        <w:t xml:space="preserve"> </w:t>
      </w:r>
      <w:r w:rsidR="00527B0B" w:rsidRPr="00527B0B">
        <w:rPr>
          <w:rFonts w:ascii="Times New Roman" w:hAnsi="Times New Roman" w:cs="Times New Roman"/>
          <w:b/>
          <w:bCs/>
          <w:color w:val="000000" w:themeColor="text1"/>
          <w:spacing w:val="2"/>
          <w:sz w:val="24"/>
          <w:szCs w:val="24"/>
          <w:shd w:val="clear" w:color="auto" w:fill="FFFFFF"/>
        </w:rPr>
        <w:t>1st year Annual Overall CTC detailed break up</w:t>
      </w:r>
      <w:r>
        <w:rPr>
          <w:rFonts w:ascii="Times New Roman" w:hAnsi="Times New Roman" w:cs="Times New Roman"/>
          <w:b/>
          <w:bCs/>
          <w:color w:val="000000" w:themeColor="text1"/>
          <w:spacing w:val="2"/>
          <w:sz w:val="24"/>
          <w:szCs w:val="24"/>
          <w:shd w:val="clear" w:color="auto" w:fill="FFFFFF"/>
        </w:rPr>
        <w:t>*</w:t>
      </w:r>
      <w:r w:rsidRPr="005658F3">
        <w:rPr>
          <w:rFonts w:ascii="Times New Roman" w:hAnsi="Times New Roman" w:cs="Times New Roman"/>
          <w:b/>
          <w:bCs/>
          <w:color w:val="000000" w:themeColor="text1"/>
          <w:spacing w:val="2"/>
          <w:sz w:val="24"/>
          <w:szCs w:val="24"/>
          <w:shd w:val="clear" w:color="auto" w:fill="FFFFFF"/>
        </w:rPr>
        <w:t xml:space="preserve">: </w:t>
      </w:r>
      <w:r w:rsidR="005622F4" w:rsidRPr="005622F4">
        <w:rPr>
          <w:rFonts w:ascii="Times New Roman" w:hAnsi="Times New Roman" w:cs="Times New Roman"/>
          <w:b/>
          <w:bCs/>
          <w:color w:val="00B050"/>
          <w:spacing w:val="2"/>
          <w:sz w:val="24"/>
          <w:szCs w:val="24"/>
          <w:shd w:val="clear" w:color="auto" w:fill="FFFFFF"/>
        </w:rPr>
        <w:t xml:space="preserve">Please refer to the Detailed Table on Page </w:t>
      </w:r>
      <w:r w:rsidR="00373E23">
        <w:rPr>
          <w:rFonts w:ascii="Times New Roman" w:hAnsi="Times New Roman" w:cs="Times New Roman"/>
          <w:b/>
          <w:bCs/>
          <w:color w:val="00B050"/>
          <w:spacing w:val="2"/>
          <w:sz w:val="24"/>
          <w:szCs w:val="24"/>
          <w:shd w:val="clear" w:color="auto" w:fill="FFFFFF"/>
        </w:rPr>
        <w:t>6</w:t>
      </w:r>
    </w:p>
    <w:p w14:paraId="4B208210" w14:textId="0344D2C7" w:rsidR="00527B0B" w:rsidRPr="005622F4" w:rsidRDefault="00527B0B" w:rsidP="00EE3857">
      <w:pPr>
        <w:rPr>
          <w:rFonts w:ascii="Times New Roman" w:hAnsi="Times New Roman" w:cs="Times New Roman"/>
          <w:b/>
          <w:bCs/>
          <w:color w:val="FF0000"/>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 xml:space="preserve">6. * </w:t>
      </w:r>
      <w:r w:rsidRPr="00527B0B">
        <w:rPr>
          <w:rFonts w:ascii="Times New Roman" w:hAnsi="Times New Roman" w:cs="Times New Roman"/>
          <w:b/>
          <w:bCs/>
          <w:color w:val="000000" w:themeColor="text1"/>
          <w:spacing w:val="2"/>
          <w:sz w:val="24"/>
          <w:szCs w:val="24"/>
          <w:shd w:val="clear" w:color="auto" w:fill="FFFFFF"/>
        </w:rPr>
        <w:t>1st year approx. Monthly salary</w:t>
      </w:r>
      <w:r>
        <w:rPr>
          <w:rFonts w:ascii="Times New Roman" w:hAnsi="Times New Roman" w:cs="Times New Roman"/>
          <w:b/>
          <w:bCs/>
          <w:color w:val="000000" w:themeColor="text1"/>
          <w:spacing w:val="2"/>
          <w:sz w:val="24"/>
          <w:szCs w:val="24"/>
          <w:shd w:val="clear" w:color="auto" w:fill="FFFFFF"/>
        </w:rPr>
        <w:t xml:space="preserve">* : </w:t>
      </w:r>
      <w:r w:rsidR="005622F4" w:rsidRPr="005622F4">
        <w:rPr>
          <w:rFonts w:ascii="Times New Roman" w:hAnsi="Times New Roman" w:cs="Times New Roman"/>
          <w:b/>
          <w:bCs/>
          <w:color w:val="00B050"/>
          <w:spacing w:val="2"/>
          <w:sz w:val="24"/>
          <w:szCs w:val="24"/>
          <w:shd w:val="clear" w:color="auto" w:fill="FFFFFF"/>
        </w:rPr>
        <w:t xml:space="preserve">Please refer to the Detailed Table on Page </w:t>
      </w:r>
      <w:r w:rsidR="00373E23">
        <w:rPr>
          <w:rFonts w:ascii="Times New Roman" w:hAnsi="Times New Roman" w:cs="Times New Roman"/>
          <w:b/>
          <w:bCs/>
          <w:color w:val="00B050"/>
          <w:spacing w:val="2"/>
          <w:sz w:val="24"/>
          <w:szCs w:val="24"/>
          <w:shd w:val="clear" w:color="auto" w:fill="FFFFFF"/>
        </w:rPr>
        <w:t>6</w:t>
      </w:r>
    </w:p>
    <w:p w14:paraId="2B977BA9" w14:textId="2AB84339" w:rsidR="00527B0B" w:rsidRDefault="00527B0B" w:rsidP="00EE3857">
      <w:pPr>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 xml:space="preserve">7. </w:t>
      </w:r>
      <w:r w:rsidRPr="00527B0B">
        <w:rPr>
          <w:rFonts w:ascii="Times New Roman" w:hAnsi="Times New Roman" w:cs="Times New Roman"/>
          <w:b/>
          <w:bCs/>
          <w:color w:val="000000" w:themeColor="text1"/>
          <w:spacing w:val="2"/>
          <w:sz w:val="24"/>
          <w:szCs w:val="24"/>
          <w:shd w:val="clear" w:color="auto" w:fill="FFFFFF"/>
        </w:rPr>
        <w:t>2nd Year approx. Annual Base CTC</w:t>
      </w:r>
      <w:r>
        <w:rPr>
          <w:rFonts w:ascii="Times New Roman" w:hAnsi="Times New Roman" w:cs="Times New Roman"/>
          <w:b/>
          <w:bCs/>
          <w:color w:val="000000" w:themeColor="text1"/>
          <w:spacing w:val="2"/>
          <w:sz w:val="24"/>
          <w:szCs w:val="24"/>
          <w:shd w:val="clear" w:color="auto" w:fill="FFFFFF"/>
        </w:rPr>
        <w:t xml:space="preserve">: </w:t>
      </w:r>
      <w:r w:rsidRPr="00527B0B">
        <w:rPr>
          <w:rFonts w:ascii="Times New Roman" w:hAnsi="Times New Roman" w:cs="Times New Roman"/>
          <w:b/>
          <w:bCs/>
          <w:color w:val="000000" w:themeColor="text1"/>
          <w:spacing w:val="2"/>
          <w:sz w:val="24"/>
          <w:szCs w:val="24"/>
          <w:highlight w:val="yellow"/>
          <w:shd w:val="clear" w:color="auto" w:fill="FFFFFF"/>
        </w:rPr>
        <w:t xml:space="preserve"> “NA”</w:t>
      </w:r>
    </w:p>
    <w:p w14:paraId="74E2982D" w14:textId="5BEC0E99" w:rsidR="00527B0B" w:rsidRDefault="00527B0B" w:rsidP="00EE3857">
      <w:pPr>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 xml:space="preserve">8. </w:t>
      </w:r>
      <w:r w:rsidRPr="00527B0B">
        <w:rPr>
          <w:rFonts w:ascii="Times New Roman" w:hAnsi="Times New Roman" w:cs="Times New Roman"/>
          <w:b/>
          <w:bCs/>
          <w:color w:val="000000" w:themeColor="text1"/>
          <w:spacing w:val="2"/>
          <w:sz w:val="24"/>
          <w:szCs w:val="24"/>
          <w:shd w:val="clear" w:color="auto" w:fill="FFFFFF"/>
        </w:rPr>
        <w:t>2nd Year approx. Annual Overall CTC</w:t>
      </w:r>
      <w:r>
        <w:rPr>
          <w:rFonts w:ascii="Times New Roman" w:hAnsi="Times New Roman" w:cs="Times New Roman"/>
          <w:b/>
          <w:bCs/>
          <w:color w:val="000000" w:themeColor="text1"/>
          <w:spacing w:val="2"/>
          <w:sz w:val="24"/>
          <w:szCs w:val="24"/>
          <w:shd w:val="clear" w:color="auto" w:fill="FFFFFF"/>
        </w:rPr>
        <w:t xml:space="preserve">: </w:t>
      </w:r>
      <w:r w:rsidRPr="00527B0B">
        <w:rPr>
          <w:rFonts w:ascii="Times New Roman" w:hAnsi="Times New Roman" w:cs="Times New Roman"/>
          <w:b/>
          <w:bCs/>
          <w:color w:val="000000" w:themeColor="text1"/>
          <w:spacing w:val="2"/>
          <w:sz w:val="24"/>
          <w:szCs w:val="24"/>
          <w:highlight w:val="yellow"/>
          <w:shd w:val="clear" w:color="auto" w:fill="FFFFFF"/>
        </w:rPr>
        <w:t>NA”</w:t>
      </w:r>
    </w:p>
    <w:p w14:paraId="65844453" w14:textId="79F7B4F3" w:rsidR="00527B0B" w:rsidRDefault="00527B0B" w:rsidP="00EE3857">
      <w:pPr>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 xml:space="preserve">9. </w:t>
      </w:r>
      <w:r w:rsidRPr="00527B0B">
        <w:rPr>
          <w:rFonts w:ascii="Times New Roman" w:hAnsi="Times New Roman" w:cs="Times New Roman"/>
          <w:b/>
          <w:bCs/>
          <w:color w:val="000000" w:themeColor="text1"/>
          <w:spacing w:val="2"/>
          <w:sz w:val="24"/>
          <w:szCs w:val="24"/>
          <w:shd w:val="clear" w:color="auto" w:fill="FFFFFF"/>
        </w:rPr>
        <w:t>2nd Year approx. Annual Overall CTC detailed break up</w:t>
      </w:r>
      <w:r>
        <w:rPr>
          <w:rFonts w:ascii="Times New Roman" w:hAnsi="Times New Roman" w:cs="Times New Roman"/>
          <w:b/>
          <w:bCs/>
          <w:color w:val="000000" w:themeColor="text1"/>
          <w:spacing w:val="2"/>
          <w:sz w:val="24"/>
          <w:szCs w:val="24"/>
          <w:shd w:val="clear" w:color="auto" w:fill="FFFFFF"/>
        </w:rPr>
        <w:t>:</w:t>
      </w:r>
      <w:r w:rsidRPr="00527B0B">
        <w:rPr>
          <w:rFonts w:ascii="Times New Roman" w:hAnsi="Times New Roman" w:cs="Times New Roman"/>
          <w:b/>
          <w:bCs/>
          <w:color w:val="000000" w:themeColor="text1"/>
          <w:spacing w:val="2"/>
          <w:sz w:val="24"/>
          <w:szCs w:val="24"/>
          <w:highlight w:val="yellow"/>
          <w:shd w:val="clear" w:color="auto" w:fill="FFFFFF"/>
        </w:rPr>
        <w:t xml:space="preserve"> “NA”</w:t>
      </w:r>
    </w:p>
    <w:p w14:paraId="6052BF25" w14:textId="2EE5C6EA" w:rsidR="00527B0B" w:rsidRDefault="00527B0B" w:rsidP="00EE3857">
      <w:pPr>
        <w:rPr>
          <w:rFonts w:ascii="Times New Roman" w:hAnsi="Times New Roman" w:cs="Times New Roman"/>
          <w:b/>
          <w:bCs/>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 xml:space="preserve">10. </w:t>
      </w:r>
      <w:r w:rsidRPr="00527B0B">
        <w:rPr>
          <w:rFonts w:ascii="Times New Roman" w:hAnsi="Times New Roman" w:cs="Times New Roman"/>
          <w:b/>
          <w:bCs/>
          <w:color w:val="000000" w:themeColor="text1"/>
          <w:spacing w:val="2"/>
          <w:sz w:val="24"/>
          <w:szCs w:val="24"/>
          <w:shd w:val="clear" w:color="auto" w:fill="FFFFFF"/>
        </w:rPr>
        <w:t>2nd year approx. Monthly salary</w:t>
      </w:r>
      <w:r>
        <w:rPr>
          <w:rFonts w:ascii="Times New Roman" w:hAnsi="Times New Roman" w:cs="Times New Roman"/>
          <w:b/>
          <w:bCs/>
          <w:color w:val="000000" w:themeColor="text1"/>
          <w:spacing w:val="2"/>
          <w:sz w:val="24"/>
          <w:szCs w:val="24"/>
          <w:shd w:val="clear" w:color="auto" w:fill="FFFFFF"/>
        </w:rPr>
        <w:t>:</w:t>
      </w:r>
      <w:r w:rsidRPr="00527B0B">
        <w:rPr>
          <w:rFonts w:ascii="Times New Roman" w:hAnsi="Times New Roman" w:cs="Times New Roman"/>
          <w:b/>
          <w:bCs/>
          <w:color w:val="000000" w:themeColor="text1"/>
          <w:spacing w:val="2"/>
          <w:sz w:val="24"/>
          <w:szCs w:val="24"/>
          <w:highlight w:val="yellow"/>
          <w:shd w:val="clear" w:color="auto" w:fill="FFFFFF"/>
        </w:rPr>
        <w:t xml:space="preserve"> “NA”</w:t>
      </w:r>
    </w:p>
    <w:p w14:paraId="154E6032" w14:textId="400CC391" w:rsidR="00527B0B" w:rsidRPr="005622F4" w:rsidRDefault="00527B0B" w:rsidP="00EE3857">
      <w:pPr>
        <w:rPr>
          <w:rFonts w:ascii="Times New Roman" w:hAnsi="Times New Roman" w:cs="Times New Roman"/>
          <w:b/>
          <w:bCs/>
          <w:color w:val="FF0000"/>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lastRenderedPageBreak/>
        <w:t>11. *</w:t>
      </w:r>
      <w:r w:rsidRPr="00527B0B">
        <w:rPr>
          <w:rFonts w:ascii="Times New Roman" w:hAnsi="Times New Roman" w:cs="Times New Roman"/>
          <w:b/>
          <w:bCs/>
          <w:color w:val="000000" w:themeColor="text1"/>
          <w:spacing w:val="2"/>
          <w:sz w:val="24"/>
          <w:szCs w:val="24"/>
          <w:shd w:val="clear" w:color="auto" w:fill="FFFFFF"/>
        </w:rPr>
        <w:t>Skill set</w:t>
      </w:r>
      <w:r>
        <w:rPr>
          <w:rFonts w:ascii="Times New Roman" w:hAnsi="Times New Roman" w:cs="Times New Roman"/>
          <w:b/>
          <w:bCs/>
          <w:color w:val="000000" w:themeColor="text1"/>
          <w:spacing w:val="2"/>
          <w:sz w:val="24"/>
          <w:szCs w:val="24"/>
          <w:shd w:val="clear" w:color="auto" w:fill="FFFFFF"/>
        </w:rPr>
        <w:t xml:space="preserve">*: </w:t>
      </w:r>
      <w:r w:rsidR="00550CD1" w:rsidRPr="00550CD1">
        <w:rPr>
          <w:rFonts w:ascii="Times New Roman" w:hAnsi="Times New Roman" w:cs="Times New Roman"/>
          <w:b/>
          <w:bCs/>
          <w:color w:val="00B050"/>
          <w:spacing w:val="2"/>
          <w:sz w:val="24"/>
          <w:szCs w:val="24"/>
          <w:shd w:val="clear" w:color="auto" w:fill="FFFFFF"/>
        </w:rPr>
        <w:t xml:space="preserve">As per the JD </w:t>
      </w:r>
    </w:p>
    <w:p w14:paraId="6915B689" w14:textId="337F8071" w:rsidR="00550CD1" w:rsidRPr="00550CD1" w:rsidRDefault="00527B0B" w:rsidP="00550CD1">
      <w:pPr>
        <w:spacing w:before="100" w:beforeAutospacing="1" w:after="100" w:afterAutospacing="1"/>
        <w:rPr>
          <w:rFonts w:ascii="-apple-system" w:hAnsi="-apple-system"/>
          <w:b/>
          <w:bCs/>
          <w:color w:val="00B050"/>
          <w:sz w:val="21"/>
          <w:szCs w:val="21"/>
          <w14:ligatures w14:val="none"/>
        </w:rPr>
      </w:pPr>
      <w:r>
        <w:rPr>
          <w:rFonts w:ascii="Times New Roman" w:hAnsi="Times New Roman" w:cs="Times New Roman"/>
          <w:b/>
          <w:bCs/>
          <w:color w:val="000000" w:themeColor="text1"/>
          <w:spacing w:val="2"/>
          <w:sz w:val="24"/>
          <w:szCs w:val="24"/>
          <w:shd w:val="clear" w:color="auto" w:fill="FFFFFF"/>
        </w:rPr>
        <w:t>12</w:t>
      </w:r>
      <w:r w:rsidR="00EE3857">
        <w:rPr>
          <w:rFonts w:ascii="Times New Roman" w:hAnsi="Times New Roman" w:cs="Times New Roman"/>
          <w:b/>
          <w:bCs/>
          <w:color w:val="000000" w:themeColor="text1"/>
          <w:spacing w:val="2"/>
          <w:sz w:val="24"/>
          <w:szCs w:val="24"/>
          <w:shd w:val="clear" w:color="auto" w:fill="FFFFFF"/>
        </w:rPr>
        <w:t xml:space="preserve">. *Program*: </w:t>
      </w:r>
    </w:p>
    <w:p w14:paraId="432E8F08" w14:textId="05CC057F" w:rsidR="00EE3857" w:rsidRDefault="00155FF6" w:rsidP="00155FF6">
      <w:pPr>
        <w:spacing w:before="100" w:beforeAutospacing="1" w:after="100" w:afterAutospacing="1"/>
        <w:rPr>
          <w:color w:val="00B050"/>
          <w14:ligatures w14:val="none"/>
        </w:rPr>
      </w:pPr>
      <w:r w:rsidRPr="002F0C00">
        <w:rPr>
          <w:color w:val="92D050"/>
          <w14:ligatures w14:val="none"/>
        </w:rPr>
        <w:t>.</w:t>
      </w:r>
      <w:r w:rsidR="00654C0D" w:rsidRPr="006510EC">
        <w:rPr>
          <w:color w:val="00B050"/>
          <w14:ligatures w14:val="none"/>
        </w:rPr>
        <w:t>M-T</w:t>
      </w:r>
      <w:r w:rsidRPr="006510EC">
        <w:rPr>
          <w:color w:val="00B050"/>
          <w14:ligatures w14:val="none"/>
        </w:rPr>
        <w:t xml:space="preserve">ech (Res) - </w:t>
      </w:r>
      <w:r w:rsidR="00FE4100" w:rsidRPr="006510EC">
        <w:rPr>
          <w:color w:val="00B050"/>
          <w14:ligatures w14:val="none"/>
        </w:rPr>
        <w:t>Computer Science and Automation</w:t>
      </w:r>
    </w:p>
    <w:p w14:paraId="34229C23" w14:textId="2963A1E8" w:rsidR="00494761" w:rsidRPr="006510EC" w:rsidRDefault="00494761" w:rsidP="00155FF6">
      <w:pPr>
        <w:spacing w:before="100" w:beforeAutospacing="1" w:after="100" w:afterAutospacing="1"/>
        <w:rPr>
          <w:color w:val="00B050"/>
          <w14:ligatures w14:val="none"/>
        </w:rPr>
      </w:pPr>
      <w:r w:rsidRPr="00494761">
        <w:rPr>
          <w:color w:val="00B050"/>
          <w14:ligatures w14:val="none"/>
        </w:rPr>
        <w:t>M.Tech (Res)</w:t>
      </w:r>
      <w:r w:rsidR="00C81DE0">
        <w:rPr>
          <w:color w:val="00B050"/>
          <w14:ligatures w14:val="none"/>
        </w:rPr>
        <w:t xml:space="preserve"> - </w:t>
      </w:r>
      <w:r w:rsidR="00C81DE0" w:rsidRPr="00C81DE0">
        <w:rPr>
          <w:color w:val="00B050"/>
          <w14:ligatures w14:val="none"/>
        </w:rPr>
        <w:t>Department of Computational and Data Sciences </w:t>
      </w:r>
    </w:p>
    <w:p w14:paraId="0DF25F2E" w14:textId="06E279C2" w:rsidR="00E42FDC" w:rsidRPr="006510EC" w:rsidRDefault="00086F14" w:rsidP="00654C0D">
      <w:pPr>
        <w:rPr>
          <w:color w:val="00B050"/>
          <w14:ligatures w14:val="none"/>
        </w:rPr>
      </w:pPr>
      <w:r w:rsidRPr="006510EC">
        <w:rPr>
          <w:color w:val="00B050"/>
          <w14:ligatures w14:val="none"/>
        </w:rPr>
        <w:t>M.Tech in Artificial Intelligence</w:t>
      </w:r>
    </w:p>
    <w:p w14:paraId="09831A95" w14:textId="0BB39FF4" w:rsidR="00057494" w:rsidRPr="006510EC" w:rsidRDefault="00057494" w:rsidP="00654C0D">
      <w:pPr>
        <w:rPr>
          <w:color w:val="00B050"/>
          <w14:ligatures w14:val="none"/>
        </w:rPr>
      </w:pPr>
      <w:r w:rsidRPr="006510EC">
        <w:rPr>
          <w:color w:val="00B050"/>
          <w14:ligatures w14:val="none"/>
        </w:rPr>
        <w:t>M.Tech in Computational and Data Sciences </w:t>
      </w:r>
    </w:p>
    <w:p w14:paraId="107398C9" w14:textId="11F3F8DC" w:rsidR="00FE4100" w:rsidRPr="00373E23" w:rsidRDefault="00F10BF9" w:rsidP="00373E23">
      <w:pPr>
        <w:rPr>
          <w:color w:val="00B050"/>
          <w14:ligatures w14:val="none"/>
        </w:rPr>
      </w:pPr>
      <w:r w:rsidRPr="006510EC">
        <w:rPr>
          <w:color w:val="00B050"/>
          <w14:ligatures w14:val="none"/>
        </w:rPr>
        <w:t>M.Tech in Computer Science and Engineering</w:t>
      </w:r>
    </w:p>
    <w:p w14:paraId="523BF5F1" w14:textId="4FD48365" w:rsidR="00EE3857" w:rsidRDefault="00527B0B" w:rsidP="00EE3857">
      <w:pPr>
        <w:rPr>
          <w:rFonts w:ascii="Times New Roman" w:hAnsi="Times New Roman" w:cs="Times New Roman"/>
          <w:color w:val="000000" w:themeColor="text1"/>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13</w:t>
      </w:r>
      <w:r w:rsidR="00EE3857" w:rsidRPr="005666A2">
        <w:rPr>
          <w:rFonts w:ascii="Times New Roman" w:hAnsi="Times New Roman" w:cs="Times New Roman"/>
          <w:b/>
          <w:bCs/>
          <w:color w:val="000000" w:themeColor="text1"/>
          <w:spacing w:val="2"/>
          <w:sz w:val="24"/>
          <w:szCs w:val="24"/>
          <w:shd w:val="clear" w:color="auto" w:fill="FFFFFF"/>
        </w:rPr>
        <w:t xml:space="preserve">. *Discipline*: </w:t>
      </w:r>
      <w:r w:rsidR="005622F4" w:rsidRPr="005622F4">
        <w:rPr>
          <w:rFonts w:ascii="Times New Roman" w:hAnsi="Times New Roman" w:cs="Times New Roman"/>
          <w:color w:val="00B050"/>
          <w:spacing w:val="2"/>
          <w:sz w:val="24"/>
          <w:szCs w:val="24"/>
          <w:shd w:val="clear" w:color="auto" w:fill="FFFFFF"/>
        </w:rPr>
        <w:t>Same as response on Point # 12</w:t>
      </w:r>
    </w:p>
    <w:p w14:paraId="3D6313A6" w14:textId="77777777" w:rsidR="00F241EC" w:rsidRDefault="00F241EC" w:rsidP="00F241EC">
      <w:pPr>
        <w:spacing w:before="100" w:beforeAutospacing="1" w:after="100" w:afterAutospacing="1"/>
        <w:rPr>
          <w:color w:val="00B050"/>
          <w14:ligatures w14:val="none"/>
        </w:rPr>
      </w:pPr>
      <w:r w:rsidRPr="002F0C00">
        <w:rPr>
          <w:color w:val="92D050"/>
          <w14:ligatures w14:val="none"/>
        </w:rPr>
        <w:t>.</w:t>
      </w:r>
      <w:r w:rsidRPr="006510EC">
        <w:rPr>
          <w:color w:val="00B050"/>
          <w14:ligatures w14:val="none"/>
        </w:rPr>
        <w:t>M-Tech (Res) - Computer Science and Automation</w:t>
      </w:r>
    </w:p>
    <w:p w14:paraId="1CF59562" w14:textId="77777777" w:rsidR="00F241EC" w:rsidRPr="006510EC" w:rsidRDefault="00F241EC" w:rsidP="00F241EC">
      <w:pPr>
        <w:spacing w:before="100" w:beforeAutospacing="1" w:after="100" w:afterAutospacing="1"/>
        <w:rPr>
          <w:color w:val="00B050"/>
          <w14:ligatures w14:val="none"/>
        </w:rPr>
      </w:pPr>
      <w:r w:rsidRPr="00494761">
        <w:rPr>
          <w:color w:val="00B050"/>
          <w14:ligatures w14:val="none"/>
        </w:rPr>
        <w:t>M.Tech (Res)</w:t>
      </w:r>
      <w:r>
        <w:rPr>
          <w:color w:val="00B050"/>
          <w14:ligatures w14:val="none"/>
        </w:rPr>
        <w:t xml:space="preserve"> - </w:t>
      </w:r>
      <w:r w:rsidRPr="00C81DE0">
        <w:rPr>
          <w:color w:val="00B050"/>
          <w14:ligatures w14:val="none"/>
        </w:rPr>
        <w:t>Department of Computational and Data Sciences </w:t>
      </w:r>
    </w:p>
    <w:p w14:paraId="14708E6C" w14:textId="77777777" w:rsidR="00F241EC" w:rsidRPr="006510EC" w:rsidRDefault="00F241EC" w:rsidP="00F241EC">
      <w:pPr>
        <w:rPr>
          <w:color w:val="00B050"/>
          <w14:ligatures w14:val="none"/>
        </w:rPr>
      </w:pPr>
      <w:r w:rsidRPr="006510EC">
        <w:rPr>
          <w:color w:val="00B050"/>
          <w14:ligatures w14:val="none"/>
        </w:rPr>
        <w:t>M.Tech in Artificial Intelligence</w:t>
      </w:r>
    </w:p>
    <w:p w14:paraId="3D147317" w14:textId="77777777" w:rsidR="00F241EC" w:rsidRPr="006510EC" w:rsidRDefault="00F241EC" w:rsidP="00F241EC">
      <w:pPr>
        <w:rPr>
          <w:color w:val="00B050"/>
          <w14:ligatures w14:val="none"/>
        </w:rPr>
      </w:pPr>
      <w:r w:rsidRPr="006510EC">
        <w:rPr>
          <w:color w:val="00B050"/>
          <w14:ligatures w14:val="none"/>
        </w:rPr>
        <w:t>M.Tech in Computational and Data Sciences </w:t>
      </w:r>
    </w:p>
    <w:p w14:paraId="6DFD3AC7" w14:textId="58E2F3AC" w:rsidR="005622F4" w:rsidRPr="00373E23" w:rsidRDefault="00F241EC" w:rsidP="00EE3857">
      <w:pPr>
        <w:rPr>
          <w:color w:val="00B050"/>
          <w14:ligatures w14:val="none"/>
        </w:rPr>
      </w:pPr>
      <w:r w:rsidRPr="006510EC">
        <w:rPr>
          <w:color w:val="00B050"/>
          <w14:ligatures w14:val="none"/>
        </w:rPr>
        <w:t>M.Tech in Computer Science and Engineering</w:t>
      </w:r>
    </w:p>
    <w:p w14:paraId="2CF9545F" w14:textId="6A5D3F72" w:rsidR="00126C8A" w:rsidRPr="005622F4" w:rsidRDefault="00EE3857" w:rsidP="00EE3857">
      <w:pPr>
        <w:rPr>
          <w:rFonts w:ascii="Times New Roman" w:hAnsi="Times New Roman" w:cs="Times New Roman"/>
          <w:b/>
          <w:bCs/>
          <w:color w:val="00B050"/>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1</w:t>
      </w:r>
      <w:r w:rsidR="00527B0B">
        <w:rPr>
          <w:rFonts w:ascii="Times New Roman" w:hAnsi="Times New Roman" w:cs="Times New Roman"/>
          <w:b/>
          <w:bCs/>
          <w:color w:val="000000" w:themeColor="text1"/>
          <w:spacing w:val="2"/>
          <w:sz w:val="24"/>
          <w:szCs w:val="24"/>
          <w:shd w:val="clear" w:color="auto" w:fill="FFFFFF"/>
        </w:rPr>
        <w:t>4</w:t>
      </w:r>
      <w:r w:rsidRPr="005658F3">
        <w:rPr>
          <w:rFonts w:ascii="Times New Roman" w:hAnsi="Times New Roman" w:cs="Times New Roman"/>
          <w:b/>
          <w:bCs/>
          <w:color w:val="000000" w:themeColor="text1"/>
          <w:spacing w:val="2"/>
          <w:sz w:val="24"/>
          <w:szCs w:val="24"/>
          <w:shd w:val="clear" w:color="auto" w:fill="FFFFFF"/>
        </w:rPr>
        <w:t xml:space="preserve">. </w:t>
      </w:r>
      <w:r>
        <w:rPr>
          <w:rFonts w:ascii="Times New Roman" w:hAnsi="Times New Roman" w:cs="Times New Roman"/>
          <w:b/>
          <w:bCs/>
          <w:color w:val="000000" w:themeColor="text1"/>
          <w:spacing w:val="2"/>
          <w:sz w:val="24"/>
          <w:szCs w:val="24"/>
          <w:shd w:val="clear" w:color="auto" w:fill="FFFFFF"/>
        </w:rPr>
        <w:t>*</w:t>
      </w:r>
      <w:r w:rsidRPr="005658F3">
        <w:rPr>
          <w:rFonts w:ascii="Times New Roman" w:hAnsi="Times New Roman" w:cs="Times New Roman"/>
          <w:b/>
          <w:bCs/>
          <w:color w:val="000000" w:themeColor="text1"/>
          <w:spacing w:val="2"/>
          <w:sz w:val="24"/>
          <w:szCs w:val="24"/>
          <w:shd w:val="clear" w:color="auto" w:fill="FFFFFF"/>
        </w:rPr>
        <w:t>Placement Process</w:t>
      </w:r>
      <w:r>
        <w:rPr>
          <w:rFonts w:ascii="Times New Roman" w:hAnsi="Times New Roman" w:cs="Times New Roman"/>
          <w:b/>
          <w:bCs/>
          <w:color w:val="000000" w:themeColor="text1"/>
          <w:spacing w:val="2"/>
          <w:sz w:val="24"/>
          <w:szCs w:val="24"/>
          <w:shd w:val="clear" w:color="auto" w:fill="FFFFFF"/>
        </w:rPr>
        <w:t>*</w:t>
      </w:r>
      <w:r w:rsidRPr="005658F3">
        <w:rPr>
          <w:rFonts w:ascii="Times New Roman" w:hAnsi="Times New Roman" w:cs="Times New Roman"/>
          <w:b/>
          <w:bCs/>
          <w:color w:val="000000" w:themeColor="text1"/>
          <w:spacing w:val="2"/>
          <w:sz w:val="24"/>
          <w:szCs w:val="24"/>
          <w:shd w:val="clear" w:color="auto" w:fill="FFFFFF"/>
        </w:rPr>
        <w:t xml:space="preserve">: </w:t>
      </w:r>
      <w:r w:rsidR="00EF2B51" w:rsidRPr="005622F4">
        <w:rPr>
          <w:rFonts w:ascii="Times New Roman" w:hAnsi="Times New Roman" w:cs="Times New Roman"/>
          <w:color w:val="00B050"/>
          <w:spacing w:val="2"/>
          <w:sz w:val="24"/>
          <w:szCs w:val="24"/>
          <w:shd w:val="clear" w:color="auto" w:fill="FFFFFF"/>
        </w:rPr>
        <w:t xml:space="preserve">CV’s &amp; Detailed excel sheet with Academic records to be shared by the placement team with Talent Attraction team of TIAA GC </w:t>
      </w:r>
      <w:r w:rsidR="00EF2B51" w:rsidRPr="005622F4">
        <w:rPr>
          <w:rFonts w:ascii="Times New Roman" w:hAnsi="Times New Roman" w:cs="Times New Roman"/>
          <w:b/>
          <w:bCs/>
          <w:color w:val="00B050"/>
          <w:spacing w:val="2"/>
          <w:sz w:val="24"/>
          <w:szCs w:val="24"/>
          <w:highlight w:val="cyan"/>
          <w:shd w:val="clear" w:color="auto" w:fill="FFFFFF"/>
        </w:rPr>
        <w:t>&gt;</w:t>
      </w:r>
      <w:r w:rsidR="00EF2B51" w:rsidRPr="005622F4">
        <w:rPr>
          <w:rFonts w:ascii="Times New Roman" w:hAnsi="Times New Roman" w:cs="Times New Roman"/>
          <w:b/>
          <w:bCs/>
          <w:color w:val="00B050"/>
          <w:spacing w:val="2"/>
          <w:sz w:val="24"/>
          <w:szCs w:val="24"/>
          <w:shd w:val="clear" w:color="auto" w:fill="FFFFFF"/>
        </w:rPr>
        <w:t xml:space="preserve"> </w:t>
      </w:r>
      <w:r w:rsidR="00EF2B51" w:rsidRPr="005622F4">
        <w:rPr>
          <w:rFonts w:ascii="Times New Roman" w:hAnsi="Times New Roman" w:cs="Times New Roman"/>
          <w:color w:val="00B050"/>
          <w:spacing w:val="2"/>
          <w:sz w:val="24"/>
          <w:szCs w:val="24"/>
          <w:shd w:val="clear" w:color="auto" w:fill="FFFFFF"/>
        </w:rPr>
        <w:t>Talent Attraction team of TIAA GC to share the list of shortlisted candidates with the Placement Team of IISC</w:t>
      </w:r>
      <w:r w:rsidR="00EF2B51" w:rsidRPr="005622F4">
        <w:rPr>
          <w:rFonts w:ascii="Times New Roman" w:hAnsi="Times New Roman" w:cs="Times New Roman"/>
          <w:b/>
          <w:bCs/>
          <w:color w:val="00B050"/>
          <w:spacing w:val="2"/>
          <w:sz w:val="24"/>
          <w:szCs w:val="24"/>
          <w:shd w:val="clear" w:color="auto" w:fill="FFFFFF"/>
        </w:rPr>
        <w:t xml:space="preserve"> </w:t>
      </w:r>
      <w:r w:rsidR="00EF2B51" w:rsidRPr="005622F4">
        <w:rPr>
          <w:rFonts w:ascii="Times New Roman" w:hAnsi="Times New Roman" w:cs="Times New Roman"/>
          <w:b/>
          <w:bCs/>
          <w:color w:val="00B050"/>
          <w:spacing w:val="2"/>
          <w:sz w:val="24"/>
          <w:szCs w:val="24"/>
          <w:highlight w:val="cyan"/>
          <w:shd w:val="clear" w:color="auto" w:fill="FFFFFF"/>
        </w:rPr>
        <w:t>&gt;</w:t>
      </w:r>
      <w:r w:rsidR="00EF2B51" w:rsidRPr="005622F4">
        <w:rPr>
          <w:rFonts w:ascii="Times New Roman" w:hAnsi="Times New Roman" w:cs="Times New Roman"/>
          <w:color w:val="00B050"/>
          <w:spacing w:val="2"/>
          <w:sz w:val="24"/>
          <w:szCs w:val="24"/>
          <w:shd w:val="clear" w:color="auto" w:fill="FFFFFF"/>
        </w:rPr>
        <w:t xml:space="preserve"> Minimum 2 levels of interview will be conducted by the TIAA GC panel members during the Virtual / Inperson Interview drive</w:t>
      </w:r>
      <w:r w:rsidR="00EF2B51" w:rsidRPr="005622F4">
        <w:rPr>
          <w:rFonts w:ascii="Times New Roman" w:hAnsi="Times New Roman" w:cs="Times New Roman"/>
          <w:b/>
          <w:bCs/>
          <w:color w:val="00B050"/>
          <w:spacing w:val="2"/>
          <w:sz w:val="24"/>
          <w:szCs w:val="24"/>
          <w:shd w:val="clear" w:color="auto" w:fill="FFFFFF"/>
        </w:rPr>
        <w:t xml:space="preserve"> </w:t>
      </w:r>
      <w:r w:rsidR="00EF2B51" w:rsidRPr="005622F4">
        <w:rPr>
          <w:rFonts w:ascii="Times New Roman" w:hAnsi="Times New Roman" w:cs="Times New Roman"/>
          <w:b/>
          <w:bCs/>
          <w:color w:val="00B050"/>
          <w:spacing w:val="2"/>
          <w:sz w:val="24"/>
          <w:szCs w:val="24"/>
          <w:highlight w:val="cyan"/>
          <w:shd w:val="clear" w:color="auto" w:fill="FFFFFF"/>
        </w:rPr>
        <w:t>&gt;</w:t>
      </w:r>
      <w:r w:rsidR="00EF2B51" w:rsidRPr="005622F4">
        <w:rPr>
          <w:rFonts w:ascii="Times New Roman" w:hAnsi="Times New Roman" w:cs="Times New Roman"/>
          <w:color w:val="00B050"/>
          <w:spacing w:val="2"/>
          <w:sz w:val="24"/>
          <w:szCs w:val="24"/>
          <w:shd w:val="clear" w:color="auto" w:fill="FFFFFF"/>
        </w:rPr>
        <w:t xml:space="preserve"> Post the interviews a final List of Students confirmed as selects to be sent on email by TIAA GC Talent Attraction team</w:t>
      </w:r>
      <w:r w:rsidR="00EF2B51" w:rsidRPr="005622F4">
        <w:rPr>
          <w:rFonts w:ascii="Times New Roman" w:hAnsi="Times New Roman" w:cs="Times New Roman"/>
          <w:b/>
          <w:bCs/>
          <w:color w:val="00B050"/>
          <w:spacing w:val="2"/>
          <w:sz w:val="24"/>
          <w:szCs w:val="24"/>
          <w:shd w:val="clear" w:color="auto" w:fill="FFFFFF"/>
        </w:rPr>
        <w:t xml:space="preserve"> </w:t>
      </w:r>
      <w:r w:rsidR="00EF2B51" w:rsidRPr="005622F4">
        <w:rPr>
          <w:rFonts w:ascii="Times New Roman" w:hAnsi="Times New Roman" w:cs="Times New Roman"/>
          <w:b/>
          <w:bCs/>
          <w:color w:val="00B050"/>
          <w:spacing w:val="2"/>
          <w:sz w:val="24"/>
          <w:szCs w:val="24"/>
          <w:highlight w:val="cyan"/>
          <w:shd w:val="clear" w:color="auto" w:fill="FFFFFF"/>
        </w:rPr>
        <w:t>&gt;</w:t>
      </w:r>
      <w:r w:rsidR="00EF2B51" w:rsidRPr="005622F4">
        <w:rPr>
          <w:rFonts w:ascii="Times New Roman" w:hAnsi="Times New Roman" w:cs="Times New Roman"/>
          <w:color w:val="00B050"/>
          <w:spacing w:val="2"/>
          <w:sz w:val="24"/>
          <w:szCs w:val="24"/>
          <w:shd w:val="clear" w:color="auto" w:fill="FFFFFF"/>
        </w:rPr>
        <w:t xml:space="preserve"> Offers will be released during 2025 </w:t>
      </w:r>
    </w:p>
    <w:p w14:paraId="09CF87F5" w14:textId="2ABE12C6" w:rsidR="00EE3857" w:rsidRPr="00527B0B" w:rsidRDefault="00EE3857" w:rsidP="00EE3857">
      <w:pPr>
        <w:rPr>
          <w:rFonts w:ascii="Times New Roman" w:hAnsi="Times New Roman" w:cs="Times New Roman"/>
          <w:b/>
          <w:bCs/>
          <w:color w:val="FF0000"/>
          <w:spacing w:val="2"/>
          <w:sz w:val="24"/>
          <w:szCs w:val="24"/>
          <w:shd w:val="clear" w:color="auto" w:fill="FFFFFF"/>
        </w:rPr>
      </w:pPr>
      <w:r>
        <w:rPr>
          <w:rFonts w:ascii="Times New Roman" w:hAnsi="Times New Roman" w:cs="Times New Roman"/>
          <w:b/>
          <w:bCs/>
          <w:color w:val="000000" w:themeColor="text1"/>
          <w:spacing w:val="2"/>
          <w:sz w:val="24"/>
          <w:szCs w:val="24"/>
          <w:shd w:val="clear" w:color="auto" w:fill="FFFFFF"/>
        </w:rPr>
        <w:t>1</w:t>
      </w:r>
      <w:r w:rsidR="00527B0B">
        <w:rPr>
          <w:rFonts w:ascii="Times New Roman" w:hAnsi="Times New Roman" w:cs="Times New Roman"/>
          <w:b/>
          <w:bCs/>
          <w:color w:val="000000" w:themeColor="text1"/>
          <w:spacing w:val="2"/>
          <w:sz w:val="24"/>
          <w:szCs w:val="24"/>
          <w:shd w:val="clear" w:color="auto" w:fill="FFFFFF"/>
        </w:rPr>
        <w:t>5</w:t>
      </w:r>
      <w:r w:rsidRPr="005658F3">
        <w:rPr>
          <w:rFonts w:ascii="Times New Roman" w:hAnsi="Times New Roman" w:cs="Times New Roman"/>
          <w:b/>
          <w:bCs/>
          <w:color w:val="000000" w:themeColor="text1"/>
          <w:spacing w:val="2"/>
          <w:sz w:val="24"/>
          <w:szCs w:val="24"/>
          <w:shd w:val="clear" w:color="auto" w:fill="FFFFFF"/>
        </w:rPr>
        <w:t xml:space="preserve">. </w:t>
      </w:r>
      <w:r>
        <w:rPr>
          <w:rFonts w:ascii="Times New Roman" w:hAnsi="Times New Roman" w:cs="Times New Roman"/>
          <w:b/>
          <w:bCs/>
          <w:color w:val="000000" w:themeColor="text1"/>
          <w:spacing w:val="2"/>
          <w:sz w:val="24"/>
          <w:szCs w:val="24"/>
          <w:shd w:val="clear" w:color="auto" w:fill="FFFFFF"/>
        </w:rPr>
        <w:t>*</w:t>
      </w:r>
      <w:r w:rsidRPr="005658F3">
        <w:rPr>
          <w:rFonts w:ascii="Times New Roman" w:hAnsi="Times New Roman" w:cs="Times New Roman"/>
          <w:b/>
          <w:bCs/>
          <w:color w:val="000000" w:themeColor="text1"/>
          <w:spacing w:val="2"/>
          <w:sz w:val="24"/>
          <w:szCs w:val="24"/>
          <w:shd w:val="clear" w:color="auto" w:fill="FFFFFF"/>
        </w:rPr>
        <w:t xml:space="preserve">ONLINE TEST/PEN-PAPER TEST DURATION (IN </w:t>
      </w:r>
      <w:r w:rsidR="00527B0B" w:rsidRPr="005658F3">
        <w:rPr>
          <w:rFonts w:ascii="Times New Roman" w:hAnsi="Times New Roman" w:cs="Times New Roman"/>
          <w:b/>
          <w:bCs/>
          <w:color w:val="000000" w:themeColor="text1"/>
          <w:spacing w:val="2"/>
          <w:sz w:val="24"/>
          <w:szCs w:val="24"/>
          <w:shd w:val="clear" w:color="auto" w:fill="FFFFFF"/>
        </w:rPr>
        <w:t>MINUTES)</w:t>
      </w:r>
      <w:r w:rsidR="00527B0B">
        <w:rPr>
          <w:rFonts w:ascii="Times New Roman" w:hAnsi="Times New Roman" w:cs="Times New Roman"/>
          <w:b/>
          <w:bCs/>
          <w:color w:val="000000" w:themeColor="text1"/>
          <w:spacing w:val="2"/>
          <w:sz w:val="24"/>
          <w:szCs w:val="24"/>
          <w:shd w:val="clear" w:color="auto" w:fill="FFFFFF"/>
        </w:rPr>
        <w:t xml:space="preserve"> *</w:t>
      </w:r>
      <w:r w:rsidRPr="005658F3">
        <w:rPr>
          <w:rFonts w:ascii="Times New Roman" w:hAnsi="Times New Roman" w:cs="Times New Roman"/>
          <w:b/>
          <w:bCs/>
          <w:color w:val="000000" w:themeColor="text1"/>
          <w:spacing w:val="2"/>
          <w:sz w:val="24"/>
          <w:szCs w:val="24"/>
          <w:shd w:val="clear" w:color="auto" w:fill="FFFFFF"/>
        </w:rPr>
        <w:t>:</w:t>
      </w:r>
      <w:r w:rsidR="00527B0B">
        <w:rPr>
          <w:rFonts w:ascii="Times New Roman" w:hAnsi="Times New Roman" w:cs="Times New Roman"/>
          <w:b/>
          <w:bCs/>
          <w:color w:val="000000" w:themeColor="text1"/>
          <w:spacing w:val="2"/>
          <w:sz w:val="24"/>
          <w:szCs w:val="24"/>
          <w:shd w:val="clear" w:color="auto" w:fill="FFFFFF"/>
        </w:rPr>
        <w:t xml:space="preserve"> </w:t>
      </w:r>
      <w:r w:rsidR="00EF2B51" w:rsidRPr="00EF2B51">
        <w:rPr>
          <w:rFonts w:ascii="Times New Roman" w:hAnsi="Times New Roman" w:cs="Times New Roman"/>
          <w:b/>
          <w:bCs/>
          <w:color w:val="00B050"/>
          <w:spacing w:val="2"/>
          <w:sz w:val="24"/>
          <w:szCs w:val="24"/>
          <w:shd w:val="clear" w:color="auto" w:fill="FFFFFF"/>
        </w:rPr>
        <w:t>NA</w:t>
      </w:r>
    </w:p>
    <w:p w14:paraId="777E896D" w14:textId="2F441EFE" w:rsidR="00EE3857" w:rsidRPr="005658F3" w:rsidRDefault="00EE3857" w:rsidP="00EE3857">
      <w:pPr>
        <w:rPr>
          <w:rFonts w:ascii="Times New Roman" w:hAnsi="Times New Roman" w:cs="Times New Roman"/>
          <w:b/>
          <w:bCs/>
          <w:color w:val="000000" w:themeColor="text1"/>
          <w:spacing w:val="2"/>
          <w:sz w:val="24"/>
          <w:szCs w:val="24"/>
          <w:shd w:val="clear" w:color="auto" w:fill="FFFFFF"/>
        </w:rPr>
      </w:pPr>
      <w:r w:rsidRPr="005658F3">
        <w:rPr>
          <w:rFonts w:ascii="Times New Roman" w:hAnsi="Times New Roman" w:cs="Times New Roman"/>
          <w:b/>
          <w:bCs/>
          <w:color w:val="000000" w:themeColor="text1"/>
          <w:spacing w:val="2"/>
          <w:sz w:val="24"/>
          <w:szCs w:val="24"/>
          <w:shd w:val="clear" w:color="auto" w:fill="FFFFFF"/>
        </w:rPr>
        <w:t>1</w:t>
      </w:r>
      <w:r w:rsidR="00527B0B">
        <w:rPr>
          <w:rFonts w:ascii="Times New Roman" w:hAnsi="Times New Roman" w:cs="Times New Roman"/>
          <w:b/>
          <w:bCs/>
          <w:color w:val="000000" w:themeColor="text1"/>
          <w:spacing w:val="2"/>
          <w:sz w:val="24"/>
          <w:szCs w:val="24"/>
          <w:shd w:val="clear" w:color="auto" w:fill="FFFFFF"/>
        </w:rPr>
        <w:t>6</w:t>
      </w:r>
      <w:r w:rsidRPr="005658F3">
        <w:rPr>
          <w:rFonts w:ascii="Times New Roman" w:hAnsi="Times New Roman" w:cs="Times New Roman"/>
          <w:b/>
          <w:bCs/>
          <w:color w:val="000000" w:themeColor="text1"/>
          <w:spacing w:val="2"/>
          <w:sz w:val="24"/>
          <w:szCs w:val="24"/>
          <w:shd w:val="clear" w:color="auto" w:fill="FFFFFF"/>
        </w:rPr>
        <w:t>. Bond Details (If Any)</w:t>
      </w:r>
      <w:r w:rsidR="00126C8A">
        <w:rPr>
          <w:rFonts w:ascii="Times New Roman" w:hAnsi="Times New Roman" w:cs="Times New Roman"/>
          <w:b/>
          <w:bCs/>
          <w:color w:val="000000" w:themeColor="text1"/>
          <w:spacing w:val="2"/>
          <w:sz w:val="24"/>
          <w:szCs w:val="24"/>
          <w:shd w:val="clear" w:color="auto" w:fill="FFFFFF"/>
        </w:rPr>
        <w:t xml:space="preserve">: </w:t>
      </w:r>
      <w:r w:rsidR="00EF2B51" w:rsidRPr="00EF2B51">
        <w:rPr>
          <w:rFonts w:ascii="Times New Roman" w:hAnsi="Times New Roman" w:cs="Times New Roman"/>
          <w:b/>
          <w:bCs/>
          <w:color w:val="00B050"/>
          <w:spacing w:val="2"/>
          <w:sz w:val="24"/>
          <w:szCs w:val="24"/>
          <w:shd w:val="clear" w:color="auto" w:fill="FFFFFF"/>
        </w:rPr>
        <w:t>NA</w:t>
      </w:r>
    </w:p>
    <w:p w14:paraId="449C7476" w14:textId="338E2F5D" w:rsidR="00EE3857" w:rsidRPr="005658F3" w:rsidRDefault="00EE3857" w:rsidP="00EE3857">
      <w:pPr>
        <w:rPr>
          <w:rFonts w:ascii="Times New Roman" w:hAnsi="Times New Roman" w:cs="Times New Roman"/>
          <w:b/>
          <w:bCs/>
          <w:color w:val="000000" w:themeColor="text1"/>
          <w:spacing w:val="2"/>
          <w:sz w:val="24"/>
          <w:szCs w:val="24"/>
          <w:shd w:val="clear" w:color="auto" w:fill="FFFFFF"/>
        </w:rPr>
      </w:pPr>
      <w:r w:rsidRPr="005658F3">
        <w:rPr>
          <w:rFonts w:ascii="Times New Roman" w:hAnsi="Times New Roman" w:cs="Times New Roman"/>
          <w:b/>
          <w:bCs/>
          <w:color w:val="000000" w:themeColor="text1"/>
          <w:spacing w:val="2"/>
          <w:sz w:val="24"/>
          <w:szCs w:val="24"/>
          <w:shd w:val="clear" w:color="auto" w:fill="FFFFFF"/>
        </w:rPr>
        <w:t>1</w:t>
      </w:r>
      <w:r w:rsidR="00527B0B">
        <w:rPr>
          <w:rFonts w:ascii="Times New Roman" w:hAnsi="Times New Roman" w:cs="Times New Roman"/>
          <w:b/>
          <w:bCs/>
          <w:color w:val="000000" w:themeColor="text1"/>
          <w:spacing w:val="2"/>
          <w:sz w:val="24"/>
          <w:szCs w:val="24"/>
          <w:shd w:val="clear" w:color="auto" w:fill="FFFFFF"/>
        </w:rPr>
        <w:t>7</w:t>
      </w:r>
      <w:r w:rsidRPr="005658F3">
        <w:rPr>
          <w:rFonts w:ascii="Times New Roman" w:hAnsi="Times New Roman" w:cs="Times New Roman"/>
          <w:b/>
          <w:bCs/>
          <w:color w:val="000000" w:themeColor="text1"/>
          <w:spacing w:val="2"/>
          <w:sz w:val="24"/>
          <w:szCs w:val="24"/>
          <w:shd w:val="clear" w:color="auto" w:fill="FFFFFF"/>
        </w:rPr>
        <w:t xml:space="preserve">. </w:t>
      </w:r>
      <w:r>
        <w:rPr>
          <w:rFonts w:ascii="Times New Roman" w:hAnsi="Times New Roman" w:cs="Times New Roman"/>
          <w:b/>
          <w:bCs/>
          <w:color w:val="000000" w:themeColor="text1"/>
          <w:spacing w:val="2"/>
          <w:sz w:val="24"/>
          <w:szCs w:val="24"/>
          <w:shd w:val="clear" w:color="auto" w:fill="FFFFFF"/>
        </w:rPr>
        <w:t>*</w:t>
      </w:r>
      <w:r w:rsidRPr="005658F3">
        <w:rPr>
          <w:rFonts w:ascii="Times New Roman" w:hAnsi="Times New Roman" w:cs="Times New Roman"/>
          <w:b/>
          <w:bCs/>
          <w:color w:val="000000" w:themeColor="text1"/>
          <w:spacing w:val="2"/>
          <w:sz w:val="24"/>
          <w:szCs w:val="24"/>
          <w:shd w:val="clear" w:color="auto" w:fill="FFFFFF"/>
        </w:rPr>
        <w:t>Industries</w:t>
      </w:r>
      <w:r>
        <w:rPr>
          <w:rFonts w:ascii="Times New Roman" w:hAnsi="Times New Roman" w:cs="Times New Roman"/>
          <w:b/>
          <w:bCs/>
          <w:color w:val="000000" w:themeColor="text1"/>
          <w:spacing w:val="2"/>
          <w:sz w:val="24"/>
          <w:szCs w:val="24"/>
          <w:shd w:val="clear" w:color="auto" w:fill="FFFFFF"/>
        </w:rPr>
        <w:t>*</w:t>
      </w:r>
      <w:r w:rsidR="00527B0B">
        <w:rPr>
          <w:rFonts w:ascii="Times New Roman" w:hAnsi="Times New Roman" w:cs="Times New Roman"/>
          <w:b/>
          <w:bCs/>
          <w:color w:val="000000" w:themeColor="text1"/>
          <w:spacing w:val="2"/>
          <w:sz w:val="24"/>
          <w:szCs w:val="24"/>
          <w:shd w:val="clear" w:color="auto" w:fill="FFFFFF"/>
        </w:rPr>
        <w:t xml:space="preserve"> </w:t>
      </w:r>
      <w:r w:rsidR="00EF2B51" w:rsidRPr="00EF2B51">
        <w:rPr>
          <w:rFonts w:ascii="Times New Roman" w:hAnsi="Times New Roman" w:cs="Times New Roman"/>
          <w:b/>
          <w:bCs/>
          <w:color w:val="00B050"/>
          <w:spacing w:val="2"/>
          <w:sz w:val="24"/>
          <w:szCs w:val="24"/>
          <w:shd w:val="clear" w:color="auto" w:fill="FFFFFF"/>
        </w:rPr>
        <w:t>NA</w:t>
      </w:r>
    </w:p>
    <w:p w14:paraId="0720D68D" w14:textId="4CC80744" w:rsidR="00EE3857" w:rsidRPr="005658F3" w:rsidRDefault="00EE3857" w:rsidP="00EE3857">
      <w:pPr>
        <w:rPr>
          <w:rFonts w:ascii="Times New Roman" w:hAnsi="Times New Roman" w:cs="Times New Roman"/>
          <w:b/>
          <w:bCs/>
          <w:color w:val="000000" w:themeColor="text1"/>
          <w:spacing w:val="2"/>
          <w:sz w:val="24"/>
          <w:szCs w:val="24"/>
          <w:shd w:val="clear" w:color="auto" w:fill="FFFFFF"/>
        </w:rPr>
      </w:pPr>
      <w:r w:rsidRPr="005658F3">
        <w:rPr>
          <w:rFonts w:ascii="Times New Roman" w:hAnsi="Times New Roman" w:cs="Times New Roman"/>
          <w:b/>
          <w:bCs/>
          <w:color w:val="000000" w:themeColor="text1"/>
          <w:spacing w:val="2"/>
          <w:sz w:val="24"/>
          <w:szCs w:val="24"/>
          <w:shd w:val="clear" w:color="auto" w:fill="FFFFFF"/>
        </w:rPr>
        <w:t>1</w:t>
      </w:r>
      <w:r w:rsidR="00527B0B">
        <w:rPr>
          <w:rFonts w:ascii="Times New Roman" w:hAnsi="Times New Roman" w:cs="Times New Roman"/>
          <w:b/>
          <w:bCs/>
          <w:color w:val="000000" w:themeColor="text1"/>
          <w:spacing w:val="2"/>
          <w:sz w:val="24"/>
          <w:szCs w:val="24"/>
          <w:shd w:val="clear" w:color="auto" w:fill="FFFFFF"/>
        </w:rPr>
        <w:t>8</w:t>
      </w:r>
      <w:r w:rsidRPr="005658F3">
        <w:rPr>
          <w:rFonts w:ascii="Times New Roman" w:hAnsi="Times New Roman" w:cs="Times New Roman"/>
          <w:b/>
          <w:bCs/>
          <w:color w:val="000000" w:themeColor="text1"/>
          <w:spacing w:val="2"/>
          <w:sz w:val="24"/>
          <w:szCs w:val="24"/>
          <w:shd w:val="clear" w:color="auto" w:fill="FFFFFF"/>
        </w:rPr>
        <w:t xml:space="preserve">. </w:t>
      </w:r>
      <w:r>
        <w:rPr>
          <w:rFonts w:ascii="Times New Roman" w:hAnsi="Times New Roman" w:cs="Times New Roman"/>
          <w:b/>
          <w:bCs/>
          <w:color w:val="000000" w:themeColor="text1"/>
          <w:spacing w:val="2"/>
          <w:sz w:val="24"/>
          <w:szCs w:val="24"/>
          <w:shd w:val="clear" w:color="auto" w:fill="FFFFFF"/>
        </w:rPr>
        <w:t>*</w:t>
      </w:r>
      <w:r w:rsidRPr="005658F3">
        <w:rPr>
          <w:rFonts w:ascii="Times New Roman" w:hAnsi="Times New Roman" w:cs="Times New Roman"/>
          <w:b/>
          <w:bCs/>
          <w:color w:val="000000" w:themeColor="text1"/>
          <w:spacing w:val="2"/>
          <w:sz w:val="24"/>
          <w:szCs w:val="24"/>
          <w:shd w:val="clear" w:color="auto" w:fill="FFFFFF"/>
        </w:rPr>
        <w:t xml:space="preserve">Eligibility Criteria (If </w:t>
      </w:r>
      <w:r w:rsidR="00527B0B" w:rsidRPr="005658F3">
        <w:rPr>
          <w:rFonts w:ascii="Times New Roman" w:hAnsi="Times New Roman" w:cs="Times New Roman"/>
          <w:b/>
          <w:bCs/>
          <w:color w:val="000000" w:themeColor="text1"/>
          <w:spacing w:val="2"/>
          <w:sz w:val="24"/>
          <w:szCs w:val="24"/>
          <w:shd w:val="clear" w:color="auto" w:fill="FFFFFF"/>
        </w:rPr>
        <w:t>Any)</w:t>
      </w:r>
      <w:r w:rsidR="00527B0B">
        <w:rPr>
          <w:rFonts w:ascii="Times New Roman" w:hAnsi="Times New Roman" w:cs="Times New Roman"/>
          <w:b/>
          <w:bCs/>
          <w:color w:val="000000" w:themeColor="text1"/>
          <w:spacing w:val="2"/>
          <w:sz w:val="24"/>
          <w:szCs w:val="24"/>
          <w:shd w:val="clear" w:color="auto" w:fill="FFFFFF"/>
        </w:rPr>
        <w:t xml:space="preserve"> *</w:t>
      </w:r>
      <w:r w:rsidR="00527B0B" w:rsidRPr="00EF2B51">
        <w:rPr>
          <w:rFonts w:ascii="Times New Roman" w:hAnsi="Times New Roman" w:cs="Times New Roman"/>
          <w:b/>
          <w:bCs/>
          <w:color w:val="00B050"/>
          <w:spacing w:val="2"/>
          <w:sz w:val="24"/>
          <w:szCs w:val="24"/>
          <w:shd w:val="clear" w:color="auto" w:fill="FFFFFF"/>
        </w:rPr>
        <w:t xml:space="preserve"> </w:t>
      </w:r>
      <w:r w:rsidR="00EF2B51" w:rsidRPr="00EF2B51">
        <w:rPr>
          <w:rFonts w:ascii="Times New Roman" w:hAnsi="Times New Roman" w:cs="Times New Roman"/>
          <w:b/>
          <w:bCs/>
          <w:color w:val="00B050"/>
          <w:spacing w:val="2"/>
          <w:sz w:val="24"/>
          <w:szCs w:val="24"/>
          <w:shd w:val="clear" w:color="auto" w:fill="FFFFFF"/>
        </w:rPr>
        <w:t>NA</w:t>
      </w:r>
    </w:p>
    <w:p w14:paraId="7A3FEAC2" w14:textId="003C776C" w:rsidR="00EE3857" w:rsidRPr="00373E23" w:rsidRDefault="00EE3857" w:rsidP="00EE3857">
      <w:pPr>
        <w:rPr>
          <w:rFonts w:ascii="Times New Roman" w:hAnsi="Times New Roman" w:cs="Times New Roman"/>
          <w:b/>
          <w:bCs/>
          <w:color w:val="00B050"/>
          <w:spacing w:val="2"/>
          <w:sz w:val="24"/>
          <w:szCs w:val="24"/>
          <w:shd w:val="clear" w:color="auto" w:fill="FFFFFF"/>
        </w:rPr>
      </w:pPr>
      <w:r w:rsidRPr="005658F3">
        <w:rPr>
          <w:rFonts w:ascii="Times New Roman" w:hAnsi="Times New Roman" w:cs="Times New Roman"/>
          <w:b/>
          <w:bCs/>
          <w:color w:val="000000" w:themeColor="text1"/>
          <w:spacing w:val="2"/>
          <w:sz w:val="24"/>
          <w:szCs w:val="24"/>
          <w:shd w:val="clear" w:color="auto" w:fill="FFFFFF"/>
        </w:rPr>
        <w:t>1</w:t>
      </w:r>
      <w:r w:rsidR="00527B0B">
        <w:rPr>
          <w:rFonts w:ascii="Times New Roman" w:hAnsi="Times New Roman" w:cs="Times New Roman"/>
          <w:b/>
          <w:bCs/>
          <w:color w:val="000000" w:themeColor="text1"/>
          <w:spacing w:val="2"/>
          <w:sz w:val="24"/>
          <w:szCs w:val="24"/>
          <w:shd w:val="clear" w:color="auto" w:fill="FFFFFF"/>
        </w:rPr>
        <w:t>9</w:t>
      </w:r>
      <w:r w:rsidRPr="005658F3">
        <w:rPr>
          <w:rFonts w:ascii="Times New Roman" w:hAnsi="Times New Roman" w:cs="Times New Roman"/>
          <w:b/>
          <w:bCs/>
          <w:color w:val="000000" w:themeColor="text1"/>
          <w:spacing w:val="2"/>
          <w:sz w:val="24"/>
          <w:szCs w:val="24"/>
          <w:shd w:val="clear" w:color="auto" w:fill="FFFFFF"/>
        </w:rPr>
        <w:t xml:space="preserve">. </w:t>
      </w:r>
      <w:r>
        <w:rPr>
          <w:rFonts w:ascii="Times New Roman" w:hAnsi="Times New Roman" w:cs="Times New Roman"/>
          <w:b/>
          <w:bCs/>
          <w:color w:val="000000" w:themeColor="text1"/>
          <w:spacing w:val="2"/>
          <w:sz w:val="24"/>
          <w:szCs w:val="24"/>
          <w:shd w:val="clear" w:color="auto" w:fill="FFFFFF"/>
        </w:rPr>
        <w:t>*</w:t>
      </w:r>
      <w:r w:rsidRPr="005658F3">
        <w:rPr>
          <w:rFonts w:ascii="Times New Roman" w:hAnsi="Times New Roman" w:cs="Times New Roman"/>
          <w:b/>
          <w:bCs/>
          <w:color w:val="000000" w:themeColor="text1"/>
          <w:spacing w:val="2"/>
          <w:sz w:val="24"/>
          <w:szCs w:val="24"/>
          <w:shd w:val="clear" w:color="auto" w:fill="FFFFFF"/>
        </w:rPr>
        <w:t>Job Location</w:t>
      </w:r>
      <w:r>
        <w:rPr>
          <w:rFonts w:ascii="Times New Roman" w:hAnsi="Times New Roman" w:cs="Times New Roman"/>
          <w:b/>
          <w:bCs/>
          <w:color w:val="000000" w:themeColor="text1"/>
          <w:spacing w:val="2"/>
          <w:sz w:val="24"/>
          <w:szCs w:val="24"/>
          <w:shd w:val="clear" w:color="auto" w:fill="FFFFFF"/>
        </w:rPr>
        <w:t>*</w:t>
      </w:r>
      <w:r w:rsidR="00527B0B">
        <w:rPr>
          <w:rFonts w:ascii="Times New Roman" w:hAnsi="Times New Roman" w:cs="Times New Roman"/>
          <w:b/>
          <w:bCs/>
          <w:color w:val="000000" w:themeColor="text1"/>
          <w:spacing w:val="2"/>
          <w:sz w:val="24"/>
          <w:szCs w:val="24"/>
          <w:shd w:val="clear" w:color="auto" w:fill="FFFFFF"/>
        </w:rPr>
        <w:t xml:space="preserve"> </w:t>
      </w:r>
      <w:r w:rsidR="00EF2B51" w:rsidRPr="00550CD1">
        <w:rPr>
          <w:rFonts w:ascii="Times New Roman" w:hAnsi="Times New Roman" w:cs="Times New Roman"/>
          <w:b/>
          <w:bCs/>
          <w:color w:val="00B050"/>
          <w:spacing w:val="2"/>
          <w:sz w:val="24"/>
          <w:szCs w:val="24"/>
          <w:shd w:val="clear" w:color="auto" w:fill="FFFFFF"/>
        </w:rPr>
        <w:t xml:space="preserve">Students should be willing to Relocation to Pune / </w:t>
      </w:r>
      <w:r w:rsidR="00550CD1" w:rsidRPr="00550CD1">
        <w:rPr>
          <w:rFonts w:ascii="Times New Roman" w:hAnsi="Times New Roman" w:cs="Times New Roman"/>
          <w:b/>
          <w:bCs/>
          <w:color w:val="00B050"/>
          <w:spacing w:val="2"/>
          <w:sz w:val="24"/>
          <w:szCs w:val="24"/>
          <w:shd w:val="clear" w:color="auto" w:fill="FFFFFF"/>
        </w:rPr>
        <w:t>Mumbai.</w:t>
      </w:r>
      <w:r w:rsidR="00EF2B51" w:rsidRPr="00550CD1">
        <w:rPr>
          <w:rFonts w:ascii="Times New Roman" w:hAnsi="Times New Roman" w:cs="Times New Roman"/>
          <w:b/>
          <w:bCs/>
          <w:color w:val="00B050"/>
          <w:spacing w:val="2"/>
          <w:sz w:val="24"/>
          <w:szCs w:val="24"/>
          <w:shd w:val="clear" w:color="auto" w:fill="FFFFFF"/>
        </w:rPr>
        <w:t xml:space="preserve"> The final Job Location </w:t>
      </w:r>
      <w:r w:rsidR="00550CD1">
        <w:rPr>
          <w:rFonts w:ascii="Times New Roman" w:hAnsi="Times New Roman" w:cs="Times New Roman"/>
          <w:b/>
          <w:bCs/>
          <w:color w:val="00B050"/>
          <w:spacing w:val="2"/>
          <w:sz w:val="24"/>
          <w:szCs w:val="24"/>
          <w:shd w:val="clear" w:color="auto" w:fill="FFFFFF"/>
        </w:rPr>
        <w:t>will be at the discretion of TIAA GC .</w:t>
      </w:r>
    </w:p>
    <w:p w14:paraId="011E2026" w14:textId="77777777" w:rsidR="00EE3857" w:rsidRPr="00E56D26" w:rsidRDefault="00EE3857" w:rsidP="00EE3857">
      <w:pPr>
        <w:rPr>
          <w:rFonts w:ascii="Times New Roman" w:hAnsi="Times New Roman" w:cs="Times New Roman"/>
          <w:b/>
          <w:bCs/>
          <w:i/>
          <w:iCs/>
          <w:color w:val="000000" w:themeColor="text1"/>
          <w:sz w:val="28"/>
          <w:szCs w:val="28"/>
          <w:u w:val="single"/>
        </w:rPr>
      </w:pPr>
      <w:r w:rsidRPr="00E56D26">
        <w:rPr>
          <w:rFonts w:ascii="Times New Roman" w:hAnsi="Times New Roman" w:cs="Times New Roman"/>
          <w:b/>
          <w:bCs/>
          <w:i/>
          <w:iCs/>
          <w:color w:val="000000" w:themeColor="text1"/>
          <w:sz w:val="28"/>
          <w:szCs w:val="28"/>
          <w:u w:val="single"/>
        </w:rPr>
        <w:t>List of Program :</w:t>
      </w:r>
    </w:p>
    <w:p w14:paraId="7BC3F518" w14:textId="77777777" w:rsidR="00EE3857" w:rsidRPr="00E56D26" w:rsidRDefault="00EE3857" w:rsidP="00EE3857">
      <w:pPr>
        <w:pStyle w:val="ListParagraph"/>
        <w:numPr>
          <w:ilvl w:val="0"/>
          <w:numId w:val="1"/>
        </w:num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PhD (in Science)</w:t>
      </w:r>
    </w:p>
    <w:p w14:paraId="279E88C4" w14:textId="77777777" w:rsidR="00EE3857" w:rsidRPr="00E56D26" w:rsidRDefault="00EE3857" w:rsidP="00EE3857">
      <w:pPr>
        <w:pStyle w:val="ListParagraph"/>
        <w:numPr>
          <w:ilvl w:val="0"/>
          <w:numId w:val="1"/>
        </w:num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PhD (in Engineering)</w:t>
      </w:r>
    </w:p>
    <w:p w14:paraId="07F18D91" w14:textId="77777777" w:rsidR="00EE3857" w:rsidRPr="00E56D26" w:rsidRDefault="00EE3857" w:rsidP="00EE3857">
      <w:pPr>
        <w:pStyle w:val="ListParagraph"/>
        <w:numPr>
          <w:ilvl w:val="0"/>
          <w:numId w:val="1"/>
        </w:num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w:t>
      </w:r>
    </w:p>
    <w:p w14:paraId="58D0964B" w14:textId="77777777" w:rsidR="00EE3857" w:rsidRPr="00E56D26" w:rsidRDefault="00EE3857" w:rsidP="00EE3857">
      <w:pPr>
        <w:pStyle w:val="ListParagraph"/>
        <w:numPr>
          <w:ilvl w:val="0"/>
          <w:numId w:val="1"/>
        </w:num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 (Res)</w:t>
      </w:r>
    </w:p>
    <w:p w14:paraId="552291F0" w14:textId="77777777" w:rsidR="00EE3857" w:rsidRPr="00E56D26" w:rsidRDefault="00EE3857" w:rsidP="00EE3857">
      <w:pPr>
        <w:pStyle w:val="ListParagraph"/>
        <w:numPr>
          <w:ilvl w:val="0"/>
          <w:numId w:val="1"/>
        </w:num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M.Des</w:t>
      </w:r>
    </w:p>
    <w:p w14:paraId="2A458419" w14:textId="77777777" w:rsidR="00EE3857" w:rsidRPr="00E56D26" w:rsidRDefault="00EE3857" w:rsidP="00EE3857">
      <w:pPr>
        <w:pStyle w:val="ListParagraph"/>
        <w:numPr>
          <w:ilvl w:val="0"/>
          <w:numId w:val="1"/>
        </w:num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Bachelor of Science (Res)</w:t>
      </w:r>
    </w:p>
    <w:p w14:paraId="47E979BD" w14:textId="77777777" w:rsidR="00EE3857" w:rsidRPr="00E56D26" w:rsidRDefault="00EE3857" w:rsidP="00EE3857">
      <w:pPr>
        <w:pStyle w:val="ListParagraph"/>
        <w:numPr>
          <w:ilvl w:val="0"/>
          <w:numId w:val="1"/>
        </w:num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Master of Science (Res)</w:t>
      </w:r>
    </w:p>
    <w:p w14:paraId="62F02C83" w14:textId="77777777" w:rsidR="00EE3857" w:rsidRPr="00E56D26" w:rsidRDefault="00EE3857" w:rsidP="00EE3857">
      <w:pPr>
        <w:pStyle w:val="ListParagraph"/>
        <w:numPr>
          <w:ilvl w:val="0"/>
          <w:numId w:val="1"/>
        </w:num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M.Mgmt</w:t>
      </w:r>
    </w:p>
    <w:p w14:paraId="32E88A29" w14:textId="77777777" w:rsidR="00EE3857" w:rsidRPr="00E56D26" w:rsidRDefault="00EE3857" w:rsidP="00EE3857">
      <w:pPr>
        <w:pStyle w:val="ListParagraph"/>
        <w:numPr>
          <w:ilvl w:val="0"/>
          <w:numId w:val="1"/>
        </w:num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B.Tech</w:t>
      </w:r>
    </w:p>
    <w:p w14:paraId="1E09284E" w14:textId="77777777" w:rsidR="00EE3857" w:rsidRPr="00E56D26" w:rsidRDefault="00EE3857" w:rsidP="00EE3857">
      <w:pPr>
        <w:pStyle w:val="ListParagraph"/>
        <w:numPr>
          <w:ilvl w:val="0"/>
          <w:numId w:val="1"/>
        </w:num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lastRenderedPageBreak/>
        <w:t>M.Engg</w:t>
      </w:r>
    </w:p>
    <w:p w14:paraId="605BF0E8" w14:textId="77777777" w:rsidR="00EE3857" w:rsidRPr="00E56D26" w:rsidRDefault="00EE3857" w:rsidP="00EE3857">
      <w:pPr>
        <w:pStyle w:val="ListParagraph"/>
        <w:numPr>
          <w:ilvl w:val="0"/>
          <w:numId w:val="1"/>
        </w:num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Post Doc</w:t>
      </w:r>
    </w:p>
    <w:p w14:paraId="4235D371" w14:textId="77777777" w:rsidR="00EE3857" w:rsidRDefault="00EE3857" w:rsidP="00EE3857">
      <w:pPr>
        <w:rPr>
          <w:rFonts w:ascii="Times New Roman" w:hAnsi="Times New Roman" w:cs="Times New Roman"/>
          <w:b/>
          <w:bCs/>
          <w:color w:val="000000" w:themeColor="text1"/>
          <w:sz w:val="24"/>
          <w:szCs w:val="24"/>
        </w:rPr>
      </w:pPr>
    </w:p>
    <w:p w14:paraId="25FD63C1" w14:textId="77777777" w:rsidR="00EE3857" w:rsidRPr="00E56D26" w:rsidRDefault="00EE3857" w:rsidP="00EE3857">
      <w:pPr>
        <w:rPr>
          <w:rFonts w:ascii="Times New Roman" w:hAnsi="Times New Roman" w:cs="Times New Roman"/>
          <w:b/>
          <w:bCs/>
          <w:i/>
          <w:iCs/>
          <w:color w:val="000000" w:themeColor="text1"/>
          <w:sz w:val="28"/>
          <w:szCs w:val="28"/>
          <w:u w:val="single"/>
        </w:rPr>
      </w:pPr>
      <w:r w:rsidRPr="00E56D26">
        <w:rPr>
          <w:rFonts w:ascii="Times New Roman" w:hAnsi="Times New Roman" w:cs="Times New Roman"/>
          <w:b/>
          <w:bCs/>
          <w:i/>
          <w:iCs/>
          <w:color w:val="000000" w:themeColor="text1"/>
          <w:sz w:val="28"/>
          <w:szCs w:val="28"/>
          <w:u w:val="single"/>
        </w:rPr>
        <w:t>List of Discipline:</w:t>
      </w:r>
    </w:p>
    <w:p w14:paraId="04E8A474"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BSc (Research) in Biology</w:t>
      </w:r>
    </w:p>
    <w:p w14:paraId="6BF9B89A"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BSc (Research) in Chemistry</w:t>
      </w:r>
    </w:p>
    <w:p w14:paraId="662BCA34"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BSc (Research) in Earth &amp; Environmental Sciences</w:t>
      </w:r>
    </w:p>
    <w:p w14:paraId="38F91A36"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BSc (Research) in Materials Sciences</w:t>
      </w:r>
    </w:p>
    <w:p w14:paraId="476F63FB"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BSc (Research) in Mathematics</w:t>
      </w:r>
    </w:p>
    <w:p w14:paraId="175B7046"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BSc (Research) in Physics</w:t>
      </w:r>
    </w:p>
    <w:p w14:paraId="29EEE9F9"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 Tech in Semiconductor Technology</w:t>
      </w:r>
    </w:p>
    <w:p w14:paraId="4D92C64E"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Master of Product Design and Manufacturing</w:t>
      </w:r>
    </w:p>
    <w:p w14:paraId="12CE77CE"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Master of Business Analytics &amp; Technology Management</w:t>
      </w:r>
    </w:p>
    <w:p w14:paraId="15D6C8AB"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 in Aerospace Engineering</w:t>
      </w:r>
    </w:p>
    <w:p w14:paraId="6BDD0FC0"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 in Artificial Intelligence</w:t>
      </w:r>
    </w:p>
    <w:p w14:paraId="1AB22B78"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 in Chemical Engineering</w:t>
      </w:r>
    </w:p>
    <w:p w14:paraId="403A51AB"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 in Earth Sciences</w:t>
      </w:r>
    </w:p>
    <w:p w14:paraId="185BD402"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 in Nano Science and Engineering</w:t>
      </w:r>
    </w:p>
    <w:p w14:paraId="15E0FDC3"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 in Civil Engineering</w:t>
      </w:r>
    </w:p>
    <w:p w14:paraId="7373DBAF"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 in Communication Networks</w:t>
      </w:r>
    </w:p>
    <w:p w14:paraId="3EBFAB1B"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 in Electrical Communication Engineering</w:t>
      </w:r>
    </w:p>
    <w:p w14:paraId="5A13FF40"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 Tech in Earth &amp; Climate Science</w:t>
      </w:r>
    </w:p>
    <w:p w14:paraId="4C342F4A"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 in Electrical Engineering</w:t>
      </w:r>
    </w:p>
    <w:p w14:paraId="0906F916"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 in Electronic Product Design</w:t>
      </w:r>
    </w:p>
    <w:p w14:paraId="6B8E743E"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 in Electronics Systems Engineering</w:t>
      </w:r>
    </w:p>
    <w:p w14:paraId="530E51A7"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 in Instrumentation Systems</w:t>
      </w:r>
    </w:p>
    <w:p w14:paraId="675F597E"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 in Materials Engineering</w:t>
      </w:r>
    </w:p>
    <w:p w14:paraId="4FF93135"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 in Mechanical Engineering</w:t>
      </w:r>
    </w:p>
    <w:p w14:paraId="25E19074"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 Tech in Microelectronics and VLSI Design</w:t>
      </w:r>
    </w:p>
    <w:p w14:paraId="596F6F95"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 in Quantum Technology</w:t>
      </w:r>
    </w:p>
    <w:p w14:paraId="23187EDF"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 in Smart Manufacturing</w:t>
      </w:r>
    </w:p>
    <w:p w14:paraId="7DC7FF62"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 in Signal Processing</w:t>
      </w:r>
    </w:p>
    <w:p w14:paraId="7C9D52A7"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 in Bioengineering</w:t>
      </w:r>
    </w:p>
    <w:p w14:paraId="3A78BAD8"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lastRenderedPageBreak/>
        <w:t>M.Tech in Computational and Data Sciences</w:t>
      </w:r>
    </w:p>
    <w:p w14:paraId="44A4B2C8"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 in Computer Science and Engineering</w:t>
      </w:r>
    </w:p>
    <w:p w14:paraId="7D6B72FA"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 in Climate Sciences</w:t>
      </w:r>
    </w:p>
    <w:p w14:paraId="1E26D63C"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 in Electronics and Communication Engineering</w:t>
      </w:r>
    </w:p>
    <w:p w14:paraId="52F5878C"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 in Mobility Engineering</w:t>
      </w:r>
    </w:p>
    <w:p w14:paraId="305DF834"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M.Tech in Robotics and Autonomous Systems</w:t>
      </w:r>
    </w:p>
    <w:p w14:paraId="20079D69"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B.Tech (Mathematics and Computing)</w:t>
      </w:r>
    </w:p>
    <w:p w14:paraId="5F2E99A9"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 Engg in Semiconductor Technology</w:t>
      </w:r>
    </w:p>
    <w:p w14:paraId="19C9E467"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MSc (Research) in Biology</w:t>
      </w:r>
    </w:p>
    <w:p w14:paraId="714C0E7E"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MSc (Research) in Chemistry</w:t>
      </w:r>
    </w:p>
    <w:p w14:paraId="0DD4F821"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MSc (Research) in Earth &amp; Environmental Sciences</w:t>
      </w:r>
    </w:p>
    <w:p w14:paraId="3E3FC34F"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MSc (Research) in Materials Sciences</w:t>
      </w:r>
    </w:p>
    <w:p w14:paraId="2F3485D1"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MSc (Research) in Mathematics</w:t>
      </w:r>
    </w:p>
    <w:p w14:paraId="0CFE6DC8"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MSc (Research) in Physics</w:t>
      </w:r>
    </w:p>
    <w:p w14:paraId="17C656BE" w14:textId="77777777" w:rsidR="00EE3857" w:rsidRPr="00E56D26" w:rsidRDefault="00EE3857" w:rsidP="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MSc Chemical Science</w:t>
      </w:r>
    </w:p>
    <w:p w14:paraId="1B515CC7" w14:textId="579EC01A" w:rsidR="006510EC" w:rsidRDefault="00EE3857">
      <w:pPr>
        <w:rPr>
          <w:rFonts w:ascii="Times New Roman" w:hAnsi="Times New Roman" w:cs="Times New Roman"/>
          <w:color w:val="000000" w:themeColor="text1"/>
          <w:sz w:val="24"/>
          <w:szCs w:val="24"/>
        </w:rPr>
      </w:pPr>
      <w:r w:rsidRPr="00E56D26">
        <w:rPr>
          <w:rFonts w:ascii="Times New Roman" w:hAnsi="Times New Roman" w:cs="Times New Roman"/>
          <w:color w:val="000000" w:themeColor="text1"/>
          <w:sz w:val="24"/>
          <w:szCs w:val="24"/>
        </w:rPr>
        <w:t>MSc Life Sciences</w:t>
      </w:r>
    </w:p>
    <w:tbl>
      <w:tblPr>
        <w:tblW w:w="9742" w:type="dxa"/>
        <w:tblLook w:val="04A0" w:firstRow="1" w:lastRow="0" w:firstColumn="1" w:lastColumn="0" w:noHBand="0" w:noVBand="1"/>
      </w:tblPr>
      <w:tblGrid>
        <w:gridCol w:w="4160"/>
        <w:gridCol w:w="2813"/>
        <w:gridCol w:w="2769"/>
      </w:tblGrid>
      <w:tr w:rsidR="00550CD1" w:rsidRPr="00550CD1" w14:paraId="1B93E936" w14:textId="77777777" w:rsidTr="00550CD1">
        <w:trPr>
          <w:trHeight w:val="300"/>
        </w:trPr>
        <w:tc>
          <w:tcPr>
            <w:tcW w:w="4160" w:type="dxa"/>
            <w:tcBorders>
              <w:top w:val="single" w:sz="8" w:space="0" w:color="auto"/>
              <w:left w:val="single" w:sz="8" w:space="0" w:color="auto"/>
              <w:bottom w:val="single" w:sz="8" w:space="0" w:color="auto"/>
              <w:right w:val="nil"/>
            </w:tcBorders>
            <w:shd w:val="clear" w:color="auto" w:fill="auto"/>
            <w:noWrap/>
            <w:vAlign w:val="bottom"/>
            <w:hideMark/>
          </w:tcPr>
          <w:p w14:paraId="7F9AC7B2" w14:textId="77777777" w:rsidR="00550CD1" w:rsidRPr="00550CD1" w:rsidRDefault="00550CD1" w:rsidP="00550CD1">
            <w:pPr>
              <w:spacing w:after="0" w:line="240" w:lineRule="auto"/>
              <w:jc w:val="center"/>
              <w:rPr>
                <w:rFonts w:ascii="Tahoma" w:eastAsia="Times New Roman" w:hAnsi="Tahoma" w:cs="Tahoma"/>
                <w:b/>
                <w:bCs/>
                <w:color w:val="000000"/>
                <w:kern w:val="0"/>
                <w:sz w:val="18"/>
                <w:szCs w:val="18"/>
                <w:lang w:val="en-US"/>
                <w14:ligatures w14:val="none"/>
              </w:rPr>
            </w:pPr>
            <w:r w:rsidRPr="00550CD1">
              <w:rPr>
                <w:rFonts w:ascii="Tahoma" w:eastAsia="Times New Roman" w:hAnsi="Tahoma" w:cs="Tahoma"/>
                <w:b/>
                <w:bCs/>
                <w:color w:val="000000"/>
                <w:kern w:val="0"/>
                <w:sz w:val="18"/>
                <w:szCs w:val="18"/>
                <w:lang w:val="en-US"/>
                <w14:ligatures w14:val="none"/>
              </w:rPr>
              <w:t>Detailed Compensation Break-Up</w:t>
            </w:r>
          </w:p>
        </w:tc>
        <w:tc>
          <w:tcPr>
            <w:tcW w:w="2813" w:type="dxa"/>
            <w:tcBorders>
              <w:top w:val="single" w:sz="8" w:space="0" w:color="auto"/>
              <w:left w:val="nil"/>
              <w:bottom w:val="single" w:sz="8" w:space="0" w:color="auto"/>
              <w:right w:val="nil"/>
            </w:tcBorders>
            <w:shd w:val="clear" w:color="auto" w:fill="auto"/>
            <w:noWrap/>
            <w:vAlign w:val="bottom"/>
            <w:hideMark/>
          </w:tcPr>
          <w:p w14:paraId="6FEBE3EF" w14:textId="77777777" w:rsidR="00550CD1" w:rsidRPr="00550CD1" w:rsidRDefault="00550CD1" w:rsidP="00550CD1">
            <w:pPr>
              <w:spacing w:after="0" w:line="240" w:lineRule="auto"/>
              <w:jc w:val="center"/>
              <w:rPr>
                <w:rFonts w:ascii="Tahoma" w:eastAsia="Times New Roman" w:hAnsi="Tahoma" w:cs="Tahoma"/>
                <w:b/>
                <w:bCs/>
                <w:color w:val="000000"/>
                <w:kern w:val="0"/>
                <w:sz w:val="18"/>
                <w:szCs w:val="18"/>
                <w:lang w:val="en-US"/>
                <w14:ligatures w14:val="none"/>
              </w:rPr>
            </w:pPr>
            <w:r w:rsidRPr="00550CD1">
              <w:rPr>
                <w:rFonts w:ascii="Tahoma" w:eastAsia="Times New Roman" w:hAnsi="Tahoma" w:cs="Tahoma"/>
                <w:b/>
                <w:bCs/>
                <w:color w:val="000000"/>
                <w:kern w:val="0"/>
                <w:sz w:val="18"/>
                <w:szCs w:val="18"/>
                <w:lang w:val="en-US"/>
                <w14:ligatures w14:val="none"/>
              </w:rPr>
              <w:t> </w:t>
            </w:r>
          </w:p>
        </w:tc>
        <w:tc>
          <w:tcPr>
            <w:tcW w:w="2769" w:type="dxa"/>
            <w:tcBorders>
              <w:top w:val="single" w:sz="8" w:space="0" w:color="auto"/>
              <w:left w:val="nil"/>
              <w:bottom w:val="single" w:sz="8" w:space="0" w:color="auto"/>
              <w:right w:val="single" w:sz="8" w:space="0" w:color="auto"/>
            </w:tcBorders>
            <w:shd w:val="clear" w:color="auto" w:fill="auto"/>
            <w:noWrap/>
            <w:vAlign w:val="bottom"/>
            <w:hideMark/>
          </w:tcPr>
          <w:p w14:paraId="479433CC" w14:textId="77777777" w:rsidR="00550CD1" w:rsidRPr="00550CD1" w:rsidRDefault="00550CD1" w:rsidP="00550CD1">
            <w:pPr>
              <w:spacing w:after="0" w:line="240" w:lineRule="auto"/>
              <w:jc w:val="center"/>
              <w:rPr>
                <w:rFonts w:ascii="Tahoma" w:eastAsia="Times New Roman" w:hAnsi="Tahoma" w:cs="Tahoma"/>
                <w:b/>
                <w:bCs/>
                <w:color w:val="000000"/>
                <w:kern w:val="0"/>
                <w:sz w:val="18"/>
                <w:szCs w:val="18"/>
                <w:lang w:val="en-US"/>
                <w14:ligatures w14:val="none"/>
              </w:rPr>
            </w:pPr>
            <w:r w:rsidRPr="00550CD1">
              <w:rPr>
                <w:rFonts w:ascii="Tahoma" w:eastAsia="Times New Roman" w:hAnsi="Tahoma" w:cs="Tahoma"/>
                <w:b/>
                <w:bCs/>
                <w:color w:val="000000"/>
                <w:kern w:val="0"/>
                <w:sz w:val="18"/>
                <w:szCs w:val="18"/>
                <w:lang w:val="en-US"/>
                <w14:ligatures w14:val="none"/>
              </w:rPr>
              <w:t> </w:t>
            </w:r>
          </w:p>
        </w:tc>
      </w:tr>
      <w:tr w:rsidR="00550CD1" w:rsidRPr="00550CD1" w14:paraId="6D100E1D" w14:textId="77777777" w:rsidTr="00550CD1">
        <w:trPr>
          <w:trHeight w:val="300"/>
        </w:trPr>
        <w:tc>
          <w:tcPr>
            <w:tcW w:w="4160" w:type="dxa"/>
            <w:tcBorders>
              <w:top w:val="nil"/>
              <w:left w:val="single" w:sz="8" w:space="0" w:color="auto"/>
              <w:bottom w:val="single" w:sz="8" w:space="0" w:color="auto"/>
              <w:right w:val="single" w:sz="8" w:space="0" w:color="auto"/>
            </w:tcBorders>
            <w:shd w:val="clear" w:color="auto" w:fill="auto"/>
            <w:noWrap/>
            <w:vAlign w:val="bottom"/>
            <w:hideMark/>
          </w:tcPr>
          <w:p w14:paraId="146676C4" w14:textId="77777777" w:rsidR="00550CD1" w:rsidRPr="00550CD1" w:rsidRDefault="00550CD1" w:rsidP="00550CD1">
            <w:pPr>
              <w:spacing w:after="0" w:line="240" w:lineRule="auto"/>
              <w:rPr>
                <w:rFonts w:ascii="Tahoma" w:eastAsia="Times New Roman" w:hAnsi="Tahoma" w:cs="Tahoma"/>
                <w:b/>
                <w:bCs/>
                <w:color w:val="000000"/>
                <w:kern w:val="0"/>
                <w:sz w:val="18"/>
                <w:szCs w:val="18"/>
                <w:lang w:val="en-US"/>
                <w14:ligatures w14:val="none"/>
              </w:rPr>
            </w:pPr>
            <w:r w:rsidRPr="00550CD1">
              <w:rPr>
                <w:rFonts w:ascii="Tahoma" w:eastAsia="Times New Roman" w:hAnsi="Tahoma" w:cs="Tahoma"/>
                <w:b/>
                <w:bCs/>
                <w:color w:val="000000"/>
                <w:kern w:val="0"/>
                <w:sz w:val="18"/>
                <w:szCs w:val="18"/>
                <w:lang w:val="en-US"/>
                <w14:ligatures w14:val="none"/>
              </w:rPr>
              <w:t xml:space="preserve">TIAA GC Corporate Level: </w:t>
            </w:r>
          </w:p>
        </w:tc>
        <w:tc>
          <w:tcPr>
            <w:tcW w:w="2813" w:type="dxa"/>
            <w:tcBorders>
              <w:top w:val="nil"/>
              <w:left w:val="nil"/>
              <w:bottom w:val="single" w:sz="8" w:space="0" w:color="auto"/>
              <w:right w:val="nil"/>
            </w:tcBorders>
            <w:shd w:val="clear" w:color="auto" w:fill="auto"/>
            <w:noWrap/>
            <w:vAlign w:val="bottom"/>
            <w:hideMark/>
          </w:tcPr>
          <w:p w14:paraId="39E6EEE2" w14:textId="77777777" w:rsidR="00550CD1" w:rsidRPr="00550CD1" w:rsidRDefault="00550CD1" w:rsidP="00550CD1">
            <w:pPr>
              <w:spacing w:after="0" w:line="240" w:lineRule="auto"/>
              <w:jc w:val="center"/>
              <w:rPr>
                <w:rFonts w:ascii="Tahoma" w:eastAsia="Times New Roman" w:hAnsi="Tahoma" w:cs="Tahoma"/>
                <w:b/>
                <w:bCs/>
                <w:color w:val="000000"/>
                <w:kern w:val="0"/>
                <w:sz w:val="18"/>
                <w:szCs w:val="18"/>
                <w:lang w:val="en-US"/>
                <w14:ligatures w14:val="none"/>
              </w:rPr>
            </w:pPr>
            <w:r w:rsidRPr="00550CD1">
              <w:rPr>
                <w:rFonts w:ascii="Tahoma" w:eastAsia="Times New Roman" w:hAnsi="Tahoma" w:cs="Tahoma"/>
                <w:b/>
                <w:bCs/>
                <w:color w:val="000000"/>
                <w:kern w:val="0"/>
                <w:sz w:val="18"/>
                <w:szCs w:val="18"/>
                <w:lang w:val="en-US"/>
                <w14:ligatures w14:val="none"/>
              </w:rPr>
              <w:t>Associate</w:t>
            </w:r>
          </w:p>
        </w:tc>
        <w:tc>
          <w:tcPr>
            <w:tcW w:w="2769" w:type="dxa"/>
            <w:tcBorders>
              <w:top w:val="nil"/>
              <w:left w:val="nil"/>
              <w:bottom w:val="single" w:sz="8" w:space="0" w:color="auto"/>
              <w:right w:val="single" w:sz="8" w:space="0" w:color="auto"/>
            </w:tcBorders>
            <w:shd w:val="clear" w:color="auto" w:fill="auto"/>
            <w:noWrap/>
            <w:vAlign w:val="bottom"/>
            <w:hideMark/>
          </w:tcPr>
          <w:p w14:paraId="6B6717FC" w14:textId="77777777" w:rsidR="00550CD1" w:rsidRPr="00550CD1" w:rsidRDefault="00550CD1" w:rsidP="00550CD1">
            <w:pPr>
              <w:spacing w:after="0" w:line="240" w:lineRule="auto"/>
              <w:jc w:val="center"/>
              <w:rPr>
                <w:rFonts w:ascii="Tahoma" w:eastAsia="Times New Roman" w:hAnsi="Tahoma" w:cs="Tahoma"/>
                <w:b/>
                <w:bCs/>
                <w:color w:val="000000"/>
                <w:kern w:val="0"/>
                <w:sz w:val="18"/>
                <w:szCs w:val="18"/>
                <w:lang w:val="en-US"/>
                <w14:ligatures w14:val="none"/>
              </w:rPr>
            </w:pPr>
            <w:r w:rsidRPr="00550CD1">
              <w:rPr>
                <w:rFonts w:ascii="Tahoma" w:eastAsia="Times New Roman" w:hAnsi="Tahoma" w:cs="Tahoma"/>
                <w:b/>
                <w:bCs/>
                <w:color w:val="000000"/>
                <w:kern w:val="0"/>
                <w:sz w:val="18"/>
                <w:szCs w:val="18"/>
                <w:lang w:val="en-US"/>
                <w14:ligatures w14:val="none"/>
              </w:rPr>
              <w:t> </w:t>
            </w:r>
          </w:p>
        </w:tc>
      </w:tr>
      <w:tr w:rsidR="00550CD1" w:rsidRPr="00550CD1" w14:paraId="10F49FA1" w14:textId="77777777" w:rsidTr="00550CD1">
        <w:trPr>
          <w:trHeight w:val="300"/>
        </w:trPr>
        <w:tc>
          <w:tcPr>
            <w:tcW w:w="4160" w:type="dxa"/>
            <w:tcBorders>
              <w:top w:val="nil"/>
              <w:left w:val="single" w:sz="8" w:space="0" w:color="auto"/>
              <w:bottom w:val="nil"/>
              <w:right w:val="single" w:sz="8" w:space="0" w:color="auto"/>
            </w:tcBorders>
            <w:shd w:val="clear" w:color="000000" w:fill="9BC2E6"/>
            <w:noWrap/>
            <w:vAlign w:val="center"/>
            <w:hideMark/>
          </w:tcPr>
          <w:p w14:paraId="1BFA5A36" w14:textId="77777777" w:rsidR="00550CD1" w:rsidRPr="00550CD1" w:rsidRDefault="00550CD1" w:rsidP="00550CD1">
            <w:pPr>
              <w:spacing w:after="0" w:line="240" w:lineRule="auto"/>
              <w:rPr>
                <w:rFonts w:ascii="Tahoma" w:eastAsia="Times New Roman" w:hAnsi="Tahoma" w:cs="Tahoma"/>
                <w:b/>
                <w:bCs/>
                <w:color w:val="000000"/>
                <w:kern w:val="0"/>
                <w:sz w:val="18"/>
                <w:szCs w:val="18"/>
                <w:lang w:val="en-US"/>
                <w14:ligatures w14:val="none"/>
              </w:rPr>
            </w:pPr>
            <w:r w:rsidRPr="00550CD1">
              <w:rPr>
                <w:rFonts w:ascii="Tahoma" w:eastAsia="Times New Roman" w:hAnsi="Tahoma" w:cs="Tahoma"/>
                <w:b/>
                <w:bCs/>
                <w:color w:val="000000"/>
                <w:kern w:val="0"/>
                <w:sz w:val="18"/>
                <w:szCs w:val="18"/>
                <w:lang w:val="en-US"/>
                <w14:ligatures w14:val="none"/>
              </w:rPr>
              <w:t>SALARY COMPONENTS</w:t>
            </w:r>
          </w:p>
        </w:tc>
        <w:tc>
          <w:tcPr>
            <w:tcW w:w="2813" w:type="dxa"/>
            <w:tcBorders>
              <w:top w:val="nil"/>
              <w:left w:val="nil"/>
              <w:bottom w:val="nil"/>
              <w:right w:val="single" w:sz="8" w:space="0" w:color="auto"/>
            </w:tcBorders>
            <w:shd w:val="clear" w:color="000000" w:fill="9BC2E6"/>
            <w:noWrap/>
            <w:vAlign w:val="center"/>
            <w:hideMark/>
          </w:tcPr>
          <w:p w14:paraId="6E637DD7" w14:textId="77777777" w:rsidR="00550CD1" w:rsidRPr="00550CD1" w:rsidRDefault="00550CD1" w:rsidP="00550CD1">
            <w:pPr>
              <w:spacing w:after="0" w:line="240" w:lineRule="auto"/>
              <w:jc w:val="center"/>
              <w:rPr>
                <w:rFonts w:ascii="Tahoma" w:eastAsia="Times New Roman" w:hAnsi="Tahoma" w:cs="Tahoma"/>
                <w:b/>
                <w:bCs/>
                <w:color w:val="000000"/>
                <w:kern w:val="0"/>
                <w:sz w:val="18"/>
                <w:szCs w:val="18"/>
                <w:lang w:val="en-US"/>
                <w14:ligatures w14:val="none"/>
              </w:rPr>
            </w:pPr>
            <w:r w:rsidRPr="00550CD1">
              <w:rPr>
                <w:rFonts w:ascii="Tahoma" w:eastAsia="Times New Roman" w:hAnsi="Tahoma" w:cs="Tahoma"/>
                <w:b/>
                <w:bCs/>
                <w:color w:val="000000"/>
                <w:kern w:val="0"/>
                <w:sz w:val="18"/>
                <w:szCs w:val="18"/>
                <w:lang w:val="en-US"/>
                <w14:ligatures w14:val="none"/>
              </w:rPr>
              <w:t>INR AMOUNT (Monthly)</w:t>
            </w:r>
          </w:p>
        </w:tc>
        <w:tc>
          <w:tcPr>
            <w:tcW w:w="2769" w:type="dxa"/>
            <w:tcBorders>
              <w:top w:val="nil"/>
              <w:left w:val="nil"/>
              <w:bottom w:val="nil"/>
              <w:right w:val="single" w:sz="8" w:space="0" w:color="auto"/>
            </w:tcBorders>
            <w:shd w:val="clear" w:color="000000" w:fill="9BC2E6"/>
            <w:noWrap/>
            <w:vAlign w:val="center"/>
            <w:hideMark/>
          </w:tcPr>
          <w:p w14:paraId="79DF9218" w14:textId="77777777" w:rsidR="00550CD1" w:rsidRPr="00550CD1" w:rsidRDefault="00550CD1" w:rsidP="00550CD1">
            <w:pPr>
              <w:spacing w:after="0" w:line="240" w:lineRule="auto"/>
              <w:jc w:val="center"/>
              <w:rPr>
                <w:rFonts w:ascii="Tahoma" w:eastAsia="Times New Roman" w:hAnsi="Tahoma" w:cs="Tahoma"/>
                <w:b/>
                <w:bCs/>
                <w:color w:val="000000"/>
                <w:kern w:val="0"/>
                <w:sz w:val="18"/>
                <w:szCs w:val="18"/>
                <w:lang w:val="en-US"/>
                <w14:ligatures w14:val="none"/>
              </w:rPr>
            </w:pPr>
            <w:r w:rsidRPr="00550CD1">
              <w:rPr>
                <w:rFonts w:ascii="Tahoma" w:eastAsia="Times New Roman" w:hAnsi="Tahoma" w:cs="Tahoma"/>
                <w:b/>
                <w:bCs/>
                <w:color w:val="000000"/>
                <w:kern w:val="0"/>
                <w:sz w:val="18"/>
                <w:szCs w:val="18"/>
                <w:lang w:val="en-US"/>
                <w14:ligatures w14:val="none"/>
              </w:rPr>
              <w:t>INR AMOUNT (Annual)</w:t>
            </w:r>
          </w:p>
        </w:tc>
      </w:tr>
      <w:tr w:rsidR="00550CD1" w:rsidRPr="00550CD1" w14:paraId="38C1916A" w14:textId="77777777" w:rsidTr="00550CD1">
        <w:trPr>
          <w:trHeight w:val="300"/>
        </w:trPr>
        <w:tc>
          <w:tcPr>
            <w:tcW w:w="4160" w:type="dxa"/>
            <w:tcBorders>
              <w:top w:val="single" w:sz="8" w:space="0" w:color="auto"/>
              <w:left w:val="single" w:sz="8" w:space="0" w:color="auto"/>
              <w:bottom w:val="single" w:sz="8" w:space="0" w:color="auto"/>
              <w:right w:val="nil"/>
            </w:tcBorders>
            <w:shd w:val="clear" w:color="auto" w:fill="auto"/>
            <w:noWrap/>
            <w:vAlign w:val="bottom"/>
            <w:hideMark/>
          </w:tcPr>
          <w:p w14:paraId="139C8F2D" w14:textId="77777777" w:rsidR="00550CD1" w:rsidRPr="00550CD1" w:rsidRDefault="00550CD1" w:rsidP="00550CD1">
            <w:pPr>
              <w:spacing w:after="0" w:line="240" w:lineRule="auto"/>
              <w:jc w:val="center"/>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 </w:t>
            </w:r>
          </w:p>
        </w:tc>
        <w:tc>
          <w:tcPr>
            <w:tcW w:w="2813" w:type="dxa"/>
            <w:tcBorders>
              <w:top w:val="single" w:sz="8" w:space="0" w:color="auto"/>
              <w:left w:val="nil"/>
              <w:bottom w:val="single" w:sz="8" w:space="0" w:color="auto"/>
              <w:right w:val="nil"/>
            </w:tcBorders>
            <w:shd w:val="clear" w:color="auto" w:fill="auto"/>
            <w:noWrap/>
            <w:vAlign w:val="bottom"/>
            <w:hideMark/>
          </w:tcPr>
          <w:p w14:paraId="782D60D9" w14:textId="77777777" w:rsidR="00550CD1" w:rsidRPr="00550CD1" w:rsidRDefault="00550CD1" w:rsidP="00550CD1">
            <w:pPr>
              <w:spacing w:after="0" w:line="240" w:lineRule="auto"/>
              <w:jc w:val="center"/>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 </w:t>
            </w:r>
          </w:p>
        </w:tc>
        <w:tc>
          <w:tcPr>
            <w:tcW w:w="2769" w:type="dxa"/>
            <w:tcBorders>
              <w:top w:val="single" w:sz="8" w:space="0" w:color="auto"/>
              <w:left w:val="nil"/>
              <w:bottom w:val="single" w:sz="8" w:space="0" w:color="auto"/>
              <w:right w:val="single" w:sz="8" w:space="0" w:color="auto"/>
            </w:tcBorders>
            <w:shd w:val="clear" w:color="auto" w:fill="auto"/>
            <w:noWrap/>
            <w:vAlign w:val="bottom"/>
            <w:hideMark/>
          </w:tcPr>
          <w:p w14:paraId="7FE96B2D" w14:textId="77777777" w:rsidR="00550CD1" w:rsidRPr="00550CD1" w:rsidRDefault="00550CD1" w:rsidP="00550CD1">
            <w:pPr>
              <w:spacing w:after="0" w:line="240" w:lineRule="auto"/>
              <w:jc w:val="center"/>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 </w:t>
            </w:r>
          </w:p>
        </w:tc>
      </w:tr>
      <w:tr w:rsidR="00550CD1" w:rsidRPr="00550CD1" w14:paraId="5E6DB03C" w14:textId="77777777" w:rsidTr="00550CD1">
        <w:trPr>
          <w:trHeight w:val="290"/>
        </w:trPr>
        <w:tc>
          <w:tcPr>
            <w:tcW w:w="4160" w:type="dxa"/>
            <w:tcBorders>
              <w:top w:val="nil"/>
              <w:left w:val="single" w:sz="8" w:space="0" w:color="auto"/>
              <w:bottom w:val="single" w:sz="4" w:space="0" w:color="auto"/>
              <w:right w:val="single" w:sz="4" w:space="0" w:color="auto"/>
            </w:tcBorders>
            <w:shd w:val="clear" w:color="auto" w:fill="auto"/>
            <w:noWrap/>
            <w:vAlign w:val="bottom"/>
            <w:hideMark/>
          </w:tcPr>
          <w:p w14:paraId="74F450EB" w14:textId="77777777" w:rsidR="00550CD1" w:rsidRPr="00550CD1" w:rsidRDefault="00550CD1" w:rsidP="00550CD1">
            <w:pPr>
              <w:spacing w:after="0" w:line="240" w:lineRule="auto"/>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Basic</w:t>
            </w:r>
          </w:p>
        </w:tc>
        <w:tc>
          <w:tcPr>
            <w:tcW w:w="2813" w:type="dxa"/>
            <w:tcBorders>
              <w:top w:val="nil"/>
              <w:left w:val="nil"/>
              <w:bottom w:val="single" w:sz="4" w:space="0" w:color="auto"/>
              <w:right w:val="single" w:sz="4" w:space="0" w:color="auto"/>
            </w:tcBorders>
            <w:shd w:val="clear" w:color="auto" w:fill="auto"/>
            <w:noWrap/>
            <w:vAlign w:val="bottom"/>
            <w:hideMark/>
          </w:tcPr>
          <w:p w14:paraId="5BD1372A" w14:textId="77777777" w:rsidR="00550CD1" w:rsidRPr="00550CD1" w:rsidRDefault="00550CD1" w:rsidP="00550CD1">
            <w:pPr>
              <w:spacing w:after="0" w:line="240" w:lineRule="auto"/>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 xml:space="preserve">                                  60,000 </w:t>
            </w:r>
          </w:p>
        </w:tc>
        <w:tc>
          <w:tcPr>
            <w:tcW w:w="2769" w:type="dxa"/>
            <w:tcBorders>
              <w:top w:val="nil"/>
              <w:left w:val="nil"/>
              <w:bottom w:val="single" w:sz="4" w:space="0" w:color="auto"/>
              <w:right w:val="single" w:sz="8" w:space="0" w:color="auto"/>
            </w:tcBorders>
            <w:shd w:val="clear" w:color="auto" w:fill="auto"/>
            <w:noWrap/>
            <w:vAlign w:val="bottom"/>
            <w:hideMark/>
          </w:tcPr>
          <w:p w14:paraId="043E2067" w14:textId="77777777" w:rsidR="00550CD1" w:rsidRPr="00550CD1" w:rsidRDefault="00550CD1" w:rsidP="00550CD1">
            <w:pPr>
              <w:spacing w:after="0" w:line="240" w:lineRule="auto"/>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 xml:space="preserve">                                720,000 </w:t>
            </w:r>
          </w:p>
        </w:tc>
      </w:tr>
      <w:tr w:rsidR="00550CD1" w:rsidRPr="00550CD1" w14:paraId="360913C7" w14:textId="77777777" w:rsidTr="00550CD1">
        <w:trPr>
          <w:trHeight w:val="290"/>
        </w:trPr>
        <w:tc>
          <w:tcPr>
            <w:tcW w:w="4160" w:type="dxa"/>
            <w:tcBorders>
              <w:top w:val="nil"/>
              <w:left w:val="single" w:sz="8" w:space="0" w:color="auto"/>
              <w:bottom w:val="single" w:sz="4" w:space="0" w:color="auto"/>
              <w:right w:val="single" w:sz="4" w:space="0" w:color="auto"/>
            </w:tcBorders>
            <w:shd w:val="clear" w:color="auto" w:fill="auto"/>
            <w:noWrap/>
            <w:vAlign w:val="bottom"/>
            <w:hideMark/>
          </w:tcPr>
          <w:p w14:paraId="310EDD11" w14:textId="77777777" w:rsidR="00550CD1" w:rsidRPr="00550CD1" w:rsidRDefault="00550CD1" w:rsidP="00550CD1">
            <w:pPr>
              <w:spacing w:after="0" w:line="240" w:lineRule="auto"/>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House Rent Allowance</w:t>
            </w:r>
          </w:p>
        </w:tc>
        <w:tc>
          <w:tcPr>
            <w:tcW w:w="2813" w:type="dxa"/>
            <w:tcBorders>
              <w:top w:val="nil"/>
              <w:left w:val="nil"/>
              <w:bottom w:val="single" w:sz="4" w:space="0" w:color="auto"/>
              <w:right w:val="single" w:sz="4" w:space="0" w:color="auto"/>
            </w:tcBorders>
            <w:shd w:val="clear" w:color="auto" w:fill="auto"/>
            <w:noWrap/>
            <w:vAlign w:val="bottom"/>
            <w:hideMark/>
          </w:tcPr>
          <w:p w14:paraId="2243A4E7" w14:textId="77777777" w:rsidR="00550CD1" w:rsidRPr="00550CD1" w:rsidRDefault="00550CD1" w:rsidP="00550CD1">
            <w:pPr>
              <w:spacing w:after="0" w:line="240" w:lineRule="auto"/>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 xml:space="preserve">                                  30,000 </w:t>
            </w:r>
          </w:p>
        </w:tc>
        <w:tc>
          <w:tcPr>
            <w:tcW w:w="2769" w:type="dxa"/>
            <w:tcBorders>
              <w:top w:val="nil"/>
              <w:left w:val="nil"/>
              <w:bottom w:val="single" w:sz="4" w:space="0" w:color="auto"/>
              <w:right w:val="single" w:sz="8" w:space="0" w:color="auto"/>
            </w:tcBorders>
            <w:shd w:val="clear" w:color="auto" w:fill="auto"/>
            <w:noWrap/>
            <w:vAlign w:val="bottom"/>
            <w:hideMark/>
          </w:tcPr>
          <w:p w14:paraId="1819EF96" w14:textId="77777777" w:rsidR="00550CD1" w:rsidRPr="00550CD1" w:rsidRDefault="00550CD1" w:rsidP="00550CD1">
            <w:pPr>
              <w:spacing w:after="0" w:line="240" w:lineRule="auto"/>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 xml:space="preserve">                                360,000 </w:t>
            </w:r>
          </w:p>
        </w:tc>
      </w:tr>
      <w:tr w:rsidR="00550CD1" w:rsidRPr="00550CD1" w14:paraId="37C50AC9" w14:textId="77777777" w:rsidTr="00550CD1">
        <w:trPr>
          <w:trHeight w:val="300"/>
        </w:trPr>
        <w:tc>
          <w:tcPr>
            <w:tcW w:w="4160" w:type="dxa"/>
            <w:tcBorders>
              <w:top w:val="nil"/>
              <w:left w:val="single" w:sz="8" w:space="0" w:color="auto"/>
              <w:bottom w:val="nil"/>
              <w:right w:val="single" w:sz="4" w:space="0" w:color="auto"/>
            </w:tcBorders>
            <w:shd w:val="clear" w:color="000000" w:fill="FFFFFF"/>
            <w:noWrap/>
            <w:vAlign w:val="bottom"/>
            <w:hideMark/>
          </w:tcPr>
          <w:p w14:paraId="15487B4F" w14:textId="77777777" w:rsidR="00550CD1" w:rsidRPr="00550CD1" w:rsidRDefault="00550CD1" w:rsidP="00550CD1">
            <w:pPr>
              <w:spacing w:after="0" w:line="240" w:lineRule="auto"/>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 xml:space="preserve">Bouquet of Benefits~ </w:t>
            </w:r>
          </w:p>
        </w:tc>
        <w:tc>
          <w:tcPr>
            <w:tcW w:w="2813" w:type="dxa"/>
            <w:tcBorders>
              <w:top w:val="nil"/>
              <w:left w:val="nil"/>
              <w:bottom w:val="nil"/>
              <w:right w:val="single" w:sz="4" w:space="0" w:color="auto"/>
            </w:tcBorders>
            <w:shd w:val="clear" w:color="auto" w:fill="auto"/>
            <w:noWrap/>
            <w:vAlign w:val="bottom"/>
            <w:hideMark/>
          </w:tcPr>
          <w:p w14:paraId="18AF3A27" w14:textId="77777777" w:rsidR="00550CD1" w:rsidRPr="00550CD1" w:rsidRDefault="00550CD1" w:rsidP="00550CD1">
            <w:pPr>
              <w:spacing w:after="0" w:line="240" w:lineRule="auto"/>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 xml:space="preserve">                                  60,000 </w:t>
            </w:r>
          </w:p>
        </w:tc>
        <w:tc>
          <w:tcPr>
            <w:tcW w:w="2769" w:type="dxa"/>
            <w:tcBorders>
              <w:top w:val="nil"/>
              <w:left w:val="nil"/>
              <w:bottom w:val="nil"/>
              <w:right w:val="single" w:sz="8" w:space="0" w:color="auto"/>
            </w:tcBorders>
            <w:shd w:val="clear" w:color="auto" w:fill="auto"/>
            <w:noWrap/>
            <w:vAlign w:val="bottom"/>
            <w:hideMark/>
          </w:tcPr>
          <w:p w14:paraId="1556A357" w14:textId="77777777" w:rsidR="00550CD1" w:rsidRPr="00550CD1" w:rsidRDefault="00550CD1" w:rsidP="00550CD1">
            <w:pPr>
              <w:spacing w:after="0" w:line="240" w:lineRule="auto"/>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 xml:space="preserve">                                720,000 </w:t>
            </w:r>
          </w:p>
        </w:tc>
      </w:tr>
      <w:tr w:rsidR="00550CD1" w:rsidRPr="00550CD1" w14:paraId="43D2EFA6" w14:textId="77777777" w:rsidTr="00550CD1">
        <w:trPr>
          <w:trHeight w:val="300"/>
        </w:trPr>
        <w:tc>
          <w:tcPr>
            <w:tcW w:w="4160" w:type="dxa"/>
            <w:tcBorders>
              <w:top w:val="single" w:sz="8" w:space="0" w:color="auto"/>
              <w:left w:val="single" w:sz="8" w:space="0" w:color="auto"/>
              <w:bottom w:val="single" w:sz="8" w:space="0" w:color="auto"/>
              <w:right w:val="nil"/>
            </w:tcBorders>
            <w:shd w:val="clear" w:color="000000" w:fill="9BC2E6"/>
            <w:noWrap/>
            <w:vAlign w:val="bottom"/>
            <w:hideMark/>
          </w:tcPr>
          <w:p w14:paraId="1D3B941E" w14:textId="77777777" w:rsidR="00550CD1" w:rsidRPr="00550CD1" w:rsidRDefault="00550CD1" w:rsidP="00550CD1">
            <w:pPr>
              <w:spacing w:after="0" w:line="240" w:lineRule="auto"/>
              <w:rPr>
                <w:rFonts w:ascii="Tahoma" w:eastAsia="Times New Roman" w:hAnsi="Tahoma" w:cs="Tahoma"/>
                <w:b/>
                <w:bCs/>
                <w:color w:val="000000"/>
                <w:kern w:val="0"/>
                <w:sz w:val="18"/>
                <w:szCs w:val="18"/>
                <w:lang w:val="en-US"/>
                <w14:ligatures w14:val="none"/>
              </w:rPr>
            </w:pPr>
            <w:r w:rsidRPr="00550CD1">
              <w:rPr>
                <w:rFonts w:ascii="Tahoma" w:eastAsia="Times New Roman" w:hAnsi="Tahoma" w:cs="Tahoma"/>
                <w:b/>
                <w:bCs/>
                <w:color w:val="000000"/>
                <w:kern w:val="0"/>
                <w:sz w:val="18"/>
                <w:szCs w:val="18"/>
                <w:lang w:val="en-US"/>
                <w14:ligatures w14:val="none"/>
              </w:rPr>
              <w:t>FIXED COMPENSATION (A)</w:t>
            </w:r>
          </w:p>
        </w:tc>
        <w:tc>
          <w:tcPr>
            <w:tcW w:w="2813" w:type="dxa"/>
            <w:tcBorders>
              <w:top w:val="single" w:sz="8" w:space="0" w:color="auto"/>
              <w:left w:val="single" w:sz="4" w:space="0" w:color="auto"/>
              <w:bottom w:val="single" w:sz="8" w:space="0" w:color="auto"/>
              <w:right w:val="nil"/>
            </w:tcBorders>
            <w:shd w:val="clear" w:color="000000" w:fill="9BC2E6"/>
            <w:noWrap/>
            <w:vAlign w:val="center"/>
            <w:hideMark/>
          </w:tcPr>
          <w:p w14:paraId="11AE073C" w14:textId="77777777" w:rsidR="00550CD1" w:rsidRPr="00550CD1" w:rsidRDefault="00550CD1" w:rsidP="00550CD1">
            <w:pPr>
              <w:spacing w:after="0" w:line="240" w:lineRule="auto"/>
              <w:rPr>
                <w:rFonts w:ascii="Tahoma" w:eastAsia="Times New Roman" w:hAnsi="Tahoma" w:cs="Tahoma"/>
                <w:b/>
                <w:bCs/>
                <w:color w:val="000000"/>
                <w:kern w:val="0"/>
                <w:sz w:val="18"/>
                <w:szCs w:val="18"/>
                <w:lang w:val="en-US"/>
                <w14:ligatures w14:val="none"/>
              </w:rPr>
            </w:pPr>
            <w:r w:rsidRPr="00550CD1">
              <w:rPr>
                <w:rFonts w:ascii="Tahoma" w:eastAsia="Times New Roman" w:hAnsi="Tahoma" w:cs="Tahoma"/>
                <w:b/>
                <w:bCs/>
                <w:color w:val="000000"/>
                <w:kern w:val="0"/>
                <w:sz w:val="18"/>
                <w:szCs w:val="18"/>
                <w:lang w:val="en-US"/>
                <w14:ligatures w14:val="none"/>
              </w:rPr>
              <w:t xml:space="preserve">                                      150,000 </w:t>
            </w:r>
          </w:p>
        </w:tc>
        <w:tc>
          <w:tcPr>
            <w:tcW w:w="2769" w:type="dxa"/>
            <w:tcBorders>
              <w:top w:val="single" w:sz="8" w:space="0" w:color="auto"/>
              <w:left w:val="single" w:sz="4" w:space="0" w:color="auto"/>
              <w:bottom w:val="single" w:sz="8" w:space="0" w:color="auto"/>
              <w:right w:val="single" w:sz="8" w:space="0" w:color="auto"/>
            </w:tcBorders>
            <w:shd w:val="clear" w:color="000000" w:fill="9BC2E6"/>
            <w:noWrap/>
            <w:vAlign w:val="center"/>
            <w:hideMark/>
          </w:tcPr>
          <w:p w14:paraId="5C585572" w14:textId="77777777" w:rsidR="00550CD1" w:rsidRPr="00550CD1" w:rsidRDefault="00550CD1" w:rsidP="00550CD1">
            <w:pPr>
              <w:spacing w:after="0" w:line="240" w:lineRule="auto"/>
              <w:rPr>
                <w:rFonts w:ascii="Tahoma" w:eastAsia="Times New Roman" w:hAnsi="Tahoma" w:cs="Tahoma"/>
                <w:b/>
                <w:bCs/>
                <w:color w:val="000000"/>
                <w:kern w:val="0"/>
                <w:sz w:val="18"/>
                <w:szCs w:val="18"/>
                <w:lang w:val="en-US"/>
                <w14:ligatures w14:val="none"/>
              </w:rPr>
            </w:pPr>
            <w:r w:rsidRPr="00550CD1">
              <w:rPr>
                <w:rFonts w:ascii="Tahoma" w:eastAsia="Times New Roman" w:hAnsi="Tahoma" w:cs="Tahoma"/>
                <w:b/>
                <w:bCs/>
                <w:color w:val="000000"/>
                <w:kern w:val="0"/>
                <w:sz w:val="18"/>
                <w:szCs w:val="18"/>
                <w:lang w:val="en-US"/>
                <w14:ligatures w14:val="none"/>
              </w:rPr>
              <w:t xml:space="preserve">                                  1,800,000 </w:t>
            </w:r>
          </w:p>
        </w:tc>
      </w:tr>
      <w:tr w:rsidR="00550CD1" w:rsidRPr="00550CD1" w14:paraId="6B1AFA5F" w14:textId="77777777" w:rsidTr="00550CD1">
        <w:trPr>
          <w:trHeight w:val="300"/>
        </w:trPr>
        <w:tc>
          <w:tcPr>
            <w:tcW w:w="4160" w:type="dxa"/>
            <w:tcBorders>
              <w:top w:val="nil"/>
              <w:left w:val="single" w:sz="8" w:space="0" w:color="auto"/>
              <w:bottom w:val="single" w:sz="8" w:space="0" w:color="auto"/>
              <w:right w:val="nil"/>
            </w:tcBorders>
            <w:shd w:val="clear" w:color="auto" w:fill="auto"/>
            <w:noWrap/>
            <w:vAlign w:val="bottom"/>
            <w:hideMark/>
          </w:tcPr>
          <w:p w14:paraId="0E40891A" w14:textId="77777777" w:rsidR="00550CD1" w:rsidRPr="00550CD1" w:rsidRDefault="00550CD1" w:rsidP="00550CD1">
            <w:pPr>
              <w:spacing w:after="0" w:line="240" w:lineRule="auto"/>
              <w:jc w:val="center"/>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 </w:t>
            </w:r>
          </w:p>
        </w:tc>
        <w:tc>
          <w:tcPr>
            <w:tcW w:w="2813" w:type="dxa"/>
            <w:tcBorders>
              <w:top w:val="nil"/>
              <w:left w:val="nil"/>
              <w:bottom w:val="single" w:sz="8" w:space="0" w:color="auto"/>
              <w:right w:val="nil"/>
            </w:tcBorders>
            <w:shd w:val="clear" w:color="auto" w:fill="auto"/>
            <w:noWrap/>
            <w:vAlign w:val="bottom"/>
            <w:hideMark/>
          </w:tcPr>
          <w:p w14:paraId="5CD85D18" w14:textId="77777777" w:rsidR="00550CD1" w:rsidRPr="00550CD1" w:rsidRDefault="00550CD1" w:rsidP="00550CD1">
            <w:pPr>
              <w:spacing w:after="0" w:line="240" w:lineRule="auto"/>
              <w:jc w:val="center"/>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 </w:t>
            </w:r>
          </w:p>
        </w:tc>
        <w:tc>
          <w:tcPr>
            <w:tcW w:w="2769" w:type="dxa"/>
            <w:tcBorders>
              <w:top w:val="nil"/>
              <w:left w:val="nil"/>
              <w:bottom w:val="single" w:sz="8" w:space="0" w:color="auto"/>
              <w:right w:val="single" w:sz="8" w:space="0" w:color="auto"/>
            </w:tcBorders>
            <w:shd w:val="clear" w:color="auto" w:fill="auto"/>
            <w:noWrap/>
            <w:vAlign w:val="bottom"/>
            <w:hideMark/>
          </w:tcPr>
          <w:p w14:paraId="737859D3" w14:textId="77777777" w:rsidR="00550CD1" w:rsidRPr="00550CD1" w:rsidRDefault="00550CD1" w:rsidP="00550CD1">
            <w:pPr>
              <w:spacing w:after="0" w:line="240" w:lineRule="auto"/>
              <w:jc w:val="center"/>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 </w:t>
            </w:r>
          </w:p>
        </w:tc>
      </w:tr>
      <w:tr w:rsidR="00550CD1" w:rsidRPr="00550CD1" w14:paraId="0FDABCE5" w14:textId="77777777" w:rsidTr="00550CD1">
        <w:trPr>
          <w:trHeight w:val="300"/>
        </w:trPr>
        <w:tc>
          <w:tcPr>
            <w:tcW w:w="4160" w:type="dxa"/>
            <w:tcBorders>
              <w:top w:val="nil"/>
              <w:left w:val="single" w:sz="8" w:space="0" w:color="auto"/>
              <w:bottom w:val="single" w:sz="8" w:space="0" w:color="auto"/>
              <w:right w:val="nil"/>
            </w:tcBorders>
            <w:shd w:val="clear" w:color="000000" w:fill="9BC2E6"/>
            <w:noWrap/>
            <w:vAlign w:val="bottom"/>
            <w:hideMark/>
          </w:tcPr>
          <w:p w14:paraId="0503FF22" w14:textId="77777777" w:rsidR="00550CD1" w:rsidRPr="00550CD1" w:rsidRDefault="00550CD1" w:rsidP="00550CD1">
            <w:pPr>
              <w:spacing w:after="0" w:line="240" w:lineRule="auto"/>
              <w:rPr>
                <w:rFonts w:ascii="Tahoma" w:eastAsia="Times New Roman" w:hAnsi="Tahoma" w:cs="Tahoma"/>
                <w:b/>
                <w:bCs/>
                <w:color w:val="000000"/>
                <w:kern w:val="0"/>
                <w:sz w:val="18"/>
                <w:szCs w:val="18"/>
                <w:lang w:val="en-US"/>
                <w14:ligatures w14:val="none"/>
              </w:rPr>
            </w:pPr>
            <w:r w:rsidRPr="00550CD1">
              <w:rPr>
                <w:rFonts w:ascii="Tahoma" w:eastAsia="Times New Roman" w:hAnsi="Tahoma" w:cs="Tahoma"/>
                <w:b/>
                <w:bCs/>
                <w:color w:val="000000"/>
                <w:kern w:val="0"/>
                <w:sz w:val="18"/>
                <w:szCs w:val="18"/>
                <w:lang w:val="en-US"/>
                <w14:ligatures w14:val="none"/>
              </w:rPr>
              <w:t>RETIRALS BENEFIT</w:t>
            </w:r>
          </w:p>
        </w:tc>
        <w:tc>
          <w:tcPr>
            <w:tcW w:w="2813" w:type="dxa"/>
            <w:tcBorders>
              <w:top w:val="nil"/>
              <w:left w:val="single" w:sz="4" w:space="0" w:color="auto"/>
              <w:bottom w:val="single" w:sz="8" w:space="0" w:color="auto"/>
              <w:right w:val="nil"/>
            </w:tcBorders>
            <w:shd w:val="clear" w:color="000000" w:fill="9BC2E6"/>
            <w:noWrap/>
            <w:vAlign w:val="center"/>
            <w:hideMark/>
          </w:tcPr>
          <w:p w14:paraId="055F6F22" w14:textId="77777777" w:rsidR="00550CD1" w:rsidRPr="00550CD1" w:rsidRDefault="00550CD1" w:rsidP="00550CD1">
            <w:pPr>
              <w:spacing w:after="0" w:line="240" w:lineRule="auto"/>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 </w:t>
            </w:r>
          </w:p>
        </w:tc>
        <w:tc>
          <w:tcPr>
            <w:tcW w:w="2769" w:type="dxa"/>
            <w:tcBorders>
              <w:top w:val="nil"/>
              <w:left w:val="single" w:sz="4" w:space="0" w:color="auto"/>
              <w:bottom w:val="single" w:sz="8" w:space="0" w:color="auto"/>
              <w:right w:val="single" w:sz="8" w:space="0" w:color="auto"/>
            </w:tcBorders>
            <w:shd w:val="clear" w:color="000000" w:fill="9BC2E6"/>
            <w:noWrap/>
            <w:vAlign w:val="center"/>
            <w:hideMark/>
          </w:tcPr>
          <w:p w14:paraId="39370C2C" w14:textId="77777777" w:rsidR="00550CD1" w:rsidRPr="00550CD1" w:rsidRDefault="00550CD1" w:rsidP="00550CD1">
            <w:pPr>
              <w:spacing w:after="0" w:line="240" w:lineRule="auto"/>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 </w:t>
            </w:r>
          </w:p>
        </w:tc>
      </w:tr>
      <w:tr w:rsidR="00550CD1" w:rsidRPr="00550CD1" w14:paraId="2CA81B91" w14:textId="77777777" w:rsidTr="00550CD1">
        <w:trPr>
          <w:trHeight w:val="300"/>
        </w:trPr>
        <w:tc>
          <w:tcPr>
            <w:tcW w:w="4160" w:type="dxa"/>
            <w:tcBorders>
              <w:top w:val="nil"/>
              <w:left w:val="single" w:sz="8" w:space="0" w:color="auto"/>
              <w:bottom w:val="single" w:sz="8" w:space="0" w:color="auto"/>
              <w:right w:val="nil"/>
            </w:tcBorders>
            <w:shd w:val="clear" w:color="auto" w:fill="auto"/>
            <w:noWrap/>
            <w:vAlign w:val="bottom"/>
            <w:hideMark/>
          </w:tcPr>
          <w:p w14:paraId="558D468D" w14:textId="77777777" w:rsidR="00550CD1" w:rsidRPr="00550CD1" w:rsidRDefault="00550CD1" w:rsidP="00550CD1">
            <w:pPr>
              <w:spacing w:after="0" w:line="240" w:lineRule="auto"/>
              <w:jc w:val="center"/>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 </w:t>
            </w:r>
          </w:p>
        </w:tc>
        <w:tc>
          <w:tcPr>
            <w:tcW w:w="2813" w:type="dxa"/>
            <w:tcBorders>
              <w:top w:val="nil"/>
              <w:left w:val="nil"/>
              <w:bottom w:val="single" w:sz="8" w:space="0" w:color="auto"/>
              <w:right w:val="nil"/>
            </w:tcBorders>
            <w:shd w:val="clear" w:color="auto" w:fill="auto"/>
            <w:noWrap/>
            <w:vAlign w:val="bottom"/>
            <w:hideMark/>
          </w:tcPr>
          <w:p w14:paraId="27D87341" w14:textId="77777777" w:rsidR="00550CD1" w:rsidRPr="00550CD1" w:rsidRDefault="00550CD1" w:rsidP="00550CD1">
            <w:pPr>
              <w:spacing w:after="0" w:line="240" w:lineRule="auto"/>
              <w:jc w:val="center"/>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 </w:t>
            </w:r>
          </w:p>
        </w:tc>
        <w:tc>
          <w:tcPr>
            <w:tcW w:w="2769" w:type="dxa"/>
            <w:tcBorders>
              <w:top w:val="nil"/>
              <w:left w:val="nil"/>
              <w:bottom w:val="single" w:sz="8" w:space="0" w:color="auto"/>
              <w:right w:val="single" w:sz="8" w:space="0" w:color="auto"/>
            </w:tcBorders>
            <w:shd w:val="clear" w:color="auto" w:fill="auto"/>
            <w:noWrap/>
            <w:vAlign w:val="bottom"/>
            <w:hideMark/>
          </w:tcPr>
          <w:p w14:paraId="35CA4AE6" w14:textId="77777777" w:rsidR="00550CD1" w:rsidRPr="00550CD1" w:rsidRDefault="00550CD1" w:rsidP="00550CD1">
            <w:pPr>
              <w:spacing w:after="0" w:line="240" w:lineRule="auto"/>
              <w:jc w:val="center"/>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 </w:t>
            </w:r>
          </w:p>
        </w:tc>
      </w:tr>
      <w:tr w:rsidR="00550CD1" w:rsidRPr="00550CD1" w14:paraId="1DA85FD1" w14:textId="77777777" w:rsidTr="00550CD1">
        <w:trPr>
          <w:trHeight w:val="300"/>
        </w:trPr>
        <w:tc>
          <w:tcPr>
            <w:tcW w:w="4160" w:type="dxa"/>
            <w:tcBorders>
              <w:top w:val="nil"/>
              <w:left w:val="single" w:sz="8" w:space="0" w:color="auto"/>
              <w:bottom w:val="single" w:sz="4" w:space="0" w:color="auto"/>
              <w:right w:val="single" w:sz="4" w:space="0" w:color="auto"/>
            </w:tcBorders>
            <w:shd w:val="clear" w:color="auto" w:fill="auto"/>
            <w:noWrap/>
            <w:vAlign w:val="bottom"/>
            <w:hideMark/>
          </w:tcPr>
          <w:p w14:paraId="4836647D" w14:textId="77777777" w:rsidR="00550CD1" w:rsidRPr="00550CD1" w:rsidRDefault="00550CD1" w:rsidP="00550CD1">
            <w:pPr>
              <w:spacing w:after="0" w:line="240" w:lineRule="auto"/>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 xml:space="preserve">Employer`s Contribution To Provident Fund </w:t>
            </w:r>
          </w:p>
        </w:tc>
        <w:tc>
          <w:tcPr>
            <w:tcW w:w="2813" w:type="dxa"/>
            <w:tcBorders>
              <w:top w:val="nil"/>
              <w:left w:val="nil"/>
              <w:bottom w:val="single" w:sz="4" w:space="0" w:color="auto"/>
              <w:right w:val="single" w:sz="4" w:space="0" w:color="auto"/>
            </w:tcBorders>
            <w:shd w:val="clear" w:color="auto" w:fill="auto"/>
            <w:noWrap/>
            <w:vAlign w:val="center"/>
            <w:hideMark/>
          </w:tcPr>
          <w:p w14:paraId="69B9EEF1" w14:textId="77777777" w:rsidR="00550CD1" w:rsidRPr="00550CD1" w:rsidRDefault="00550CD1" w:rsidP="00550CD1">
            <w:pPr>
              <w:spacing w:after="0" w:line="240" w:lineRule="auto"/>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 xml:space="preserve">                                    7,200 </w:t>
            </w:r>
          </w:p>
        </w:tc>
        <w:tc>
          <w:tcPr>
            <w:tcW w:w="2769" w:type="dxa"/>
            <w:tcBorders>
              <w:top w:val="nil"/>
              <w:left w:val="nil"/>
              <w:bottom w:val="single" w:sz="4" w:space="0" w:color="auto"/>
              <w:right w:val="single" w:sz="8" w:space="0" w:color="auto"/>
            </w:tcBorders>
            <w:shd w:val="clear" w:color="auto" w:fill="auto"/>
            <w:noWrap/>
            <w:vAlign w:val="center"/>
            <w:hideMark/>
          </w:tcPr>
          <w:p w14:paraId="1D108418" w14:textId="77777777" w:rsidR="00550CD1" w:rsidRPr="00550CD1" w:rsidRDefault="00550CD1" w:rsidP="00550CD1">
            <w:pPr>
              <w:spacing w:after="0" w:line="240" w:lineRule="auto"/>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 xml:space="preserve">                                  86,400 </w:t>
            </w:r>
          </w:p>
        </w:tc>
      </w:tr>
      <w:tr w:rsidR="00550CD1" w:rsidRPr="00550CD1" w14:paraId="44E7DB62" w14:textId="77777777" w:rsidTr="00550CD1">
        <w:trPr>
          <w:trHeight w:val="300"/>
        </w:trPr>
        <w:tc>
          <w:tcPr>
            <w:tcW w:w="4160" w:type="dxa"/>
            <w:tcBorders>
              <w:top w:val="single" w:sz="8" w:space="0" w:color="auto"/>
              <w:left w:val="single" w:sz="8" w:space="0" w:color="auto"/>
              <w:bottom w:val="single" w:sz="8" w:space="0" w:color="auto"/>
              <w:right w:val="nil"/>
            </w:tcBorders>
            <w:shd w:val="clear" w:color="000000" w:fill="9BC2E6"/>
            <w:noWrap/>
            <w:vAlign w:val="bottom"/>
            <w:hideMark/>
          </w:tcPr>
          <w:p w14:paraId="5F709942" w14:textId="77777777" w:rsidR="00550CD1" w:rsidRPr="00550CD1" w:rsidRDefault="00550CD1" w:rsidP="00550CD1">
            <w:pPr>
              <w:spacing w:after="0" w:line="240" w:lineRule="auto"/>
              <w:rPr>
                <w:rFonts w:ascii="Tahoma" w:eastAsia="Times New Roman" w:hAnsi="Tahoma" w:cs="Tahoma"/>
                <w:b/>
                <w:bCs/>
                <w:color w:val="000000"/>
                <w:kern w:val="0"/>
                <w:sz w:val="18"/>
                <w:szCs w:val="18"/>
                <w:lang w:val="en-US"/>
                <w14:ligatures w14:val="none"/>
              </w:rPr>
            </w:pPr>
            <w:r w:rsidRPr="00550CD1">
              <w:rPr>
                <w:rFonts w:ascii="Tahoma" w:eastAsia="Times New Roman" w:hAnsi="Tahoma" w:cs="Tahoma"/>
                <w:b/>
                <w:bCs/>
                <w:color w:val="000000"/>
                <w:kern w:val="0"/>
                <w:sz w:val="18"/>
                <w:szCs w:val="18"/>
                <w:lang w:val="en-US"/>
                <w14:ligatures w14:val="none"/>
              </w:rPr>
              <w:t>TOTAL RETIRALS BENEFIT (B)</w:t>
            </w:r>
          </w:p>
        </w:tc>
        <w:tc>
          <w:tcPr>
            <w:tcW w:w="2813" w:type="dxa"/>
            <w:tcBorders>
              <w:top w:val="single" w:sz="8" w:space="0" w:color="auto"/>
              <w:left w:val="single" w:sz="4" w:space="0" w:color="auto"/>
              <w:bottom w:val="single" w:sz="8" w:space="0" w:color="auto"/>
              <w:right w:val="nil"/>
            </w:tcBorders>
            <w:shd w:val="clear" w:color="000000" w:fill="9BC2E6"/>
            <w:noWrap/>
            <w:vAlign w:val="center"/>
            <w:hideMark/>
          </w:tcPr>
          <w:p w14:paraId="7DB46BFD" w14:textId="77777777" w:rsidR="00550CD1" w:rsidRPr="00550CD1" w:rsidRDefault="00550CD1" w:rsidP="00550CD1">
            <w:pPr>
              <w:spacing w:after="0" w:line="240" w:lineRule="auto"/>
              <w:rPr>
                <w:rFonts w:ascii="Tahoma" w:eastAsia="Times New Roman" w:hAnsi="Tahoma" w:cs="Tahoma"/>
                <w:b/>
                <w:bCs/>
                <w:color w:val="000000"/>
                <w:kern w:val="0"/>
                <w:sz w:val="18"/>
                <w:szCs w:val="18"/>
                <w:lang w:val="en-US"/>
                <w14:ligatures w14:val="none"/>
              </w:rPr>
            </w:pPr>
            <w:r w:rsidRPr="00550CD1">
              <w:rPr>
                <w:rFonts w:ascii="Tahoma" w:eastAsia="Times New Roman" w:hAnsi="Tahoma" w:cs="Tahoma"/>
                <w:b/>
                <w:bCs/>
                <w:color w:val="000000"/>
                <w:kern w:val="0"/>
                <w:sz w:val="18"/>
                <w:szCs w:val="18"/>
                <w:lang w:val="en-US"/>
                <w14:ligatures w14:val="none"/>
              </w:rPr>
              <w:t xml:space="preserve">                                           7,200 </w:t>
            </w:r>
          </w:p>
        </w:tc>
        <w:tc>
          <w:tcPr>
            <w:tcW w:w="2769" w:type="dxa"/>
            <w:tcBorders>
              <w:top w:val="single" w:sz="8" w:space="0" w:color="auto"/>
              <w:left w:val="single" w:sz="4" w:space="0" w:color="auto"/>
              <w:bottom w:val="single" w:sz="8" w:space="0" w:color="auto"/>
              <w:right w:val="single" w:sz="8" w:space="0" w:color="auto"/>
            </w:tcBorders>
            <w:shd w:val="clear" w:color="000000" w:fill="9BC2E6"/>
            <w:noWrap/>
            <w:vAlign w:val="center"/>
            <w:hideMark/>
          </w:tcPr>
          <w:p w14:paraId="0D9FC226" w14:textId="77777777" w:rsidR="00550CD1" w:rsidRPr="00550CD1" w:rsidRDefault="00550CD1" w:rsidP="00550CD1">
            <w:pPr>
              <w:spacing w:after="0" w:line="240" w:lineRule="auto"/>
              <w:rPr>
                <w:rFonts w:ascii="Tahoma" w:eastAsia="Times New Roman" w:hAnsi="Tahoma" w:cs="Tahoma"/>
                <w:b/>
                <w:bCs/>
                <w:color w:val="000000"/>
                <w:kern w:val="0"/>
                <w:sz w:val="18"/>
                <w:szCs w:val="18"/>
                <w:lang w:val="en-US"/>
                <w14:ligatures w14:val="none"/>
              </w:rPr>
            </w:pPr>
            <w:r w:rsidRPr="00550CD1">
              <w:rPr>
                <w:rFonts w:ascii="Tahoma" w:eastAsia="Times New Roman" w:hAnsi="Tahoma" w:cs="Tahoma"/>
                <w:b/>
                <w:bCs/>
                <w:color w:val="000000"/>
                <w:kern w:val="0"/>
                <w:sz w:val="18"/>
                <w:szCs w:val="18"/>
                <w:lang w:val="en-US"/>
                <w14:ligatures w14:val="none"/>
              </w:rPr>
              <w:t xml:space="preserve">                                        86,400 </w:t>
            </w:r>
          </w:p>
        </w:tc>
      </w:tr>
      <w:tr w:rsidR="00550CD1" w:rsidRPr="00550CD1" w14:paraId="20CBD14B" w14:textId="77777777" w:rsidTr="00550CD1">
        <w:trPr>
          <w:trHeight w:val="300"/>
        </w:trPr>
        <w:tc>
          <w:tcPr>
            <w:tcW w:w="4160" w:type="dxa"/>
            <w:tcBorders>
              <w:top w:val="nil"/>
              <w:left w:val="single" w:sz="8" w:space="0" w:color="auto"/>
              <w:bottom w:val="single" w:sz="8" w:space="0" w:color="auto"/>
              <w:right w:val="nil"/>
            </w:tcBorders>
            <w:shd w:val="clear" w:color="auto" w:fill="auto"/>
            <w:noWrap/>
            <w:vAlign w:val="bottom"/>
            <w:hideMark/>
          </w:tcPr>
          <w:p w14:paraId="0DD8258E" w14:textId="77777777" w:rsidR="00550CD1" w:rsidRPr="00550CD1" w:rsidRDefault="00550CD1" w:rsidP="00550CD1">
            <w:pPr>
              <w:spacing w:after="0" w:line="240" w:lineRule="auto"/>
              <w:jc w:val="center"/>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 </w:t>
            </w:r>
          </w:p>
        </w:tc>
        <w:tc>
          <w:tcPr>
            <w:tcW w:w="2813" w:type="dxa"/>
            <w:tcBorders>
              <w:top w:val="nil"/>
              <w:left w:val="nil"/>
              <w:bottom w:val="single" w:sz="8" w:space="0" w:color="auto"/>
              <w:right w:val="nil"/>
            </w:tcBorders>
            <w:shd w:val="clear" w:color="auto" w:fill="auto"/>
            <w:noWrap/>
            <w:vAlign w:val="bottom"/>
            <w:hideMark/>
          </w:tcPr>
          <w:p w14:paraId="38258217" w14:textId="77777777" w:rsidR="00550CD1" w:rsidRPr="00550CD1" w:rsidRDefault="00550CD1" w:rsidP="00550CD1">
            <w:pPr>
              <w:spacing w:after="0" w:line="240" w:lineRule="auto"/>
              <w:jc w:val="center"/>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 </w:t>
            </w:r>
          </w:p>
        </w:tc>
        <w:tc>
          <w:tcPr>
            <w:tcW w:w="2769" w:type="dxa"/>
            <w:tcBorders>
              <w:top w:val="nil"/>
              <w:left w:val="nil"/>
              <w:bottom w:val="single" w:sz="8" w:space="0" w:color="auto"/>
              <w:right w:val="single" w:sz="8" w:space="0" w:color="auto"/>
            </w:tcBorders>
            <w:shd w:val="clear" w:color="auto" w:fill="auto"/>
            <w:noWrap/>
            <w:vAlign w:val="bottom"/>
            <w:hideMark/>
          </w:tcPr>
          <w:p w14:paraId="11FC8D77" w14:textId="77777777" w:rsidR="00550CD1" w:rsidRPr="00550CD1" w:rsidRDefault="00550CD1" w:rsidP="00550CD1">
            <w:pPr>
              <w:spacing w:after="0" w:line="240" w:lineRule="auto"/>
              <w:jc w:val="center"/>
              <w:rPr>
                <w:rFonts w:ascii="Tahoma" w:eastAsia="Times New Roman" w:hAnsi="Tahoma" w:cs="Tahoma"/>
                <w:color w:val="000000"/>
                <w:kern w:val="0"/>
                <w:sz w:val="18"/>
                <w:szCs w:val="18"/>
                <w:lang w:val="en-US"/>
                <w14:ligatures w14:val="none"/>
              </w:rPr>
            </w:pPr>
            <w:r w:rsidRPr="00550CD1">
              <w:rPr>
                <w:rFonts w:ascii="Tahoma" w:eastAsia="Times New Roman" w:hAnsi="Tahoma" w:cs="Tahoma"/>
                <w:color w:val="000000"/>
                <w:kern w:val="0"/>
                <w:sz w:val="18"/>
                <w:szCs w:val="18"/>
                <w:lang w:val="en-US"/>
                <w14:ligatures w14:val="none"/>
              </w:rPr>
              <w:t> </w:t>
            </w:r>
          </w:p>
        </w:tc>
      </w:tr>
      <w:tr w:rsidR="00550CD1" w:rsidRPr="00550CD1" w14:paraId="4D6C4338" w14:textId="77777777" w:rsidTr="00550CD1">
        <w:trPr>
          <w:trHeight w:val="300"/>
        </w:trPr>
        <w:tc>
          <w:tcPr>
            <w:tcW w:w="4160" w:type="dxa"/>
            <w:tcBorders>
              <w:top w:val="nil"/>
              <w:left w:val="single" w:sz="8" w:space="0" w:color="auto"/>
              <w:bottom w:val="single" w:sz="8" w:space="0" w:color="auto"/>
              <w:right w:val="nil"/>
            </w:tcBorders>
            <w:shd w:val="clear" w:color="000000" w:fill="9BC2E6"/>
            <w:noWrap/>
            <w:vAlign w:val="bottom"/>
            <w:hideMark/>
          </w:tcPr>
          <w:p w14:paraId="4628F387" w14:textId="77777777" w:rsidR="00550CD1" w:rsidRPr="00550CD1" w:rsidRDefault="00550CD1" w:rsidP="00550CD1">
            <w:pPr>
              <w:spacing w:after="0" w:line="240" w:lineRule="auto"/>
              <w:rPr>
                <w:rFonts w:ascii="Tahoma" w:eastAsia="Times New Roman" w:hAnsi="Tahoma" w:cs="Tahoma"/>
                <w:b/>
                <w:bCs/>
                <w:color w:val="000000"/>
                <w:kern w:val="0"/>
                <w:sz w:val="18"/>
                <w:szCs w:val="18"/>
                <w:lang w:val="en-US"/>
                <w14:ligatures w14:val="none"/>
              </w:rPr>
            </w:pPr>
            <w:r w:rsidRPr="00550CD1">
              <w:rPr>
                <w:rFonts w:ascii="Tahoma" w:eastAsia="Times New Roman" w:hAnsi="Tahoma" w:cs="Tahoma"/>
                <w:b/>
                <w:bCs/>
                <w:color w:val="000000"/>
                <w:kern w:val="0"/>
                <w:sz w:val="18"/>
                <w:szCs w:val="18"/>
                <w:lang w:val="en-US"/>
                <w14:ligatures w14:val="none"/>
              </w:rPr>
              <w:t>TOTAL REMUNERATION (A + B)**</w:t>
            </w:r>
          </w:p>
        </w:tc>
        <w:tc>
          <w:tcPr>
            <w:tcW w:w="2813" w:type="dxa"/>
            <w:tcBorders>
              <w:top w:val="nil"/>
              <w:left w:val="single" w:sz="4" w:space="0" w:color="auto"/>
              <w:bottom w:val="single" w:sz="8" w:space="0" w:color="auto"/>
              <w:right w:val="nil"/>
            </w:tcBorders>
            <w:shd w:val="clear" w:color="000000" w:fill="9BC2E6"/>
            <w:noWrap/>
            <w:vAlign w:val="center"/>
            <w:hideMark/>
          </w:tcPr>
          <w:p w14:paraId="2C134E3F" w14:textId="77777777" w:rsidR="00550CD1" w:rsidRPr="00550CD1" w:rsidRDefault="00550CD1" w:rsidP="00550CD1">
            <w:pPr>
              <w:spacing w:after="0" w:line="240" w:lineRule="auto"/>
              <w:rPr>
                <w:rFonts w:ascii="Tahoma" w:eastAsia="Times New Roman" w:hAnsi="Tahoma" w:cs="Tahoma"/>
                <w:b/>
                <w:bCs/>
                <w:color w:val="000000"/>
                <w:kern w:val="0"/>
                <w:sz w:val="18"/>
                <w:szCs w:val="18"/>
                <w:lang w:val="en-US"/>
                <w14:ligatures w14:val="none"/>
              </w:rPr>
            </w:pPr>
            <w:r w:rsidRPr="00550CD1">
              <w:rPr>
                <w:rFonts w:ascii="Tahoma" w:eastAsia="Times New Roman" w:hAnsi="Tahoma" w:cs="Tahoma"/>
                <w:b/>
                <w:bCs/>
                <w:color w:val="000000"/>
                <w:kern w:val="0"/>
                <w:sz w:val="18"/>
                <w:szCs w:val="18"/>
                <w:lang w:val="en-US"/>
                <w14:ligatures w14:val="none"/>
              </w:rPr>
              <w:t xml:space="preserve">                                      157,200 </w:t>
            </w:r>
          </w:p>
        </w:tc>
        <w:tc>
          <w:tcPr>
            <w:tcW w:w="2769" w:type="dxa"/>
            <w:tcBorders>
              <w:top w:val="nil"/>
              <w:left w:val="single" w:sz="4" w:space="0" w:color="auto"/>
              <w:bottom w:val="single" w:sz="8" w:space="0" w:color="auto"/>
              <w:right w:val="single" w:sz="8" w:space="0" w:color="auto"/>
            </w:tcBorders>
            <w:shd w:val="clear" w:color="000000" w:fill="9BC2E6"/>
            <w:noWrap/>
            <w:vAlign w:val="center"/>
            <w:hideMark/>
          </w:tcPr>
          <w:p w14:paraId="7BAD964F" w14:textId="77777777" w:rsidR="00550CD1" w:rsidRPr="00550CD1" w:rsidRDefault="00550CD1" w:rsidP="00550CD1">
            <w:pPr>
              <w:spacing w:after="0" w:line="240" w:lineRule="auto"/>
              <w:rPr>
                <w:rFonts w:ascii="Tahoma" w:eastAsia="Times New Roman" w:hAnsi="Tahoma" w:cs="Tahoma"/>
                <w:b/>
                <w:bCs/>
                <w:color w:val="000000"/>
                <w:kern w:val="0"/>
                <w:sz w:val="18"/>
                <w:szCs w:val="18"/>
                <w:lang w:val="en-US"/>
                <w14:ligatures w14:val="none"/>
              </w:rPr>
            </w:pPr>
            <w:r w:rsidRPr="00550CD1">
              <w:rPr>
                <w:rFonts w:ascii="Tahoma" w:eastAsia="Times New Roman" w:hAnsi="Tahoma" w:cs="Tahoma"/>
                <w:b/>
                <w:bCs/>
                <w:color w:val="000000"/>
                <w:kern w:val="0"/>
                <w:sz w:val="18"/>
                <w:szCs w:val="18"/>
                <w:lang w:val="en-US"/>
                <w14:ligatures w14:val="none"/>
              </w:rPr>
              <w:t xml:space="preserve">                                  1,886,400 </w:t>
            </w:r>
          </w:p>
        </w:tc>
      </w:tr>
    </w:tbl>
    <w:p w14:paraId="31847F57" w14:textId="77777777" w:rsidR="00550CD1" w:rsidRPr="00126C8A" w:rsidRDefault="00550CD1">
      <w:pPr>
        <w:rPr>
          <w:rFonts w:ascii="Times New Roman" w:hAnsi="Times New Roman" w:cs="Times New Roman"/>
          <w:color w:val="000000" w:themeColor="text1"/>
          <w:sz w:val="24"/>
          <w:szCs w:val="24"/>
        </w:rPr>
      </w:pPr>
    </w:p>
    <w:sectPr w:rsidR="00550CD1" w:rsidRPr="00126C8A" w:rsidSect="00EE3857">
      <w:footerReference w:type="even" r:id="rId10"/>
      <w:footerReference w:type="default" r:id="rId11"/>
      <w:footerReference w:type="first" r:id="rId12"/>
      <w:pgSz w:w="11906" w:h="16838" w:code="9"/>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EFEAE" w14:textId="77777777" w:rsidR="000575E6" w:rsidRDefault="000575E6" w:rsidP="00126C8A">
      <w:pPr>
        <w:spacing w:after="0" w:line="240" w:lineRule="auto"/>
      </w:pPr>
      <w:r>
        <w:separator/>
      </w:r>
    </w:p>
  </w:endnote>
  <w:endnote w:type="continuationSeparator" w:id="0">
    <w:p w14:paraId="1B423CCD" w14:textId="77777777" w:rsidR="000575E6" w:rsidRDefault="000575E6" w:rsidP="00126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pple-system">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0294A" w14:textId="315A4793" w:rsidR="005622F4" w:rsidRDefault="005622F4">
    <w:pPr>
      <w:pStyle w:val="Footer"/>
    </w:pPr>
    <w:r>
      <w:rPr>
        <w:noProof/>
      </w:rPr>
      <mc:AlternateContent>
        <mc:Choice Requires="wps">
          <w:drawing>
            <wp:anchor distT="0" distB="0" distL="0" distR="0" simplePos="0" relativeHeight="251659264" behindDoc="0" locked="0" layoutInCell="1" allowOverlap="1" wp14:anchorId="6F78A9C4" wp14:editId="5726666F">
              <wp:simplePos x="635" y="635"/>
              <wp:positionH relativeFrom="page">
                <wp:align>center</wp:align>
              </wp:positionH>
              <wp:positionV relativeFrom="page">
                <wp:align>bottom</wp:align>
              </wp:positionV>
              <wp:extent cx="443865" cy="443865"/>
              <wp:effectExtent l="0" t="0" r="2540" b="0"/>
              <wp:wrapNone/>
              <wp:docPr id="580391388" name="Text Box 2"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5F91FE" w14:textId="39709D1C" w:rsidR="005622F4" w:rsidRPr="005622F4" w:rsidRDefault="005622F4" w:rsidP="005622F4">
                          <w:pPr>
                            <w:spacing w:after="0"/>
                            <w:rPr>
                              <w:rFonts w:ascii="Calibri" w:eastAsia="Calibri" w:hAnsi="Calibri" w:cs="Calibri"/>
                              <w:noProof/>
                              <w:color w:val="000000"/>
                              <w:sz w:val="20"/>
                              <w:szCs w:val="20"/>
                            </w:rPr>
                          </w:pPr>
                          <w:r w:rsidRPr="005622F4">
                            <w:rPr>
                              <w:rFonts w:ascii="Calibri" w:eastAsia="Calibri" w:hAnsi="Calibri" w:cs="Calibri"/>
                              <w:noProof/>
                              <w:color w:val="000000"/>
                              <w:sz w:val="20"/>
                              <w:szCs w:val="20"/>
                            </w:rPr>
                            <w:t>Confidential (C)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F78A9C4" id="_x0000_t202" coordsize="21600,21600" o:spt="202" path="m,l,21600r21600,l21600,xe">
              <v:stroke joinstyle="miter"/>
              <v:path gradientshapeok="t" o:connecttype="rect"/>
            </v:shapetype>
            <v:shape id="Text Box 2" o:spid="_x0000_s1026" type="#_x0000_t202" alt="Confidential (C)"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C5F91FE" w14:textId="39709D1C" w:rsidR="005622F4" w:rsidRPr="005622F4" w:rsidRDefault="005622F4" w:rsidP="005622F4">
                    <w:pPr>
                      <w:spacing w:after="0"/>
                      <w:rPr>
                        <w:rFonts w:ascii="Calibri" w:eastAsia="Calibri" w:hAnsi="Calibri" w:cs="Calibri"/>
                        <w:noProof/>
                        <w:color w:val="000000"/>
                        <w:sz w:val="20"/>
                        <w:szCs w:val="20"/>
                      </w:rPr>
                    </w:pPr>
                    <w:r w:rsidRPr="005622F4">
                      <w:rPr>
                        <w:rFonts w:ascii="Calibri" w:eastAsia="Calibri" w:hAnsi="Calibri" w:cs="Calibri"/>
                        <w:noProof/>
                        <w:color w:val="000000"/>
                        <w:sz w:val="20"/>
                        <w:szCs w:val="20"/>
                      </w:rPr>
                      <w:t>Confidential (C)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E198D" w14:textId="3679F55C" w:rsidR="00126C8A" w:rsidRDefault="005622F4">
    <w:pPr>
      <w:pStyle w:val="Footer"/>
      <w:jc w:val="center"/>
    </w:pPr>
    <w:r>
      <w:rPr>
        <w:noProof/>
      </w:rPr>
      <mc:AlternateContent>
        <mc:Choice Requires="wps">
          <w:drawing>
            <wp:anchor distT="0" distB="0" distL="0" distR="0" simplePos="0" relativeHeight="251660288" behindDoc="0" locked="0" layoutInCell="1" allowOverlap="1" wp14:anchorId="7FC6A5C2" wp14:editId="1A6F7288">
              <wp:simplePos x="457200" y="9899650"/>
              <wp:positionH relativeFrom="page">
                <wp:align>center</wp:align>
              </wp:positionH>
              <wp:positionV relativeFrom="page">
                <wp:align>bottom</wp:align>
              </wp:positionV>
              <wp:extent cx="443865" cy="443865"/>
              <wp:effectExtent l="0" t="0" r="2540" b="0"/>
              <wp:wrapNone/>
              <wp:docPr id="41901055" name="Text Box 3"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97CCB5" w14:textId="30951C90" w:rsidR="005622F4" w:rsidRPr="005622F4" w:rsidRDefault="005622F4" w:rsidP="005622F4">
                          <w:pPr>
                            <w:spacing w:after="0"/>
                            <w:rPr>
                              <w:rFonts w:ascii="Calibri" w:eastAsia="Calibri" w:hAnsi="Calibri" w:cs="Calibri"/>
                              <w:noProof/>
                              <w:color w:val="000000"/>
                              <w:sz w:val="20"/>
                              <w:szCs w:val="20"/>
                            </w:rPr>
                          </w:pPr>
                          <w:r w:rsidRPr="005622F4">
                            <w:rPr>
                              <w:rFonts w:ascii="Calibri" w:eastAsia="Calibri" w:hAnsi="Calibri" w:cs="Calibri"/>
                              <w:noProof/>
                              <w:color w:val="000000"/>
                              <w:sz w:val="20"/>
                              <w:szCs w:val="20"/>
                            </w:rPr>
                            <w:t>Confidential (C)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FC6A5C2" id="_x0000_t202" coordsize="21600,21600" o:spt="202" path="m,l,21600r21600,l21600,xe">
              <v:stroke joinstyle="miter"/>
              <v:path gradientshapeok="t" o:connecttype="rect"/>
            </v:shapetype>
            <v:shape id="Text Box 3" o:spid="_x0000_s1027" type="#_x0000_t202" alt="Confidential (C)"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4E97CCB5" w14:textId="30951C90" w:rsidR="005622F4" w:rsidRPr="005622F4" w:rsidRDefault="005622F4" w:rsidP="005622F4">
                    <w:pPr>
                      <w:spacing w:after="0"/>
                      <w:rPr>
                        <w:rFonts w:ascii="Calibri" w:eastAsia="Calibri" w:hAnsi="Calibri" w:cs="Calibri"/>
                        <w:noProof/>
                        <w:color w:val="000000"/>
                        <w:sz w:val="20"/>
                        <w:szCs w:val="20"/>
                      </w:rPr>
                    </w:pPr>
                    <w:r w:rsidRPr="005622F4">
                      <w:rPr>
                        <w:rFonts w:ascii="Calibri" w:eastAsia="Calibri" w:hAnsi="Calibri" w:cs="Calibri"/>
                        <w:noProof/>
                        <w:color w:val="000000"/>
                        <w:sz w:val="20"/>
                        <w:szCs w:val="20"/>
                      </w:rPr>
                      <w:t>Confidential (C)</w:t>
                    </w:r>
                  </w:p>
                </w:txbxContent>
              </v:textbox>
              <w10:wrap anchorx="page" anchory="page"/>
            </v:shape>
          </w:pict>
        </mc:Fallback>
      </mc:AlternateContent>
    </w:r>
    <w:sdt>
      <w:sdtPr>
        <w:id w:val="-1516771271"/>
        <w:docPartObj>
          <w:docPartGallery w:val="Page Numbers (Bottom of Page)"/>
          <w:docPartUnique/>
        </w:docPartObj>
      </w:sdtPr>
      <w:sdtEndPr>
        <w:rPr>
          <w:noProof/>
        </w:rPr>
      </w:sdtEndPr>
      <w:sdtContent>
        <w:r w:rsidR="00126C8A">
          <w:fldChar w:fldCharType="begin"/>
        </w:r>
        <w:r w:rsidR="00126C8A">
          <w:instrText xml:space="preserve"> PAGE   \* MERGEFORMAT </w:instrText>
        </w:r>
        <w:r w:rsidR="00126C8A">
          <w:fldChar w:fldCharType="separate"/>
        </w:r>
        <w:r w:rsidR="00126C8A">
          <w:rPr>
            <w:noProof/>
          </w:rPr>
          <w:t>2</w:t>
        </w:r>
        <w:r w:rsidR="00126C8A">
          <w:rPr>
            <w:noProof/>
          </w:rPr>
          <w:fldChar w:fldCharType="end"/>
        </w:r>
      </w:sdtContent>
    </w:sdt>
  </w:p>
  <w:p w14:paraId="4D22C4EA" w14:textId="77777777" w:rsidR="00C06890" w:rsidRDefault="00C068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A8E52" w14:textId="23BFF861" w:rsidR="005622F4" w:rsidRDefault="005622F4">
    <w:pPr>
      <w:pStyle w:val="Footer"/>
    </w:pPr>
    <w:r>
      <w:rPr>
        <w:noProof/>
      </w:rPr>
      <mc:AlternateContent>
        <mc:Choice Requires="wps">
          <w:drawing>
            <wp:anchor distT="0" distB="0" distL="0" distR="0" simplePos="0" relativeHeight="251658240" behindDoc="0" locked="0" layoutInCell="1" allowOverlap="1" wp14:anchorId="16A86A72" wp14:editId="44F1ACF4">
              <wp:simplePos x="635" y="635"/>
              <wp:positionH relativeFrom="page">
                <wp:align>center</wp:align>
              </wp:positionH>
              <wp:positionV relativeFrom="page">
                <wp:align>bottom</wp:align>
              </wp:positionV>
              <wp:extent cx="443865" cy="443865"/>
              <wp:effectExtent l="0" t="0" r="2540" b="0"/>
              <wp:wrapNone/>
              <wp:docPr id="674811466" name="Text Box 1"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EDB5F9" w14:textId="766B121B" w:rsidR="005622F4" w:rsidRPr="005622F4" w:rsidRDefault="005622F4" w:rsidP="005622F4">
                          <w:pPr>
                            <w:spacing w:after="0"/>
                            <w:rPr>
                              <w:rFonts w:ascii="Calibri" w:eastAsia="Calibri" w:hAnsi="Calibri" w:cs="Calibri"/>
                              <w:noProof/>
                              <w:color w:val="000000"/>
                              <w:sz w:val="20"/>
                              <w:szCs w:val="20"/>
                            </w:rPr>
                          </w:pPr>
                          <w:r w:rsidRPr="005622F4">
                            <w:rPr>
                              <w:rFonts w:ascii="Calibri" w:eastAsia="Calibri" w:hAnsi="Calibri" w:cs="Calibri"/>
                              <w:noProof/>
                              <w:color w:val="000000"/>
                              <w:sz w:val="20"/>
                              <w:szCs w:val="20"/>
                            </w:rPr>
                            <w:t>Confidential (C)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A86A72" id="_x0000_t202" coordsize="21600,21600" o:spt="202" path="m,l,21600r21600,l21600,xe">
              <v:stroke joinstyle="miter"/>
              <v:path gradientshapeok="t" o:connecttype="rect"/>
            </v:shapetype>
            <v:shape id="Text Box 1" o:spid="_x0000_s1028" type="#_x0000_t202" alt="Confidential (C)"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CEDB5F9" w14:textId="766B121B" w:rsidR="005622F4" w:rsidRPr="005622F4" w:rsidRDefault="005622F4" w:rsidP="005622F4">
                    <w:pPr>
                      <w:spacing w:after="0"/>
                      <w:rPr>
                        <w:rFonts w:ascii="Calibri" w:eastAsia="Calibri" w:hAnsi="Calibri" w:cs="Calibri"/>
                        <w:noProof/>
                        <w:color w:val="000000"/>
                        <w:sz w:val="20"/>
                        <w:szCs w:val="20"/>
                      </w:rPr>
                    </w:pPr>
                    <w:r w:rsidRPr="005622F4">
                      <w:rPr>
                        <w:rFonts w:ascii="Calibri" w:eastAsia="Calibri" w:hAnsi="Calibri" w:cs="Calibri"/>
                        <w:noProof/>
                        <w:color w:val="000000"/>
                        <w:sz w:val="20"/>
                        <w:szCs w:val="20"/>
                      </w:rPr>
                      <w:t>Confidential (C)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7534D" w14:textId="77777777" w:rsidR="000575E6" w:rsidRDefault="000575E6" w:rsidP="00126C8A">
      <w:pPr>
        <w:spacing w:after="0" w:line="240" w:lineRule="auto"/>
      </w:pPr>
      <w:r>
        <w:separator/>
      </w:r>
    </w:p>
  </w:footnote>
  <w:footnote w:type="continuationSeparator" w:id="0">
    <w:p w14:paraId="320F4286" w14:textId="77777777" w:rsidR="000575E6" w:rsidRDefault="000575E6" w:rsidP="00126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A1C03"/>
    <w:multiLevelType w:val="hybridMultilevel"/>
    <w:tmpl w:val="A8E4D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4C447F"/>
    <w:multiLevelType w:val="hybridMultilevel"/>
    <w:tmpl w:val="0E30CBF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30573CFA"/>
    <w:multiLevelType w:val="multilevel"/>
    <w:tmpl w:val="ED22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E0BA3"/>
    <w:multiLevelType w:val="multilevel"/>
    <w:tmpl w:val="4042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641E7"/>
    <w:multiLevelType w:val="multilevel"/>
    <w:tmpl w:val="E7CE77F8"/>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
      <w:lvlJc w:val="left"/>
      <w:pPr>
        <w:tabs>
          <w:tab w:val="num" w:pos="2250"/>
        </w:tabs>
        <w:ind w:left="2250" w:hanging="360"/>
      </w:pPr>
      <w:rPr>
        <w:rFonts w:ascii="Symbol" w:hAnsi="Symbol" w:hint="default"/>
        <w:sz w:val="20"/>
      </w:rPr>
    </w:lvl>
    <w:lvl w:ilvl="2" w:tentative="1">
      <w:start w:val="1"/>
      <w:numFmt w:val="bullet"/>
      <w:lvlText w:val=""/>
      <w:lvlJc w:val="left"/>
      <w:pPr>
        <w:tabs>
          <w:tab w:val="num" w:pos="2970"/>
        </w:tabs>
        <w:ind w:left="2970" w:hanging="360"/>
      </w:pPr>
      <w:rPr>
        <w:rFonts w:ascii="Symbol" w:hAnsi="Symbol" w:hint="default"/>
        <w:sz w:val="20"/>
      </w:rPr>
    </w:lvl>
    <w:lvl w:ilvl="3" w:tentative="1">
      <w:start w:val="1"/>
      <w:numFmt w:val="bullet"/>
      <w:lvlText w:val=""/>
      <w:lvlJc w:val="left"/>
      <w:pPr>
        <w:tabs>
          <w:tab w:val="num" w:pos="3690"/>
        </w:tabs>
        <w:ind w:left="3690" w:hanging="360"/>
      </w:pPr>
      <w:rPr>
        <w:rFonts w:ascii="Symbol" w:hAnsi="Symbol" w:hint="default"/>
        <w:sz w:val="20"/>
      </w:rPr>
    </w:lvl>
    <w:lvl w:ilvl="4" w:tentative="1">
      <w:start w:val="1"/>
      <w:numFmt w:val="bullet"/>
      <w:lvlText w:val=""/>
      <w:lvlJc w:val="left"/>
      <w:pPr>
        <w:tabs>
          <w:tab w:val="num" w:pos="4410"/>
        </w:tabs>
        <w:ind w:left="4410" w:hanging="360"/>
      </w:pPr>
      <w:rPr>
        <w:rFonts w:ascii="Symbol" w:hAnsi="Symbol" w:hint="default"/>
        <w:sz w:val="20"/>
      </w:rPr>
    </w:lvl>
    <w:lvl w:ilvl="5" w:tentative="1">
      <w:start w:val="1"/>
      <w:numFmt w:val="bullet"/>
      <w:lvlText w:val=""/>
      <w:lvlJc w:val="left"/>
      <w:pPr>
        <w:tabs>
          <w:tab w:val="num" w:pos="5130"/>
        </w:tabs>
        <w:ind w:left="5130" w:hanging="360"/>
      </w:pPr>
      <w:rPr>
        <w:rFonts w:ascii="Symbol" w:hAnsi="Symbol" w:hint="default"/>
        <w:sz w:val="20"/>
      </w:rPr>
    </w:lvl>
    <w:lvl w:ilvl="6" w:tentative="1">
      <w:start w:val="1"/>
      <w:numFmt w:val="bullet"/>
      <w:lvlText w:val=""/>
      <w:lvlJc w:val="left"/>
      <w:pPr>
        <w:tabs>
          <w:tab w:val="num" w:pos="5850"/>
        </w:tabs>
        <w:ind w:left="5850" w:hanging="360"/>
      </w:pPr>
      <w:rPr>
        <w:rFonts w:ascii="Symbol" w:hAnsi="Symbol" w:hint="default"/>
        <w:sz w:val="20"/>
      </w:rPr>
    </w:lvl>
    <w:lvl w:ilvl="7" w:tentative="1">
      <w:start w:val="1"/>
      <w:numFmt w:val="bullet"/>
      <w:lvlText w:val=""/>
      <w:lvlJc w:val="left"/>
      <w:pPr>
        <w:tabs>
          <w:tab w:val="num" w:pos="6570"/>
        </w:tabs>
        <w:ind w:left="6570" w:hanging="360"/>
      </w:pPr>
      <w:rPr>
        <w:rFonts w:ascii="Symbol" w:hAnsi="Symbol" w:hint="default"/>
        <w:sz w:val="20"/>
      </w:rPr>
    </w:lvl>
    <w:lvl w:ilvl="8" w:tentative="1">
      <w:start w:val="1"/>
      <w:numFmt w:val="bullet"/>
      <w:lvlText w:val=""/>
      <w:lvlJc w:val="left"/>
      <w:pPr>
        <w:tabs>
          <w:tab w:val="num" w:pos="7290"/>
        </w:tabs>
        <w:ind w:left="7290" w:hanging="360"/>
      </w:pPr>
      <w:rPr>
        <w:rFonts w:ascii="Symbol" w:hAnsi="Symbol" w:hint="default"/>
        <w:sz w:val="20"/>
      </w:rPr>
    </w:lvl>
  </w:abstractNum>
  <w:num w:numId="1" w16cid:durableId="2038463103">
    <w:abstractNumId w:val="0"/>
  </w:num>
  <w:num w:numId="2" w16cid:durableId="95351268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2296166">
    <w:abstractNumId w:val="2"/>
  </w:num>
  <w:num w:numId="4" w16cid:durableId="1614046437">
    <w:abstractNumId w:val="4"/>
  </w:num>
  <w:num w:numId="5" w16cid:durableId="813180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857"/>
    <w:rsid w:val="000439E0"/>
    <w:rsid w:val="00057494"/>
    <w:rsid w:val="000575E6"/>
    <w:rsid w:val="00086F14"/>
    <w:rsid w:val="00126C8A"/>
    <w:rsid w:val="00155FF6"/>
    <w:rsid w:val="0017329A"/>
    <w:rsid w:val="001D5AD1"/>
    <w:rsid w:val="002F0C00"/>
    <w:rsid w:val="00373E23"/>
    <w:rsid w:val="00391107"/>
    <w:rsid w:val="003967E9"/>
    <w:rsid w:val="00494761"/>
    <w:rsid w:val="004F4259"/>
    <w:rsid w:val="00500BC7"/>
    <w:rsid w:val="00527B0B"/>
    <w:rsid w:val="00550CD1"/>
    <w:rsid w:val="005622F4"/>
    <w:rsid w:val="005A0CC2"/>
    <w:rsid w:val="006510EC"/>
    <w:rsid w:val="00654C0D"/>
    <w:rsid w:val="006C57A4"/>
    <w:rsid w:val="00755325"/>
    <w:rsid w:val="00875A1E"/>
    <w:rsid w:val="00966D37"/>
    <w:rsid w:val="00A56B85"/>
    <w:rsid w:val="00AF4D51"/>
    <w:rsid w:val="00C06890"/>
    <w:rsid w:val="00C51164"/>
    <w:rsid w:val="00C749DB"/>
    <w:rsid w:val="00C81DE0"/>
    <w:rsid w:val="00C96B4B"/>
    <w:rsid w:val="00CE4A46"/>
    <w:rsid w:val="00E42FDC"/>
    <w:rsid w:val="00E700E3"/>
    <w:rsid w:val="00EE3857"/>
    <w:rsid w:val="00EF2B51"/>
    <w:rsid w:val="00F04C16"/>
    <w:rsid w:val="00F10BF9"/>
    <w:rsid w:val="00F241EC"/>
    <w:rsid w:val="00F748EA"/>
    <w:rsid w:val="00FE4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C10368"/>
  <w15:chartTrackingRefBased/>
  <w15:docId w15:val="{F31B6EA2-FEA4-4246-B369-C0D042D0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857"/>
  </w:style>
  <w:style w:type="paragraph" w:styleId="Heading1">
    <w:name w:val="heading 1"/>
    <w:basedOn w:val="Normal"/>
    <w:next w:val="Normal"/>
    <w:link w:val="Heading1Char"/>
    <w:uiPriority w:val="9"/>
    <w:qFormat/>
    <w:rsid w:val="00EE3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857"/>
    <w:rPr>
      <w:rFonts w:eastAsiaTheme="majorEastAsia" w:cstheme="majorBidi"/>
      <w:color w:val="272727" w:themeColor="text1" w:themeTint="D8"/>
    </w:rPr>
  </w:style>
  <w:style w:type="paragraph" w:styleId="Title">
    <w:name w:val="Title"/>
    <w:basedOn w:val="Normal"/>
    <w:next w:val="Normal"/>
    <w:link w:val="TitleChar"/>
    <w:uiPriority w:val="10"/>
    <w:qFormat/>
    <w:rsid w:val="00EE3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857"/>
    <w:pPr>
      <w:spacing w:before="160"/>
      <w:jc w:val="center"/>
    </w:pPr>
    <w:rPr>
      <w:i/>
      <w:iCs/>
      <w:color w:val="404040" w:themeColor="text1" w:themeTint="BF"/>
    </w:rPr>
  </w:style>
  <w:style w:type="character" w:customStyle="1" w:styleId="QuoteChar">
    <w:name w:val="Quote Char"/>
    <w:basedOn w:val="DefaultParagraphFont"/>
    <w:link w:val="Quote"/>
    <w:uiPriority w:val="29"/>
    <w:rsid w:val="00EE3857"/>
    <w:rPr>
      <w:i/>
      <w:iCs/>
      <w:color w:val="404040" w:themeColor="text1" w:themeTint="BF"/>
    </w:rPr>
  </w:style>
  <w:style w:type="paragraph" w:styleId="ListParagraph">
    <w:name w:val="List Paragraph"/>
    <w:basedOn w:val="Normal"/>
    <w:uiPriority w:val="34"/>
    <w:qFormat/>
    <w:rsid w:val="00EE3857"/>
    <w:pPr>
      <w:ind w:left="720"/>
      <w:contextualSpacing/>
    </w:pPr>
  </w:style>
  <w:style w:type="character" w:styleId="IntenseEmphasis">
    <w:name w:val="Intense Emphasis"/>
    <w:basedOn w:val="DefaultParagraphFont"/>
    <w:uiPriority w:val="21"/>
    <w:qFormat/>
    <w:rsid w:val="00EE3857"/>
    <w:rPr>
      <w:i/>
      <w:iCs/>
      <w:color w:val="0F4761" w:themeColor="accent1" w:themeShade="BF"/>
    </w:rPr>
  </w:style>
  <w:style w:type="paragraph" w:styleId="IntenseQuote">
    <w:name w:val="Intense Quote"/>
    <w:basedOn w:val="Normal"/>
    <w:next w:val="Normal"/>
    <w:link w:val="IntenseQuoteChar"/>
    <w:uiPriority w:val="30"/>
    <w:qFormat/>
    <w:rsid w:val="00EE3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857"/>
    <w:rPr>
      <w:i/>
      <w:iCs/>
      <w:color w:val="0F4761" w:themeColor="accent1" w:themeShade="BF"/>
    </w:rPr>
  </w:style>
  <w:style w:type="character" w:styleId="IntenseReference">
    <w:name w:val="Intense Reference"/>
    <w:basedOn w:val="DefaultParagraphFont"/>
    <w:uiPriority w:val="32"/>
    <w:qFormat/>
    <w:rsid w:val="00EE3857"/>
    <w:rPr>
      <w:b/>
      <w:bCs/>
      <w:smallCaps/>
      <w:color w:val="0F4761" w:themeColor="accent1" w:themeShade="BF"/>
      <w:spacing w:val="5"/>
    </w:rPr>
  </w:style>
  <w:style w:type="paragraph" w:styleId="Footer">
    <w:name w:val="footer"/>
    <w:basedOn w:val="Normal"/>
    <w:link w:val="FooterChar"/>
    <w:uiPriority w:val="99"/>
    <w:unhideWhenUsed/>
    <w:rsid w:val="00EE38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857"/>
  </w:style>
  <w:style w:type="paragraph" w:styleId="Header">
    <w:name w:val="header"/>
    <w:basedOn w:val="Normal"/>
    <w:link w:val="HeaderChar"/>
    <w:uiPriority w:val="99"/>
    <w:unhideWhenUsed/>
    <w:rsid w:val="00126C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C8A"/>
  </w:style>
  <w:style w:type="character" w:customStyle="1" w:styleId="ui-provider">
    <w:name w:val="ui-provider"/>
    <w:basedOn w:val="DefaultParagraphFont"/>
    <w:rsid w:val="005622F4"/>
  </w:style>
  <w:style w:type="paragraph" w:customStyle="1" w:styleId="Default">
    <w:name w:val="Default"/>
    <w:rsid w:val="005622F4"/>
    <w:pPr>
      <w:widowControl w:val="0"/>
      <w:autoSpaceDE w:val="0"/>
      <w:autoSpaceDN w:val="0"/>
      <w:adjustRightInd w:val="0"/>
      <w:spacing w:after="0" w:line="240" w:lineRule="auto"/>
    </w:pPr>
    <w:rPr>
      <w:rFonts w:ascii="Times New Roman PSMT" w:eastAsia="Times New Roman" w:hAnsi="Times New Roman PSMT" w:cs="Times New Roman PSMT"/>
      <w:color w:val="000000"/>
      <w:kern w:val="0"/>
      <w:sz w:val="24"/>
      <w:szCs w:val="24"/>
      <w:lang w:val="en-US"/>
      <w14:ligatures w14:val="none"/>
    </w:rPr>
  </w:style>
  <w:style w:type="character" w:styleId="Hyperlink">
    <w:name w:val="Hyperlink"/>
    <w:rsid w:val="005622F4"/>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64760">
      <w:bodyDiv w:val="1"/>
      <w:marLeft w:val="0"/>
      <w:marRight w:val="0"/>
      <w:marTop w:val="0"/>
      <w:marBottom w:val="0"/>
      <w:divBdr>
        <w:top w:val="none" w:sz="0" w:space="0" w:color="auto"/>
        <w:left w:val="none" w:sz="0" w:space="0" w:color="auto"/>
        <w:bottom w:val="none" w:sz="0" w:space="0" w:color="auto"/>
        <w:right w:val="none" w:sz="0" w:space="0" w:color="auto"/>
      </w:divBdr>
    </w:div>
    <w:div w:id="1001851612">
      <w:bodyDiv w:val="1"/>
      <w:marLeft w:val="0"/>
      <w:marRight w:val="0"/>
      <w:marTop w:val="0"/>
      <w:marBottom w:val="0"/>
      <w:divBdr>
        <w:top w:val="none" w:sz="0" w:space="0" w:color="auto"/>
        <w:left w:val="none" w:sz="0" w:space="0" w:color="auto"/>
        <w:bottom w:val="none" w:sz="0" w:space="0" w:color="auto"/>
        <w:right w:val="none" w:sz="0" w:space="0" w:color="auto"/>
      </w:divBdr>
    </w:div>
    <w:div w:id="1257590957">
      <w:bodyDiv w:val="1"/>
      <w:marLeft w:val="0"/>
      <w:marRight w:val="0"/>
      <w:marTop w:val="0"/>
      <w:marBottom w:val="0"/>
      <w:divBdr>
        <w:top w:val="none" w:sz="0" w:space="0" w:color="auto"/>
        <w:left w:val="none" w:sz="0" w:space="0" w:color="auto"/>
        <w:bottom w:val="none" w:sz="0" w:space="0" w:color="auto"/>
        <w:right w:val="none" w:sz="0" w:space="0" w:color="auto"/>
      </w:divBdr>
    </w:div>
    <w:div w:id="1576741899">
      <w:bodyDiv w:val="1"/>
      <w:marLeft w:val="0"/>
      <w:marRight w:val="0"/>
      <w:marTop w:val="0"/>
      <w:marBottom w:val="0"/>
      <w:divBdr>
        <w:top w:val="none" w:sz="0" w:space="0" w:color="auto"/>
        <w:left w:val="none" w:sz="0" w:space="0" w:color="auto"/>
        <w:bottom w:val="none" w:sz="0" w:space="0" w:color="auto"/>
        <w:right w:val="none" w:sz="0" w:space="0" w:color="auto"/>
      </w:divBdr>
    </w:div>
    <w:div w:id="1879009005">
      <w:bodyDiv w:val="1"/>
      <w:marLeft w:val="0"/>
      <w:marRight w:val="0"/>
      <w:marTop w:val="0"/>
      <w:marBottom w:val="0"/>
      <w:divBdr>
        <w:top w:val="none" w:sz="0" w:space="0" w:color="auto"/>
        <w:left w:val="none" w:sz="0" w:space="0" w:color="auto"/>
        <w:bottom w:val="none" w:sz="0" w:space="0" w:color="auto"/>
        <w:right w:val="none" w:sz="0" w:space="0" w:color="auto"/>
      </w:divBdr>
    </w:div>
    <w:div w:id="203653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aa.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areers.tiaa.org/tiaagbs/global/en/h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705B8-9C70-4CEA-B889-F894FFB07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1611</Words>
  <Characters>9216</Characters>
  <Application>Microsoft Office Word</Application>
  <DocSecurity>0</DocSecurity>
  <Lines>256</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Placement OCCAP</dc:creator>
  <cp:keywords/>
  <dc:description/>
  <cp:lastModifiedBy>Rushikesh Pawar</cp:lastModifiedBy>
  <cp:revision>25</cp:revision>
  <dcterms:created xsi:type="dcterms:W3CDTF">2024-11-11T10:32:00Z</dcterms:created>
  <dcterms:modified xsi:type="dcterms:W3CDTF">2024-12-03T14:00:00Z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2838ce4a,229811dc,27f5bff</vt:lpwstr>
  </property>
  <property fmtid="{D5CDD505-2E9C-101B-9397-08002B2CF9AE}" pid="3" name="ClassificationContentMarkingFooterFontProps">
    <vt:lpwstr>#000000,10,Calibri</vt:lpwstr>
  </property>
  <property fmtid="{D5CDD505-2E9C-101B-9397-08002B2CF9AE}" pid="4" name="ClassificationContentMarkingFooterText">
    <vt:lpwstr>Confidential (C)</vt:lpwstr>
  </property>
  <property fmtid="{D5CDD505-2E9C-101B-9397-08002B2CF9AE}" pid="5" name="MSIP_Label_6c2268aa-3916-486c-aa2c-ecdcbdaee62c_Enabled">
    <vt:lpwstr>true</vt:lpwstr>
  </property>
  <property fmtid="{D5CDD505-2E9C-101B-9397-08002B2CF9AE}" pid="6" name="MSIP_Label_6c2268aa-3916-486c-aa2c-ecdcbdaee62c_SetDate">
    <vt:lpwstr>2024-11-11T10:32:11Z</vt:lpwstr>
  </property>
  <property fmtid="{D5CDD505-2E9C-101B-9397-08002B2CF9AE}" pid="7" name="MSIP_Label_6c2268aa-3916-486c-aa2c-ecdcbdaee62c_Method">
    <vt:lpwstr>Standard</vt:lpwstr>
  </property>
  <property fmtid="{D5CDD505-2E9C-101B-9397-08002B2CF9AE}" pid="8" name="MSIP_Label_6c2268aa-3916-486c-aa2c-ecdcbdaee62c_Name">
    <vt:lpwstr>TIAA-Sensitivity-Confidential-Standard</vt:lpwstr>
  </property>
  <property fmtid="{D5CDD505-2E9C-101B-9397-08002B2CF9AE}" pid="9" name="MSIP_Label_6c2268aa-3916-486c-aa2c-ecdcbdaee62c_SiteId">
    <vt:lpwstr>67080e55-9c90-409b-9421-7fab7df8331b</vt:lpwstr>
  </property>
  <property fmtid="{D5CDD505-2E9C-101B-9397-08002B2CF9AE}" pid="10" name="MSIP_Label_6c2268aa-3916-486c-aa2c-ecdcbdaee62c_ActionId">
    <vt:lpwstr>0509fda6-8961-4f57-b681-354a5cae76c2</vt:lpwstr>
  </property>
  <property fmtid="{D5CDD505-2E9C-101B-9397-08002B2CF9AE}" pid="11" name="MSIP_Label_6c2268aa-3916-486c-aa2c-ecdcbdaee62c_ContentBits">
    <vt:lpwstr>2</vt:lpwstr>
  </property>
</Properties>
</file>