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EEBFC2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Calibri-Bold" w:cs="Bookman Old Style"/>
          <w:b/>
          <w:bCs/>
          <w:color w:val="4F81BD"/>
          <w:kern w:val="0"/>
          <w:sz w:val="25"/>
          <w:szCs w:val="25"/>
          <w:lang w:val="en-US" w:eastAsia="zh-CN" w:bidi="ar"/>
        </w:rPr>
      </w:pPr>
      <w:r>
        <w:rPr>
          <w:rFonts w:hint="default" w:ascii="Bookman Old Style" w:hAnsi="Bookman Old Style" w:eastAsia="Calibri-Bold" w:cs="Bookman Old Style"/>
          <w:b/>
          <w:bCs/>
          <w:color w:val="4F81BD"/>
          <w:kern w:val="0"/>
          <w:sz w:val="25"/>
          <w:szCs w:val="25"/>
          <w:lang w:val="en-US" w:eastAsia="zh-CN" w:bidi="ar"/>
        </w:rPr>
        <w:t>Question 1: Implement JWT Authentication in ASP.NET Core Web API</w:t>
      </w:r>
    </w:p>
    <w:p w14:paraId="3BCCD6BD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Calibri-Bold" w:cs="Bookman Old Style"/>
          <w:b/>
          <w:bCs/>
          <w:color w:val="4F81BD"/>
          <w:kern w:val="0"/>
          <w:sz w:val="25"/>
          <w:szCs w:val="25"/>
          <w:lang w:val="en-US" w:eastAsia="zh-CN" w:bidi="ar"/>
        </w:rPr>
      </w:pPr>
    </w:p>
    <w:p w14:paraId="2462F25D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Calibri-Bold" w:cs="Bookman Old Style"/>
          <w:b/>
          <w:bCs/>
          <w:color w:val="auto"/>
          <w:kern w:val="0"/>
          <w:sz w:val="25"/>
          <w:szCs w:val="25"/>
          <w:u w:val="single"/>
          <w:lang w:val="en-US" w:eastAsia="zh-CN" w:bidi="ar"/>
        </w:rPr>
      </w:pPr>
      <w:r>
        <w:rPr>
          <w:rFonts w:hint="default" w:ascii="Bookman Old Style" w:hAnsi="Bookman Old Style" w:eastAsia="Calibri-Bold" w:cs="Bookman Old Style"/>
          <w:b/>
          <w:bCs/>
          <w:color w:val="auto"/>
          <w:kern w:val="0"/>
          <w:sz w:val="25"/>
          <w:szCs w:val="25"/>
          <w:u w:val="single"/>
          <w:lang w:val="en-US" w:eastAsia="zh-CN" w:bidi="ar"/>
        </w:rPr>
        <w:t>CODE:</w:t>
      </w:r>
    </w:p>
    <w:p w14:paraId="7FEE8099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Calibri-Bold" w:cs="Bookman Old Style"/>
          <w:b/>
          <w:bCs/>
          <w:color w:val="auto"/>
          <w:kern w:val="0"/>
          <w:sz w:val="25"/>
          <w:szCs w:val="25"/>
          <w:lang w:val="en-US" w:eastAsia="zh-CN" w:bidi="ar"/>
        </w:rPr>
      </w:pPr>
    </w:p>
    <w:p w14:paraId="2A257114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Calibri-Bold" w:cs="Bookman Old Style"/>
          <w:b/>
          <w:bCs/>
          <w:color w:val="auto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Bookman Old Style" w:hAnsi="Bookman Old Style" w:eastAsia="Calibri-Bold" w:cs="Bookman Old Style"/>
          <w:b/>
          <w:bCs/>
          <w:color w:val="auto"/>
          <w:kern w:val="0"/>
          <w:sz w:val="24"/>
          <w:szCs w:val="24"/>
          <w:u w:val="single"/>
          <w:lang w:val="en-US" w:eastAsia="zh-CN" w:bidi="ar"/>
        </w:rPr>
        <w:t>User.cs</w:t>
      </w:r>
    </w:p>
    <w:p w14:paraId="51E1D9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JWTAuthentication.Models</w:t>
      </w:r>
    </w:p>
    <w:p w14:paraId="632AF6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{</w:t>
      </w:r>
    </w:p>
    <w:p w14:paraId="27A5BF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LoginModel</w:t>
      </w:r>
    </w:p>
    <w:p w14:paraId="77DE47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{</w:t>
      </w:r>
    </w:p>
    <w:p w14:paraId="568DD8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? Username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; }</w:t>
      </w:r>
    </w:p>
    <w:p w14:paraId="3326F8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? Password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; }</w:t>
      </w:r>
    </w:p>
    <w:p w14:paraId="5B58CE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}</w:t>
      </w:r>
    </w:p>
    <w:p w14:paraId="002B1F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}</w:t>
      </w:r>
    </w:p>
    <w:p w14:paraId="02D6BB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</w:p>
    <w:p w14:paraId="29A16E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</w:p>
    <w:p w14:paraId="6607F6A0">
      <w:pPr>
        <w:spacing w:beforeLines="0" w:afterLines="0"/>
        <w:jc w:val="left"/>
        <w:rPr>
          <w:rFonts w:hint="default" w:ascii="Bookman Old Style" w:hAnsi="Bookman Old Style" w:eastAsia="Cascadia Mono" w:cs="Bookman Old Style"/>
          <w:b/>
          <w:bCs/>
          <w:color w:val="000000"/>
          <w:sz w:val="22"/>
          <w:szCs w:val="22"/>
          <w:highlight w:val="none"/>
          <w:u w:val="single"/>
          <w:lang w:val="en-US"/>
        </w:rPr>
      </w:pPr>
      <w:r>
        <w:rPr>
          <w:rFonts w:hint="default" w:ascii="Bookman Old Style" w:hAnsi="Bookman Old Style" w:eastAsia="Cascadia Mono" w:cs="Bookman Old Style"/>
          <w:b/>
          <w:bCs/>
          <w:color w:val="000000"/>
          <w:sz w:val="22"/>
          <w:szCs w:val="22"/>
          <w:highlight w:val="none"/>
          <w:u w:val="single"/>
          <w:lang w:val="en-US"/>
        </w:rPr>
        <w:t>AuthController.cs</w:t>
      </w:r>
    </w:p>
    <w:p w14:paraId="48F132F3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Calibri-Bold" w:cs="Bookman Old Style"/>
          <w:b/>
          <w:bCs/>
          <w:color w:val="auto"/>
          <w:kern w:val="0"/>
          <w:sz w:val="25"/>
          <w:szCs w:val="25"/>
          <w:highlight w:val="none"/>
          <w:lang w:val="en-US" w:eastAsia="zh-CN" w:bidi="ar"/>
        </w:rPr>
      </w:pPr>
    </w:p>
    <w:p w14:paraId="2BBDBC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JWTAuthentication.Models;</w:t>
      </w:r>
    </w:p>
    <w:p w14:paraId="696CAD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Microsoft.AspNetCore.Mvc;</w:t>
      </w:r>
    </w:p>
    <w:p w14:paraId="52AF9F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Microsoft.IdentityModel.Tokens;</w:t>
      </w:r>
    </w:p>
    <w:p w14:paraId="4EBC27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System.IdentityModel.Tokens.Jwt;</w:t>
      </w:r>
    </w:p>
    <w:p w14:paraId="07BADC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System.Security.Claims;</w:t>
      </w:r>
    </w:p>
    <w:p w14:paraId="10F270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System.Text;</w:t>
      </w:r>
    </w:p>
    <w:p w14:paraId="6B1883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</w:p>
    <w:p w14:paraId="7630CD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JWTAuthentication.Controllers</w:t>
      </w:r>
    </w:p>
    <w:p w14:paraId="157792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{</w:t>
      </w:r>
    </w:p>
    <w:p w14:paraId="59257E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</w:t>
      </w:r>
    </w:p>
    <w:p w14:paraId="07D9C3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</w:p>
    <w:p w14:paraId="5DCD49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]</w:t>
      </w:r>
    </w:p>
    <w:p w14:paraId="3D948F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non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)]</w:t>
      </w:r>
    </w:p>
    <w:p w14:paraId="0049F9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AuthController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ControllerBase</w:t>
      </w:r>
    </w:p>
    <w:p w14:paraId="1481E1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{</w:t>
      </w:r>
    </w:p>
    <w:p w14:paraId="43C2B3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IConfiguration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_config;</w:t>
      </w:r>
    </w:p>
    <w:p w14:paraId="0B135B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</w:p>
    <w:p w14:paraId="4E5840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AuthController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IConfiguration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config)</w:t>
      </w:r>
    </w:p>
    <w:p w14:paraId="2036E2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{</w:t>
      </w:r>
    </w:p>
    <w:p w14:paraId="7291CA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    _config = config;</w:t>
      </w:r>
    </w:p>
    <w:p w14:paraId="56CDDB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}</w:t>
      </w:r>
    </w:p>
    <w:p w14:paraId="2CB7E1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</w:p>
    <w:p w14:paraId="4E1E48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)]</w:t>
      </w:r>
    </w:p>
    <w:p w14:paraId="1B1772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Login([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LoginModel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model)</w:t>
      </w:r>
    </w:p>
    <w:p w14:paraId="28DFCA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{</w:t>
      </w:r>
    </w:p>
    <w:p w14:paraId="39C4D2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(IsValidUser(model))</w:t>
      </w:r>
    </w:p>
    <w:p w14:paraId="77304F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    {</w:t>
      </w:r>
    </w:p>
    <w:p w14:paraId="2666FC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token = GenerateJwtToken(model.Username);</w:t>
      </w:r>
    </w:p>
    <w:p w14:paraId="4CA6F7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Ok(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{ Token = token });</w:t>
      </w:r>
    </w:p>
    <w:p w14:paraId="2073FE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    }</w:t>
      </w:r>
    </w:p>
    <w:p w14:paraId="27FEB9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Unauthorized();</w:t>
      </w:r>
    </w:p>
    <w:p w14:paraId="3AB94E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}</w:t>
      </w:r>
    </w:p>
    <w:p w14:paraId="29F4E2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</w:p>
    <w:p w14:paraId="502231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IsValidUser(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LoginModel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model)</w:t>
      </w:r>
    </w:p>
    <w:p w14:paraId="344DF6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{</w:t>
      </w:r>
    </w:p>
    <w:p w14:paraId="64042D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</w:rPr>
        <w:t>// Dummy user validation</w:t>
      </w:r>
    </w:p>
    <w:p w14:paraId="104E30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model.Username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&amp;&amp; model.Password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"password"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;</w:t>
      </w:r>
    </w:p>
    <w:p w14:paraId="4E802B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}</w:t>
      </w:r>
    </w:p>
    <w:p w14:paraId="5E24D6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</w:p>
    <w:p w14:paraId="23DE32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GenerateJwtToken(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username)</w:t>
      </w:r>
    </w:p>
    <w:p w14:paraId="1F7F99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{</w:t>
      </w:r>
    </w:p>
    <w:p w14:paraId="11B5EF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claims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[]</w:t>
      </w:r>
    </w:p>
    <w:p w14:paraId="365E4F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    {</w:t>
      </w:r>
    </w:p>
    <w:p w14:paraId="32D998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.Name, username)</w:t>
      </w:r>
    </w:p>
    <w:p w14:paraId="0D9614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};</w:t>
      </w:r>
    </w:p>
    <w:p w14:paraId="7A73EA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</w:p>
    <w:p w14:paraId="014868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.UTF8.GetBytes(_config[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"Jwt:Key"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]));</w:t>
      </w:r>
    </w:p>
    <w:p w14:paraId="71B71C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creds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SigningCredentials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(key,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SecurityAlgorithms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.HmacSha256);</w:t>
      </w:r>
    </w:p>
    <w:p w14:paraId="1CF985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</w:p>
    <w:p w14:paraId="46F682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token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JwtSecurityToken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(</w:t>
      </w:r>
    </w:p>
    <w:p w14:paraId="2B45A9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        issuer: _config[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"Jwt:Issuer"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],</w:t>
      </w:r>
    </w:p>
    <w:p w14:paraId="1A5BAF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        audience: _config[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"Jwt:Audience"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],</w:t>
      </w:r>
    </w:p>
    <w:p w14:paraId="44D888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        claims: claims,</w:t>
      </w:r>
    </w:p>
    <w:p w14:paraId="626DCD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        expires: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.Now.AddMinutes(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.ToDouble(_config[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"Jwt:DurationInMinutes"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])),</w:t>
      </w:r>
    </w:p>
    <w:p w14:paraId="2B111C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        signingCredentials: creds);</w:t>
      </w:r>
    </w:p>
    <w:p w14:paraId="3CD195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</w:p>
    <w:p w14:paraId="495688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JwtSecurityTokenHandler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().WriteToken(token);</w:t>
      </w:r>
    </w:p>
    <w:p w14:paraId="7D9ADC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}</w:t>
      </w:r>
    </w:p>
    <w:p w14:paraId="44A16E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}</w:t>
      </w:r>
    </w:p>
    <w:p w14:paraId="41C675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</w:p>
    <w:p w14:paraId="7602A6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}</w:t>
      </w:r>
    </w:p>
    <w:p w14:paraId="665A27D4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Calibri-Bold" w:cs="Bookman Old Style"/>
          <w:b/>
          <w:bCs/>
          <w:color w:val="auto"/>
          <w:kern w:val="0"/>
          <w:sz w:val="25"/>
          <w:szCs w:val="25"/>
          <w:highlight w:val="none"/>
          <w:lang w:val="en-US" w:eastAsia="zh-CN" w:bidi="ar"/>
        </w:rPr>
      </w:pPr>
    </w:p>
    <w:p w14:paraId="56B79322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Calibri-Bold" w:cs="Bookman Old Style"/>
          <w:b/>
          <w:bCs/>
          <w:color w:val="auto"/>
          <w:kern w:val="0"/>
          <w:sz w:val="25"/>
          <w:szCs w:val="25"/>
          <w:highlight w:val="none"/>
          <w:u w:val="single"/>
          <w:lang w:val="en-US" w:eastAsia="zh-CN" w:bidi="ar"/>
        </w:rPr>
      </w:pPr>
      <w:r>
        <w:rPr>
          <w:rFonts w:hint="default" w:ascii="Bookman Old Style" w:hAnsi="Bookman Old Style" w:eastAsia="Calibri-Bold" w:cs="Bookman Old Style"/>
          <w:b/>
          <w:bCs/>
          <w:color w:val="auto"/>
          <w:kern w:val="0"/>
          <w:sz w:val="25"/>
          <w:szCs w:val="25"/>
          <w:highlight w:val="none"/>
          <w:u w:val="single"/>
          <w:lang w:val="en-US" w:eastAsia="zh-CN" w:bidi="ar"/>
        </w:rPr>
        <w:t>appsetting.json</w:t>
      </w:r>
    </w:p>
    <w:p w14:paraId="60209D59">
      <w:pPr>
        <w:rPr>
          <w:highlight w:val="none"/>
        </w:rPr>
      </w:pPr>
    </w:p>
    <w:p w14:paraId="565C67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{</w:t>
      </w:r>
    </w:p>
    <w:p w14:paraId="022EEF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none"/>
        </w:rPr>
        <w:t>"Jwt"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: {</w:t>
      </w:r>
    </w:p>
    <w:p w14:paraId="3A3EC6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none"/>
        </w:rPr>
        <w:t>"Key"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"ThisIsASecretKeyForJwtToken123456"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,</w:t>
      </w:r>
    </w:p>
    <w:p w14:paraId="332729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none"/>
        </w:rPr>
        <w:t>"Issuer"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"MyAuthServer"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,</w:t>
      </w:r>
    </w:p>
    <w:p w14:paraId="023C8E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none"/>
        </w:rPr>
        <w:t>"Audience"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"MyApiUsers"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,</w:t>
      </w:r>
    </w:p>
    <w:p w14:paraId="4DFFDA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none"/>
        </w:rPr>
        <w:t>"DurationInMinutes"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: 60</w:t>
      </w:r>
    </w:p>
    <w:p w14:paraId="3C053A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},</w:t>
      </w:r>
    </w:p>
    <w:p w14:paraId="198B77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none"/>
        </w:rPr>
        <w:t>"Logging"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: {</w:t>
      </w:r>
    </w:p>
    <w:p w14:paraId="31B645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none"/>
        </w:rPr>
        <w:t>"LogLevel"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: {</w:t>
      </w:r>
    </w:p>
    <w:p w14:paraId="3D56FC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none"/>
        </w:rPr>
        <w:t>"Default"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"Information"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,</w:t>
      </w:r>
    </w:p>
    <w:p w14:paraId="6E59ED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none"/>
        </w:rPr>
        <w:t>"Microsoft.AspNetCore"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"Warning"</w:t>
      </w:r>
    </w:p>
    <w:p w14:paraId="6F1E06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}</w:t>
      </w:r>
    </w:p>
    <w:p w14:paraId="2A924F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},</w:t>
      </w:r>
    </w:p>
    <w:p w14:paraId="6D0E7F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none"/>
        </w:rPr>
        <w:t>"AllowedHosts"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"*"</w:t>
      </w:r>
    </w:p>
    <w:p w14:paraId="49DCE1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}</w:t>
      </w:r>
    </w:p>
    <w:p w14:paraId="50AFC71F">
      <w:pPr>
        <w:rPr>
          <w:highlight w:val="none"/>
        </w:rPr>
      </w:pPr>
    </w:p>
    <w:p w14:paraId="5D8BFCF5">
      <w:pPr>
        <w:rPr>
          <w:rFonts w:hint="default" w:ascii="Bookman Old Style" w:hAnsi="Bookman Old Style" w:cs="Bookman Old Style"/>
          <w:b/>
          <w:bCs/>
          <w:sz w:val="24"/>
          <w:szCs w:val="24"/>
          <w:highlight w:val="none"/>
          <w:u w:val="single"/>
          <w:lang w:val="en-US"/>
        </w:rPr>
      </w:pPr>
      <w:r>
        <w:rPr>
          <w:rFonts w:hint="default" w:ascii="Bookman Old Style" w:hAnsi="Bookman Old Style" w:cs="Bookman Old Style"/>
          <w:b/>
          <w:bCs/>
          <w:sz w:val="24"/>
          <w:szCs w:val="24"/>
          <w:highlight w:val="none"/>
          <w:u w:val="single"/>
          <w:lang w:val="en-US"/>
        </w:rPr>
        <w:t>Program.cs</w:t>
      </w:r>
    </w:p>
    <w:p w14:paraId="0B5C2BBA">
      <w:pPr>
        <w:rPr>
          <w:rFonts w:hint="default"/>
          <w:highlight w:val="none"/>
          <w:lang w:val="en-US"/>
        </w:rPr>
      </w:pPr>
    </w:p>
    <w:p w14:paraId="4B3829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Microsoft.AspNetCore.Authentication.JwtBearer;</w:t>
      </w:r>
    </w:p>
    <w:p w14:paraId="1D4EDA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Microsoft.IdentityModel.Tokens;</w:t>
      </w:r>
    </w:p>
    <w:p w14:paraId="3384F8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System.Text;</w:t>
      </w:r>
    </w:p>
    <w:p w14:paraId="4602E0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</w:p>
    <w:p w14:paraId="5EE654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.CreateBuilder(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);</w:t>
      </w:r>
    </w:p>
    <w:p w14:paraId="481E4C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</w:p>
    <w:p w14:paraId="0AE1F9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</w:rPr>
        <w:t>// Add services to the container.</w:t>
      </w:r>
    </w:p>
    <w:p w14:paraId="511BDC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</w:p>
    <w:p w14:paraId="3BE6D1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builder.Services.AddControllers();</w:t>
      </w:r>
    </w:p>
    <w:p w14:paraId="57DD35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</w:rPr>
        <w:t>// Learn more about configuring Swagger/OpenAPI at https://aka.ms/aspnetcore/swashbuckle</w:t>
      </w:r>
    </w:p>
    <w:p w14:paraId="1E191A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builder.Services.AddEndpointsApiExplorer();</w:t>
      </w:r>
    </w:p>
    <w:p w14:paraId="012127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builder.Services.AddSwaggerGen();</w:t>
      </w:r>
    </w:p>
    <w:p w14:paraId="6B1BF4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builder.Services.AddAuthentication(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JwtBearerDefaults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.AuthenticationScheme)</w:t>
      </w:r>
    </w:p>
    <w:p w14:paraId="67F772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.AddJwtBearer(options =&gt;</w:t>
      </w:r>
    </w:p>
    <w:p w14:paraId="213DF9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{</w:t>
      </w:r>
    </w:p>
    <w:p w14:paraId="659C4B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jwtSettings = builder.Configuration.GetSection(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"Jwt"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);</w:t>
      </w:r>
    </w:p>
    <w:p w14:paraId="76D38F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options.TokenValidationParameters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TokenValidationParameters</w:t>
      </w:r>
    </w:p>
    <w:p w14:paraId="61FF3C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{</w:t>
      </w:r>
    </w:p>
    <w:p w14:paraId="48464D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    ValidateIssuer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,</w:t>
      </w:r>
    </w:p>
    <w:p w14:paraId="038FFB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    ValidateAudience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,</w:t>
      </w:r>
    </w:p>
    <w:p w14:paraId="75A5D7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    ValidateLifetime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,</w:t>
      </w:r>
    </w:p>
    <w:p w14:paraId="2E5D93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    ValidateIssuerSigningKey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,</w:t>
      </w:r>
    </w:p>
    <w:p w14:paraId="7BEDC9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    ValidIssuer = jwtSettings[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"Issuer"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],</w:t>
      </w:r>
    </w:p>
    <w:p w14:paraId="032C6A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    ValidAudience = jwtSettings[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"Audience"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],</w:t>
      </w:r>
    </w:p>
    <w:p w14:paraId="24F21A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    IssuerSigningKey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.UTF8.GetBytes(jwtSettings[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"Key"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]))</w:t>
      </w:r>
    </w:p>
    <w:p w14:paraId="42E5D7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    };</w:t>
      </w:r>
    </w:p>
    <w:p w14:paraId="71EE97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});</w:t>
      </w:r>
    </w:p>
    <w:p w14:paraId="360DBB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builder.Services.AddAuthorization();</w:t>
      </w:r>
    </w:p>
    <w:p w14:paraId="72C115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</w:p>
    <w:p w14:paraId="3F30F1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</w:p>
    <w:p w14:paraId="4C04CE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app = builder.Build();</w:t>
      </w:r>
    </w:p>
    <w:p w14:paraId="28C3F3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</w:p>
    <w:p w14:paraId="5465C8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</w:rPr>
        <w:t>// Configure the HTTP request pipeline.</w:t>
      </w:r>
    </w:p>
    <w:p w14:paraId="77DD6A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(app.Environment.IsDevelopment())</w:t>
      </w:r>
    </w:p>
    <w:p w14:paraId="6988AC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{</w:t>
      </w:r>
    </w:p>
    <w:p w14:paraId="155947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app.UseSwagger();</w:t>
      </w:r>
    </w:p>
    <w:p w14:paraId="7BA20F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app.UseSwaggerUI();</w:t>
      </w:r>
    </w:p>
    <w:p w14:paraId="0157C3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}</w:t>
      </w:r>
    </w:p>
    <w:p w14:paraId="54D014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</w:p>
    <w:p w14:paraId="4E4074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app.UseHttpsRedirection();</w:t>
      </w:r>
    </w:p>
    <w:p w14:paraId="442541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</w:p>
    <w:p w14:paraId="1ED4C7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app.UseAuthorization();</w:t>
      </w:r>
    </w:p>
    <w:p w14:paraId="7454ED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</w:p>
    <w:p w14:paraId="0F6C7A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app.MapControllers();</w:t>
      </w:r>
    </w:p>
    <w:p w14:paraId="6B9048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</w:p>
    <w:p w14:paraId="3D2C1F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app.Run();</w:t>
      </w:r>
    </w:p>
    <w:p w14:paraId="5CC029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</w:p>
    <w:p w14:paraId="6FC395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</w:p>
    <w:p w14:paraId="47F7D4F7">
      <w:pPr>
        <w:spacing w:beforeLines="0" w:afterLines="0"/>
        <w:jc w:val="left"/>
        <w:rPr>
          <w:rFonts w:hint="default" w:ascii="Bookman Old Style" w:hAnsi="Bookman Old Style" w:eastAsia="Cascadia Mono" w:cs="Bookman Old Style"/>
          <w:b/>
          <w:bCs/>
          <w:color w:val="000000"/>
          <w:sz w:val="24"/>
          <w:szCs w:val="24"/>
          <w:highlight w:val="none"/>
          <w:u w:val="single"/>
          <w:lang w:val="en-US"/>
        </w:rPr>
      </w:pPr>
      <w:r>
        <w:rPr>
          <w:rFonts w:hint="default" w:ascii="Bookman Old Style" w:hAnsi="Bookman Old Style" w:eastAsia="Cascadia Mono" w:cs="Bookman Old Style"/>
          <w:b/>
          <w:bCs/>
          <w:color w:val="000000"/>
          <w:sz w:val="24"/>
          <w:szCs w:val="24"/>
          <w:highlight w:val="none"/>
          <w:u w:val="single"/>
          <w:lang w:val="en-US"/>
        </w:rPr>
        <w:t>OUTPUT:</w:t>
      </w:r>
      <w:r>
        <w:rPr>
          <w:rFonts w:hint="default" w:ascii="Bookman Old Style" w:hAnsi="Bookman Old Style" w:eastAsia="Cascadia Mono" w:cs="Bookman Old Style"/>
          <w:b/>
          <w:bCs/>
          <w:color w:val="000000"/>
          <w:sz w:val="24"/>
          <w:szCs w:val="24"/>
          <w:highlight w:val="none"/>
          <w:u w:val="single"/>
          <w:lang w:val="en-US"/>
        </w:rPr>
        <w:drawing>
          <wp:inline distT="0" distB="0" distL="114300" distR="114300">
            <wp:extent cx="5257800" cy="1616075"/>
            <wp:effectExtent l="0" t="0" r="0" b="9525"/>
            <wp:docPr id="4" name="Picture 4" descr="Screenshot 2025-07-20 115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20 1150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Bookman Old Style" w:hAnsi="Bookman Old Style" w:eastAsia="Cascadia Mono" w:cs="Bookman Old Style"/>
          <w:b/>
          <w:bCs/>
          <w:color w:val="000000"/>
          <w:sz w:val="24"/>
          <w:szCs w:val="24"/>
          <w:highlight w:val="none"/>
          <w:u w:val="single"/>
          <w:lang w:val="en-US"/>
        </w:rPr>
        <w:drawing>
          <wp:inline distT="0" distB="0" distL="114300" distR="114300">
            <wp:extent cx="5269230" cy="2444750"/>
            <wp:effectExtent l="0" t="0" r="1270" b="6350"/>
            <wp:docPr id="3" name="Picture 3" descr="Screenshot 2025-07-20 115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20 1151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Bookman Old Style" w:hAnsi="Bookman Old Style" w:eastAsia="Cascadia Mono" w:cs="Bookman Old Style"/>
          <w:b/>
          <w:bCs/>
          <w:color w:val="000000"/>
          <w:sz w:val="24"/>
          <w:szCs w:val="24"/>
          <w:highlight w:val="none"/>
          <w:u w:val="single"/>
          <w:lang w:val="en-US"/>
        </w:rPr>
        <w:drawing>
          <wp:inline distT="0" distB="0" distL="114300" distR="114300">
            <wp:extent cx="5268595" cy="1675130"/>
            <wp:effectExtent l="0" t="0" r="1905" b="1270"/>
            <wp:docPr id="2" name="Picture 2" descr="Screenshot 2025-07-20 115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0 1151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 w:ascii="Bookman Old Style" w:hAnsi="Bookman Old Style" w:eastAsia="Cascadia Mono" w:cs="Bookman Old Style"/>
          <w:b/>
          <w:bCs/>
          <w:color w:val="000000"/>
          <w:sz w:val="24"/>
          <w:szCs w:val="24"/>
          <w:highlight w:val="none"/>
          <w:u w:val="single"/>
          <w:lang w:val="en-US"/>
        </w:rPr>
        <w:drawing>
          <wp:inline distT="0" distB="0" distL="114300" distR="114300">
            <wp:extent cx="5265420" cy="1784350"/>
            <wp:effectExtent l="0" t="0" r="5080" b="6350"/>
            <wp:docPr id="1" name="Picture 1" descr="Screenshot 2025-07-20 115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0 1151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9661A28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Bold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_IV25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scadia Code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67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2025-07-20T06:14:00Z</dcterms:created>
  <dc:creator>Subhayan Dey</dc:creator>
  <cp:lastModifiedBy>Subhayan Dey</cp:lastModifiedBy>
  <dcterms:modified xsi:type="dcterms:W3CDTF">2025-07-20T06:23:37Z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55F6C7735C61425F93C5DCAE695FC35F_11</vt:lpwstr>
  </property>
</Properties>
</file>