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B862" w14:textId="77777777" w:rsidR="000D7D52" w:rsidRPr="000D7D52" w:rsidRDefault="000D7D52" w:rsidP="000D7D52">
      <w:pPr>
        <w:spacing w:after="160" w:line="259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D52">
        <w:rPr>
          <w:rFonts w:ascii="Times New Roman" w:hAnsi="Times New Roman" w:cs="Times New Roman"/>
          <w:b/>
          <w:color w:val="156082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 MANAGEMENT:</w:t>
      </w:r>
    </w:p>
    <w:p w14:paraId="1A953815" w14:textId="77777777" w:rsidR="000D7D52" w:rsidRPr="00A35E84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6995451C" w14:textId="77777777" w:rsidR="000D7D52" w:rsidRPr="005348AC" w:rsidRDefault="000D7D52" w:rsidP="000D7D52">
      <w:pPr>
        <w:jc w:val="both"/>
        <w:rPr>
          <w:rFonts w:ascii="Times New Roman" w:hAnsi="Times New Roman" w:cs="Times New Roman"/>
          <w:sz w:val="24"/>
          <w:szCs w:val="24"/>
        </w:rPr>
      </w:pPr>
      <w:r w:rsidRPr="005348AC">
        <w:rPr>
          <w:rFonts w:ascii="Times New Roman" w:hAnsi="Times New Roman" w:cs="Times New Roman"/>
          <w:sz w:val="24"/>
          <w:szCs w:val="24"/>
        </w:rPr>
        <w:t xml:space="preserve">Cost management is essential to the success of Go Fit's marketing campaign, which has an available budget set at €175,000. This campaign is aligned with strategic priorities: more production; increased, deeper customer engagement activities; and a </w:t>
      </w:r>
      <w:proofErr w:type="gramStart"/>
      <w:r w:rsidRPr="005348AC">
        <w:rPr>
          <w:rFonts w:ascii="Times New Roman" w:hAnsi="Times New Roman" w:cs="Times New Roman"/>
          <w:sz w:val="24"/>
          <w:szCs w:val="24"/>
        </w:rPr>
        <w:t>top-three</w:t>
      </w:r>
      <w:proofErr w:type="gramEnd"/>
      <w:r w:rsidRPr="005348AC">
        <w:rPr>
          <w:rFonts w:ascii="Times New Roman" w:hAnsi="Times New Roman" w:cs="Times New Roman"/>
          <w:sz w:val="24"/>
          <w:szCs w:val="24"/>
        </w:rPr>
        <w:t xml:space="preserve"> position in the wearable technology market, all for an appropriate price point.</w:t>
      </w:r>
    </w:p>
    <w:p w14:paraId="1E8927F4" w14:textId="77777777" w:rsidR="000D7D52" w:rsidRPr="00A35E84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BUDGET ALLOCATION:</w:t>
      </w:r>
    </w:p>
    <w:p w14:paraId="0ECE7AE2" w14:textId="77777777" w:rsidR="000D7D52" w:rsidRPr="005348AC" w:rsidRDefault="000D7D52" w:rsidP="000D7D52">
      <w:pPr>
        <w:pStyle w:val="NormalWeb"/>
        <w:jc w:val="both"/>
      </w:pPr>
      <w:r w:rsidRPr="005348AC">
        <w:t xml:space="preserve">Breaking the budget down, here are four key areas where it is invested </w:t>
      </w:r>
      <w:proofErr w:type="gramStart"/>
      <w:r w:rsidRPr="005348AC">
        <w:t>in order to</w:t>
      </w:r>
      <w:proofErr w:type="gramEnd"/>
      <w:r w:rsidRPr="005348AC">
        <w:t xml:space="preserve"> achieve a great return on investment:</w:t>
      </w:r>
    </w:p>
    <w:p w14:paraId="224CEF45" w14:textId="77777777" w:rsidR="000D7D52" w:rsidRPr="00212206" w:rsidRDefault="000D7D52" w:rsidP="000D7D52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Data Analytics</w:t>
      </w:r>
      <w:r w:rsidRPr="00534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48AC">
        <w:rPr>
          <w:rFonts w:ascii="Times New Roman" w:hAnsi="Times New Roman" w:cs="Times New Roman"/>
          <w:sz w:val="24"/>
          <w:szCs w:val="24"/>
        </w:rPr>
        <w:t>A large chunk of the budget will be allocated towards predictive analytics tools. Such tools will further enhance customer segmentation creating opportunities to better target and engage current &amp; potential customers.</w:t>
      </w:r>
    </w:p>
    <w:p w14:paraId="7C83E242" w14:textId="77777777" w:rsidR="000D7D52" w:rsidRPr="00212206" w:rsidRDefault="000D7D52" w:rsidP="000D7D52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Marketing Efforts</w:t>
      </w:r>
      <w:r w:rsidRPr="00212206">
        <w:rPr>
          <w:rFonts w:ascii="Times New Roman" w:hAnsi="Times New Roman" w:cs="Times New Roman"/>
          <w:sz w:val="24"/>
          <w:szCs w:val="24"/>
        </w:rPr>
        <w:t xml:space="preserve">: </w:t>
      </w:r>
      <w:r w:rsidRPr="005348AC">
        <w:rPr>
          <w:rFonts w:ascii="Times New Roman" w:hAnsi="Times New Roman" w:cs="Times New Roman"/>
          <w:sz w:val="24"/>
          <w:szCs w:val="24"/>
        </w:rPr>
        <w:t>Money will also be used to facilitate the production and distribution of marketing materials. Prioritizing wider digital platforms — social media and IoT — makes for a more versatile and affordable approach that reaches an optimal audience.</w:t>
      </w:r>
    </w:p>
    <w:p w14:paraId="6A8C0705" w14:textId="77777777" w:rsidR="000D7D52" w:rsidRPr="00212206" w:rsidRDefault="000D7D52" w:rsidP="000D7D52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Process Improvements</w:t>
      </w:r>
      <w:r w:rsidRPr="00212206">
        <w:rPr>
          <w:rFonts w:ascii="Times New Roman" w:hAnsi="Times New Roman" w:cs="Times New Roman"/>
          <w:sz w:val="24"/>
          <w:szCs w:val="24"/>
        </w:rPr>
        <w:t xml:space="preserve">: </w:t>
      </w:r>
      <w:r w:rsidRPr="005348AC">
        <w:rPr>
          <w:rFonts w:ascii="Times New Roman" w:hAnsi="Times New Roman" w:cs="Times New Roman"/>
          <w:sz w:val="24"/>
          <w:szCs w:val="24"/>
        </w:rPr>
        <w:t xml:space="preserve">Work with Customer Service to revise processes for the expanded product line It facilitates seamless operations and greater customer </w:t>
      </w:r>
      <w:proofErr w:type="gramStart"/>
      <w:r w:rsidRPr="005348AC">
        <w:rPr>
          <w:rFonts w:ascii="Times New Roman" w:hAnsi="Times New Roman" w:cs="Times New Roman"/>
          <w:sz w:val="24"/>
          <w:szCs w:val="24"/>
        </w:rPr>
        <w:t>satisfaction.</w:t>
      </w:r>
      <w:r w:rsidRPr="002122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8F62D33" w14:textId="77777777" w:rsidR="000D7D52" w:rsidRPr="005348AC" w:rsidRDefault="000D7D52" w:rsidP="000D7D52">
      <w:pPr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Regulatory Compliance</w:t>
      </w:r>
      <w:r w:rsidRPr="00212206">
        <w:rPr>
          <w:rFonts w:ascii="Times New Roman" w:hAnsi="Times New Roman" w:cs="Times New Roman"/>
          <w:sz w:val="24"/>
          <w:szCs w:val="24"/>
        </w:rPr>
        <w:t xml:space="preserve">: </w:t>
      </w:r>
      <w:r w:rsidRPr="005348AC">
        <w:rPr>
          <w:rFonts w:ascii="Times New Roman" w:hAnsi="Times New Roman" w:cs="Times New Roman"/>
          <w:sz w:val="24"/>
          <w:szCs w:val="24"/>
        </w:rPr>
        <w:t>This allocates resources to comply with neutrality regulation of the present and near future keeping marketing activities sustainable in long term.</w:t>
      </w:r>
    </w:p>
    <w:p w14:paraId="3730C3F6" w14:textId="77777777" w:rsidR="000D7D52" w:rsidRPr="00A35E84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EXCLUSIONS:</w:t>
      </w:r>
    </w:p>
    <w:p w14:paraId="64DA8450" w14:textId="77777777" w:rsidR="000D7D52" w:rsidRPr="00212206" w:rsidRDefault="000D7D52" w:rsidP="000D7D52">
      <w:pPr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sz w:val="24"/>
          <w:szCs w:val="24"/>
        </w:rPr>
        <w:t>To maintain focus and cost efficiency, the campaign excludes:</w:t>
      </w:r>
    </w:p>
    <w:p w14:paraId="2E12EA00" w14:textId="77777777" w:rsidR="000D7D52" w:rsidRPr="005348AC" w:rsidRDefault="000D7D52" w:rsidP="000D7D52">
      <w:pPr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Product Development</w:t>
      </w:r>
      <w:r w:rsidRPr="00212206">
        <w:rPr>
          <w:rFonts w:ascii="Times New Roman" w:hAnsi="Times New Roman" w:cs="Times New Roman"/>
          <w:sz w:val="24"/>
          <w:szCs w:val="24"/>
        </w:rPr>
        <w:t xml:space="preserve">: </w:t>
      </w:r>
      <w:r w:rsidRPr="005348AC">
        <w:rPr>
          <w:rFonts w:ascii="Times New Roman" w:hAnsi="Times New Roman" w:cs="Times New Roman"/>
          <w:sz w:val="24"/>
          <w:szCs w:val="24"/>
        </w:rPr>
        <w:t>No budget for R&amp;D or new products</w:t>
      </w:r>
    </w:p>
    <w:p w14:paraId="26A7BBEC" w14:textId="77777777" w:rsidR="000D7D52" w:rsidRPr="005348AC" w:rsidRDefault="000D7D52" w:rsidP="000D7D52">
      <w:pPr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Extended Training</w:t>
      </w:r>
      <w:r w:rsidRPr="00212206">
        <w:rPr>
          <w:rFonts w:ascii="Times New Roman" w:hAnsi="Times New Roman" w:cs="Times New Roman"/>
          <w:sz w:val="24"/>
          <w:szCs w:val="24"/>
        </w:rPr>
        <w:t xml:space="preserve">: </w:t>
      </w:r>
      <w:r w:rsidRPr="005348AC">
        <w:rPr>
          <w:rFonts w:ascii="Times New Roman" w:hAnsi="Times New Roman" w:cs="Times New Roman"/>
          <w:sz w:val="24"/>
          <w:szCs w:val="24"/>
        </w:rPr>
        <w:t>Regular training for customer service is unsustainable after rollout phase of initial implementation.</w:t>
      </w:r>
    </w:p>
    <w:p w14:paraId="0BE10FE0" w14:textId="77777777" w:rsidR="000D7D52" w:rsidRPr="005348AC" w:rsidRDefault="000D7D52" w:rsidP="000D7D52">
      <w:pPr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206">
        <w:rPr>
          <w:rFonts w:ascii="Times New Roman" w:hAnsi="Times New Roman" w:cs="Times New Roman"/>
          <w:b/>
          <w:bCs/>
          <w:sz w:val="24"/>
          <w:szCs w:val="24"/>
        </w:rPr>
        <w:t>Market Expansion</w:t>
      </w:r>
      <w:r w:rsidRPr="00212206">
        <w:rPr>
          <w:rFonts w:ascii="Times New Roman" w:hAnsi="Times New Roman" w:cs="Times New Roman"/>
          <w:sz w:val="24"/>
          <w:szCs w:val="24"/>
        </w:rPr>
        <w:t xml:space="preserve">: </w:t>
      </w:r>
      <w:r w:rsidRPr="005348AC">
        <w:rPr>
          <w:rFonts w:ascii="Times New Roman" w:hAnsi="Times New Roman" w:cs="Times New Roman"/>
          <w:sz w:val="24"/>
          <w:szCs w:val="24"/>
        </w:rPr>
        <w:t>Any efforts focused on new regional markets are excluded from consideration.</w:t>
      </w:r>
    </w:p>
    <w:p w14:paraId="542AAE42" w14:textId="77777777" w:rsidR="000D7D52" w:rsidRPr="00A35E84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CONSTRAINTS:</w:t>
      </w:r>
    </w:p>
    <w:p w14:paraId="046C086D" w14:textId="77777777" w:rsidR="000D7D52" w:rsidRPr="00292F40" w:rsidRDefault="000D7D52" w:rsidP="000D7D52">
      <w:pPr>
        <w:jc w:val="both"/>
        <w:rPr>
          <w:rFonts w:ascii="Times New Roman" w:hAnsi="Times New Roman" w:cs="Times New Roman"/>
          <w:sz w:val="24"/>
          <w:szCs w:val="24"/>
        </w:rPr>
      </w:pPr>
      <w:r w:rsidRPr="00292F40">
        <w:rPr>
          <w:rFonts w:ascii="Times New Roman" w:hAnsi="Times New Roman" w:cs="Times New Roman"/>
          <w:sz w:val="24"/>
          <w:szCs w:val="24"/>
        </w:rPr>
        <w:t>The nature of a fixed budget is that effective cost management and prioritization around high ROI, low impact activities must be part of the plan. For resources to be well- utilized, interdepartmental collaboration between Marketing, IT, Finance and Customer Service must happen seamlessly. Expense management &amp; cost tracking will keep this in check and mitigate cost overrun with real-time updates.</w:t>
      </w:r>
    </w:p>
    <w:p w14:paraId="3F8BE709" w14:textId="77777777" w:rsidR="000D7D52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B08E7" w14:textId="77777777" w:rsidR="000D7D52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16E72" w14:textId="77777777" w:rsidR="000D7D52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6CDE0" w14:textId="77777777" w:rsidR="000D7D52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4E8A2" w14:textId="77777777" w:rsidR="000D7D52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D7C06" w14:textId="77777777" w:rsidR="000D7D52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BBE9C" w14:textId="77777777" w:rsidR="000D7D52" w:rsidRPr="00A35E84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DIAGRAM:</w:t>
      </w:r>
    </w:p>
    <w:p w14:paraId="10BC24A4" w14:textId="77777777" w:rsidR="000D7D52" w:rsidRDefault="000D7D52" w:rsidP="000D7D52">
      <w:r w:rsidRPr="00D45A09">
        <w:rPr>
          <w:noProof/>
        </w:rPr>
        <w:drawing>
          <wp:inline distT="0" distB="0" distL="0" distR="0" wp14:anchorId="41554ABB" wp14:editId="0020B963">
            <wp:extent cx="3909060" cy="3343450"/>
            <wp:effectExtent l="0" t="0" r="0" b="9525"/>
            <wp:docPr id="1316404441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4441" name="Picture 1" descr="A pie chart with different colored circ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036" cy="33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360" w14:textId="77777777" w:rsidR="000D7D52" w:rsidRPr="00A35E84" w:rsidRDefault="000D7D52" w:rsidP="000D7D5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67AF0B67" w14:textId="77777777" w:rsidR="000D7D52" w:rsidRPr="00B1191F" w:rsidRDefault="000D7D52" w:rsidP="000D7D52">
      <w:pPr>
        <w:jc w:val="both"/>
        <w:rPr>
          <w:rFonts w:ascii="Times New Roman" w:hAnsi="Times New Roman" w:cs="Times New Roman"/>
          <w:sz w:val="24"/>
          <w:szCs w:val="24"/>
        </w:rPr>
      </w:pPr>
      <w:r w:rsidRPr="005348AC">
        <w:rPr>
          <w:rFonts w:ascii="Times New Roman" w:hAnsi="Times New Roman" w:cs="Times New Roman"/>
          <w:sz w:val="24"/>
          <w:szCs w:val="24"/>
        </w:rPr>
        <w:t>Costs are controlled by targeting campaign dollars to the activities that can make a difference. Go Fit would like to meet its strategic goals in a proactive manner which is compliant with FSC regulation, avoiding weak monopolistic moves through efforts that appear only as process improvements but focus on data-driven marketing initiatives instead. Such sensible strategy underlines company long-term plan and gameplan for sustaining its competitive positioning in wearable technology sector.</w:t>
      </w:r>
    </w:p>
    <w:p w14:paraId="7AEE794C" w14:textId="77777777" w:rsidR="000D7D52" w:rsidRDefault="000D7D52"/>
    <w:sectPr w:rsidR="000D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7299"/>
    <w:multiLevelType w:val="multilevel"/>
    <w:tmpl w:val="5A9A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63DD7"/>
    <w:multiLevelType w:val="hybridMultilevel"/>
    <w:tmpl w:val="05E8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C48E6"/>
    <w:multiLevelType w:val="multilevel"/>
    <w:tmpl w:val="B50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007993">
    <w:abstractNumId w:val="1"/>
  </w:num>
  <w:num w:numId="2" w16cid:durableId="1438065801">
    <w:abstractNumId w:val="0"/>
  </w:num>
  <w:num w:numId="3" w16cid:durableId="66081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2"/>
    <w:rsid w:val="000D7D52"/>
    <w:rsid w:val="0078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D97B"/>
  <w15:chartTrackingRefBased/>
  <w15:docId w15:val="{D7641B39-899A-4FF4-8493-F98EFCAE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52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7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ULStudent:SUBHIKSHA.RAJAGOPALAN</dc:creator>
  <cp:keywords/>
  <dc:description/>
  <cp:lastModifiedBy>ULStudent:SUBHIKSHA.RAJAGOPALAN</cp:lastModifiedBy>
  <cp:revision>1</cp:revision>
  <dcterms:created xsi:type="dcterms:W3CDTF">2025-07-03T00:11:00Z</dcterms:created>
  <dcterms:modified xsi:type="dcterms:W3CDTF">2025-07-03T00:11:00Z</dcterms:modified>
</cp:coreProperties>
</file>