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4E5CFA3" w14:textId="3AB84969" w:rsidR="005E41B2" w:rsidRPr="001D4A4F" w:rsidRDefault="005E41B2" w:rsidP="00D7502B">
      <w:pPr>
        <w:jc w:val="center"/>
        <w:rPr>
          <w:rFonts w:ascii="Times New Roman" w:hAnsi="Times New Roman" w:cs="Times New Roman"/>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A4F">
        <w:rPr>
          <w:rFonts w:ascii="Times New Roman" w:hAnsi="Times New Roman" w:cs="Times New Roman"/>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OF LIMERICK</w:t>
      </w:r>
    </w:p>
    <w:p w14:paraId="532C1D00" w14:textId="2D62A0D0" w:rsidR="005E41B2" w:rsidRPr="001D4A4F" w:rsidRDefault="005E41B2" w:rsidP="00D7502B">
      <w:pPr>
        <w:jc w:val="center"/>
        <w:rPr>
          <w:rFonts w:ascii="Times New Roman" w:hAnsi="Times New Roman" w:cs="Times New Roman"/>
          <w:b/>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A4F">
        <w:rPr>
          <w:rFonts w:ascii="Times New Roman" w:hAnsi="Times New Roman" w:cs="Times New Roman"/>
          <w:b/>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 IN PRACTICE – MN6401</w:t>
      </w:r>
    </w:p>
    <w:p w14:paraId="7507C4DB" w14:textId="51C74EEC" w:rsidR="005E41B2" w:rsidRPr="001D4A4F" w:rsidRDefault="005E41B2" w:rsidP="005E41B2">
      <w:pPr>
        <w:jc w:val="center"/>
        <w:rPr>
          <w:rFonts w:ascii="Times New Roman" w:hAnsi="Times New Roman" w:cs="Times New Roman"/>
          <w:b/>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A4F">
        <w:rPr>
          <w:rFonts w:ascii="Times New Roman" w:hAnsi="Times New Roman" w:cs="Times New Roman"/>
          <w:b/>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INTEGRATED PROJECT MANAGEMENT PLAN</w:t>
      </w:r>
    </w:p>
    <w:p w14:paraId="2342D459" w14:textId="77777777" w:rsidR="005E41B2" w:rsidRPr="001D4A4F" w:rsidRDefault="005E41B2" w:rsidP="00D7502B">
      <w:pPr>
        <w:jc w:val="center"/>
        <w:rPr>
          <w:rFonts w:ascii="Times New Roman" w:hAnsi="Times New Roman" w:cs="Times New Roman"/>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4823F" w14:textId="461809F5" w:rsidR="00995A57" w:rsidRPr="001D4A4F" w:rsidRDefault="005E41B2" w:rsidP="00D7502B">
      <w:pPr>
        <w:jc w:val="center"/>
        <w:rPr>
          <w:rFonts w:ascii="Times New Roman" w:hAnsi="Times New Roman" w:cs="Times New Roman"/>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A4F">
        <w:rPr>
          <w:rFonts w:ascii="Times New Roman" w:hAnsi="Times New Roman" w:cs="Times New Roman"/>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GOFITIS WEARABLE TECHNOLOGY MARKETING CAMPAIGN</w:t>
      </w:r>
    </w:p>
    <w:p w14:paraId="48E356D5" w14:textId="77777777" w:rsidR="005E41B2" w:rsidRDefault="005E41B2" w:rsidP="00D7502B">
      <w:pPr>
        <w:jc w:val="center"/>
        <w:rPr>
          <w:rFonts w:ascii="Times New Roman" w:hAnsi="Times New Roman" w:cs="Times New Roman"/>
          <w:b/>
          <w:bCs/>
          <w:sz w:val="28"/>
          <w:szCs w:val="28"/>
        </w:rPr>
      </w:pPr>
    </w:p>
    <w:p w14:paraId="4CA1604D" w14:textId="77777777" w:rsidR="005E41B2" w:rsidRDefault="005E41B2" w:rsidP="005E41B2">
      <w:pPr>
        <w:jc w:val="right"/>
        <w:rPr>
          <w:rFonts w:ascii="Times New Roman" w:hAnsi="Times New Roman" w:cs="Times New Roman"/>
          <w:b/>
          <w:bCs/>
          <w:sz w:val="28"/>
          <w:szCs w:val="28"/>
        </w:rPr>
      </w:pPr>
    </w:p>
    <w:p w14:paraId="40FEEF33" w14:textId="77777777" w:rsidR="005E41B2" w:rsidRDefault="005E41B2" w:rsidP="005E41B2">
      <w:pPr>
        <w:spacing w:after="0"/>
        <w:rPr>
          <w:rFonts w:ascii="Times New Roman" w:hAnsi="Times New Roman" w:cs="Times New Roman"/>
          <w:b/>
          <w:bCs/>
          <w:sz w:val="24"/>
          <w:szCs w:val="24"/>
        </w:rPr>
      </w:pPr>
    </w:p>
    <w:p w14:paraId="0DF11CE6" w14:textId="77777777" w:rsidR="005E41B2" w:rsidRDefault="005E41B2" w:rsidP="005E41B2">
      <w:pPr>
        <w:spacing w:after="0"/>
        <w:rPr>
          <w:rFonts w:ascii="Times New Roman" w:hAnsi="Times New Roman" w:cs="Times New Roman"/>
          <w:b/>
          <w:bCs/>
          <w:sz w:val="24"/>
          <w:szCs w:val="24"/>
        </w:rPr>
      </w:pPr>
    </w:p>
    <w:p w14:paraId="543737F2" w14:textId="77777777" w:rsidR="005E41B2" w:rsidRDefault="005E41B2" w:rsidP="005E41B2">
      <w:pPr>
        <w:spacing w:after="0"/>
        <w:rPr>
          <w:rFonts w:ascii="Times New Roman" w:hAnsi="Times New Roman" w:cs="Times New Roman"/>
          <w:b/>
          <w:bCs/>
          <w:sz w:val="24"/>
          <w:szCs w:val="24"/>
        </w:rPr>
      </w:pPr>
    </w:p>
    <w:p w14:paraId="36048A97" w14:textId="77777777" w:rsidR="005E41B2" w:rsidRDefault="005E41B2" w:rsidP="005E41B2">
      <w:pPr>
        <w:spacing w:after="0"/>
        <w:rPr>
          <w:rFonts w:ascii="Times New Roman" w:hAnsi="Times New Roman" w:cs="Times New Roman"/>
          <w:b/>
          <w:bCs/>
          <w:sz w:val="24"/>
          <w:szCs w:val="24"/>
        </w:rPr>
      </w:pPr>
    </w:p>
    <w:p w14:paraId="753A2317" w14:textId="77777777" w:rsidR="005E41B2" w:rsidRDefault="005E41B2" w:rsidP="005E41B2">
      <w:pPr>
        <w:spacing w:after="0"/>
        <w:rPr>
          <w:rFonts w:ascii="Times New Roman" w:hAnsi="Times New Roman" w:cs="Times New Roman"/>
          <w:b/>
          <w:bCs/>
          <w:sz w:val="24"/>
          <w:szCs w:val="24"/>
        </w:rPr>
      </w:pPr>
    </w:p>
    <w:p w14:paraId="745BE681" w14:textId="77777777" w:rsidR="005E41B2" w:rsidRDefault="005E41B2" w:rsidP="005E41B2">
      <w:pPr>
        <w:spacing w:after="0"/>
        <w:rPr>
          <w:rFonts w:ascii="Times New Roman" w:hAnsi="Times New Roman" w:cs="Times New Roman"/>
          <w:b/>
          <w:bCs/>
          <w:sz w:val="24"/>
          <w:szCs w:val="24"/>
        </w:rPr>
      </w:pPr>
    </w:p>
    <w:p w14:paraId="0F81CA73" w14:textId="77777777" w:rsidR="005E41B2" w:rsidRDefault="005E41B2" w:rsidP="005E41B2">
      <w:pPr>
        <w:spacing w:after="0"/>
        <w:rPr>
          <w:rFonts w:ascii="Times New Roman" w:hAnsi="Times New Roman" w:cs="Times New Roman"/>
          <w:b/>
          <w:bCs/>
          <w:sz w:val="24"/>
          <w:szCs w:val="24"/>
        </w:rPr>
      </w:pPr>
    </w:p>
    <w:p w14:paraId="1B0FA113" w14:textId="77777777" w:rsidR="005E41B2" w:rsidRDefault="005E41B2" w:rsidP="005E41B2">
      <w:pPr>
        <w:spacing w:after="0"/>
        <w:rPr>
          <w:rFonts w:ascii="Times New Roman" w:hAnsi="Times New Roman" w:cs="Times New Roman"/>
          <w:b/>
          <w:bCs/>
          <w:sz w:val="24"/>
          <w:szCs w:val="24"/>
        </w:rPr>
      </w:pPr>
    </w:p>
    <w:p w14:paraId="26750DDF" w14:textId="77777777" w:rsidR="005E41B2" w:rsidRDefault="005E41B2" w:rsidP="005E41B2">
      <w:pPr>
        <w:spacing w:after="0"/>
        <w:rPr>
          <w:rFonts w:ascii="Times New Roman" w:hAnsi="Times New Roman" w:cs="Times New Roman"/>
          <w:b/>
          <w:bCs/>
          <w:sz w:val="24"/>
          <w:szCs w:val="24"/>
        </w:rPr>
      </w:pPr>
    </w:p>
    <w:p w14:paraId="25332CCC" w14:textId="77777777" w:rsidR="005E41B2" w:rsidRDefault="005E41B2" w:rsidP="005E41B2">
      <w:pPr>
        <w:spacing w:after="0"/>
        <w:rPr>
          <w:rFonts w:ascii="Times New Roman" w:hAnsi="Times New Roman" w:cs="Times New Roman"/>
          <w:b/>
          <w:bCs/>
          <w:sz w:val="24"/>
          <w:szCs w:val="24"/>
        </w:rPr>
      </w:pPr>
    </w:p>
    <w:p w14:paraId="38A013B2" w14:textId="77777777" w:rsidR="005E41B2" w:rsidRDefault="005E41B2" w:rsidP="005E41B2">
      <w:pPr>
        <w:spacing w:after="0"/>
        <w:rPr>
          <w:rFonts w:ascii="Times New Roman" w:hAnsi="Times New Roman" w:cs="Times New Roman"/>
          <w:b/>
          <w:bCs/>
          <w:sz w:val="24"/>
          <w:szCs w:val="24"/>
        </w:rPr>
      </w:pPr>
    </w:p>
    <w:p w14:paraId="27FBB531" w14:textId="77777777" w:rsidR="005E41B2" w:rsidRDefault="005E41B2" w:rsidP="005E41B2">
      <w:pPr>
        <w:spacing w:after="0"/>
        <w:rPr>
          <w:rFonts w:ascii="Times New Roman" w:hAnsi="Times New Roman" w:cs="Times New Roman"/>
          <w:b/>
          <w:bCs/>
          <w:sz w:val="24"/>
          <w:szCs w:val="24"/>
        </w:rPr>
      </w:pPr>
    </w:p>
    <w:p w14:paraId="318DF715" w14:textId="77777777" w:rsidR="005E41B2" w:rsidRDefault="005E41B2" w:rsidP="005E41B2">
      <w:pPr>
        <w:spacing w:after="0"/>
        <w:rPr>
          <w:rFonts w:ascii="Times New Roman" w:hAnsi="Times New Roman" w:cs="Times New Roman"/>
          <w:b/>
          <w:bCs/>
          <w:sz w:val="24"/>
          <w:szCs w:val="24"/>
        </w:rPr>
      </w:pPr>
    </w:p>
    <w:p w14:paraId="510D5A18" w14:textId="77777777" w:rsidR="005E41B2" w:rsidRDefault="005E41B2" w:rsidP="005E41B2">
      <w:pPr>
        <w:spacing w:after="0"/>
        <w:rPr>
          <w:rFonts w:ascii="Times New Roman" w:hAnsi="Times New Roman" w:cs="Times New Roman"/>
          <w:b/>
          <w:bCs/>
          <w:sz w:val="24"/>
          <w:szCs w:val="24"/>
        </w:rPr>
      </w:pPr>
    </w:p>
    <w:p w14:paraId="042F280F" w14:textId="77777777" w:rsidR="005E41B2" w:rsidRDefault="005E41B2" w:rsidP="005E41B2">
      <w:pPr>
        <w:spacing w:after="0"/>
        <w:rPr>
          <w:rFonts w:ascii="Times New Roman" w:hAnsi="Times New Roman" w:cs="Times New Roman"/>
          <w:b/>
          <w:bCs/>
          <w:sz w:val="24"/>
          <w:szCs w:val="24"/>
        </w:rPr>
      </w:pPr>
    </w:p>
    <w:p w14:paraId="18DF2A5C" w14:textId="77777777" w:rsidR="005E41B2" w:rsidRDefault="005E41B2" w:rsidP="005E41B2">
      <w:pPr>
        <w:spacing w:after="0"/>
        <w:rPr>
          <w:rFonts w:ascii="Times New Roman" w:hAnsi="Times New Roman" w:cs="Times New Roman"/>
          <w:b/>
          <w:bCs/>
          <w:sz w:val="24"/>
          <w:szCs w:val="24"/>
        </w:rPr>
      </w:pPr>
    </w:p>
    <w:p w14:paraId="0239862E" w14:textId="77777777" w:rsidR="005E41B2" w:rsidRDefault="005E41B2" w:rsidP="005E41B2">
      <w:pPr>
        <w:spacing w:after="0"/>
        <w:rPr>
          <w:rFonts w:ascii="Times New Roman" w:hAnsi="Times New Roman" w:cs="Times New Roman"/>
          <w:b/>
          <w:bCs/>
          <w:sz w:val="24"/>
          <w:szCs w:val="24"/>
        </w:rPr>
      </w:pPr>
    </w:p>
    <w:p w14:paraId="07CC944B" w14:textId="77777777" w:rsidR="005E41B2" w:rsidRDefault="005E41B2" w:rsidP="005E41B2">
      <w:pPr>
        <w:spacing w:after="0"/>
        <w:rPr>
          <w:rFonts w:ascii="Times New Roman" w:hAnsi="Times New Roman" w:cs="Times New Roman"/>
          <w:b/>
          <w:bCs/>
          <w:sz w:val="24"/>
          <w:szCs w:val="24"/>
        </w:rPr>
      </w:pPr>
    </w:p>
    <w:p w14:paraId="14453B8E" w14:textId="77777777" w:rsidR="005E41B2" w:rsidRDefault="005E41B2" w:rsidP="005E41B2">
      <w:pPr>
        <w:spacing w:after="0"/>
        <w:rPr>
          <w:rFonts w:ascii="Times New Roman" w:hAnsi="Times New Roman" w:cs="Times New Roman"/>
          <w:b/>
          <w:bCs/>
          <w:sz w:val="24"/>
          <w:szCs w:val="24"/>
        </w:rPr>
      </w:pPr>
    </w:p>
    <w:p w14:paraId="108A9758" w14:textId="77777777" w:rsidR="005E41B2" w:rsidRPr="001D4A4F" w:rsidRDefault="005E41B2" w:rsidP="005E41B2">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E97370" w14:textId="3F0A7DD8" w:rsidR="005E41B2" w:rsidRPr="001D4A4F" w:rsidRDefault="005E41B2" w:rsidP="005E41B2">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A4F">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w:t>
      </w:r>
    </w:p>
    <w:p w14:paraId="0DAE8D13" w14:textId="122688E0" w:rsidR="005E41B2" w:rsidRPr="001D4A4F" w:rsidRDefault="005E41B2" w:rsidP="005E41B2">
      <w:pPr>
        <w:pStyle w:val="ListParagraph"/>
        <w:numPr>
          <w:ilvl w:val="0"/>
          <w:numId w:val="1"/>
        </w:num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A4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DAYANIDHI RANGANATHAN SAMPATH</w:t>
      </w:r>
    </w:p>
    <w:p w14:paraId="029D85CE" w14:textId="039D4BE4" w:rsidR="005E41B2" w:rsidRPr="001D4A4F" w:rsidRDefault="005E41B2" w:rsidP="005E41B2">
      <w:pPr>
        <w:pStyle w:val="ListParagraph"/>
        <w:numPr>
          <w:ilvl w:val="0"/>
          <w:numId w:val="1"/>
        </w:num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A4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NIVETHA RAMARAJ</w:t>
      </w:r>
    </w:p>
    <w:p w14:paraId="5B4872A3" w14:textId="64297D2F" w:rsidR="005E41B2" w:rsidRPr="001D4A4F" w:rsidRDefault="005E41B2" w:rsidP="005E41B2">
      <w:pPr>
        <w:pStyle w:val="ListParagraph"/>
        <w:numPr>
          <w:ilvl w:val="0"/>
          <w:numId w:val="1"/>
        </w:num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A4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SUBHIKSHA RAJAGOPALAN</w:t>
      </w:r>
    </w:p>
    <w:p w14:paraId="7059E1F1" w14:textId="70A5E05C" w:rsidR="005E41B2" w:rsidRPr="001D4A4F" w:rsidRDefault="005E41B2" w:rsidP="005E41B2">
      <w:pPr>
        <w:pStyle w:val="ListParagraph"/>
        <w:numPr>
          <w:ilvl w:val="0"/>
          <w:numId w:val="1"/>
        </w:num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A4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NARENDRANATH RANGANATHAN SAMPATH</w:t>
      </w:r>
    </w:p>
    <w:p w14:paraId="75081FAB" w14:textId="5571EA1E" w:rsidR="005E41B2" w:rsidRPr="001D4A4F" w:rsidRDefault="005E41B2" w:rsidP="005E41B2">
      <w:pPr>
        <w:pStyle w:val="ListParagraph"/>
        <w:numPr>
          <w:ilvl w:val="0"/>
          <w:numId w:val="1"/>
        </w:num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4A4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SAHITH GOUD RAGULA</w:t>
      </w:r>
    </w:p>
    <w:p w14:paraId="7FD84063" w14:textId="77777777" w:rsidR="005E41B2" w:rsidRDefault="005E41B2" w:rsidP="005E41B2">
      <w:pPr>
        <w:spacing w:after="0"/>
        <w:rPr>
          <w:rFonts w:ascii="Times New Roman" w:hAnsi="Times New Roman" w:cs="Times New Roman"/>
          <w:sz w:val="24"/>
          <w:szCs w:val="24"/>
        </w:rPr>
      </w:pPr>
    </w:p>
    <w:p w14:paraId="5556A691" w14:textId="77777777" w:rsidR="005E41B2" w:rsidRDefault="005E41B2" w:rsidP="005E41B2">
      <w:pPr>
        <w:spacing w:after="0"/>
        <w:rPr>
          <w:rFonts w:ascii="Times New Roman" w:hAnsi="Times New Roman" w:cs="Times New Roman"/>
          <w:sz w:val="24"/>
          <w:szCs w:val="24"/>
        </w:rPr>
      </w:pPr>
    </w:p>
    <w:p w14:paraId="6F131308" w14:textId="77777777" w:rsidR="005E41B2" w:rsidRDefault="005E41B2" w:rsidP="005E41B2">
      <w:pPr>
        <w:spacing w:after="0"/>
        <w:rPr>
          <w:rFonts w:ascii="Times New Roman" w:hAnsi="Times New Roman" w:cs="Times New Roman"/>
          <w:sz w:val="24"/>
          <w:szCs w:val="24"/>
        </w:rPr>
      </w:pPr>
    </w:p>
    <w:p w14:paraId="02597B19" w14:textId="77777777" w:rsidR="005E41B2" w:rsidRDefault="005E41B2" w:rsidP="005E41B2">
      <w:pPr>
        <w:spacing w:after="0"/>
        <w:rPr>
          <w:rFonts w:ascii="Times New Roman" w:hAnsi="Times New Roman" w:cs="Times New Roman"/>
          <w:sz w:val="24"/>
          <w:szCs w:val="24"/>
        </w:rPr>
      </w:pPr>
    </w:p>
    <w:p w14:paraId="0B077FEF" w14:textId="77777777" w:rsidR="005E41B2" w:rsidRDefault="005E41B2" w:rsidP="005E41B2">
      <w:pPr>
        <w:spacing w:after="0"/>
        <w:rPr>
          <w:rFonts w:ascii="Times New Roman" w:hAnsi="Times New Roman" w:cs="Times New Roman"/>
          <w:sz w:val="24"/>
          <w:szCs w:val="24"/>
        </w:rPr>
      </w:pPr>
    </w:p>
    <w:p w14:paraId="21778C56" w14:textId="77777777" w:rsidR="005E41B2" w:rsidRDefault="005E41B2" w:rsidP="005E41B2">
      <w:pPr>
        <w:spacing w:after="0"/>
        <w:rPr>
          <w:rFonts w:ascii="Times New Roman" w:hAnsi="Times New Roman" w:cs="Times New Roman"/>
          <w:sz w:val="24"/>
          <w:szCs w:val="24"/>
        </w:rPr>
      </w:pPr>
    </w:p>
    <w:p w14:paraId="410CDF2F" w14:textId="77777777" w:rsidR="005E41B2" w:rsidRDefault="005E41B2" w:rsidP="005E41B2">
      <w:pPr>
        <w:spacing w:after="0"/>
        <w:rPr>
          <w:rFonts w:ascii="Times New Roman" w:hAnsi="Times New Roman" w:cs="Times New Roman"/>
          <w:sz w:val="24"/>
          <w:szCs w:val="24"/>
        </w:rPr>
      </w:pPr>
    </w:p>
    <w:p w14:paraId="581CFA69" w14:textId="77777777" w:rsidR="005E41B2" w:rsidRDefault="005E41B2" w:rsidP="005E41B2">
      <w:pPr>
        <w:spacing w:after="0"/>
        <w:rPr>
          <w:rFonts w:ascii="Times New Roman" w:hAnsi="Times New Roman" w:cs="Times New Roman"/>
          <w:sz w:val="24"/>
          <w:szCs w:val="24"/>
        </w:rPr>
      </w:pPr>
    </w:p>
    <w:p w14:paraId="4ADCED8A" w14:textId="77777777" w:rsidR="005E41B2" w:rsidRDefault="005E41B2" w:rsidP="005E41B2">
      <w:pPr>
        <w:spacing w:after="0"/>
        <w:rPr>
          <w:rFonts w:ascii="Times New Roman" w:hAnsi="Times New Roman" w:cs="Times New Roman"/>
          <w:sz w:val="24"/>
          <w:szCs w:val="24"/>
        </w:rPr>
      </w:pPr>
    </w:p>
    <w:p w14:paraId="2626DEA4" w14:textId="77777777" w:rsidR="005E41B2" w:rsidRDefault="005E41B2" w:rsidP="005E41B2">
      <w:pPr>
        <w:spacing w:after="0"/>
        <w:rPr>
          <w:rFonts w:ascii="Times New Roman" w:hAnsi="Times New Roman" w:cs="Times New Roman"/>
          <w:sz w:val="24"/>
          <w:szCs w:val="24"/>
        </w:rPr>
      </w:pPr>
    </w:p>
    <w:p w14:paraId="490F5DF0" w14:textId="77777777" w:rsidR="005E41B2" w:rsidRDefault="005E41B2" w:rsidP="005E41B2">
      <w:pPr>
        <w:spacing w:after="0"/>
        <w:rPr>
          <w:rFonts w:ascii="Times New Roman" w:hAnsi="Times New Roman" w:cs="Times New Roman"/>
          <w:sz w:val="24"/>
          <w:szCs w:val="24"/>
        </w:rPr>
      </w:pPr>
    </w:p>
    <w:p w14:paraId="536BE5FF" w14:textId="77777777" w:rsidR="005E41B2" w:rsidRDefault="005E41B2" w:rsidP="005E41B2">
      <w:pPr>
        <w:spacing w:after="0"/>
        <w:rPr>
          <w:rFonts w:ascii="Times New Roman" w:hAnsi="Times New Roman" w:cs="Times New Roman"/>
          <w:sz w:val="24"/>
          <w:szCs w:val="24"/>
        </w:rPr>
      </w:pPr>
    </w:p>
    <w:p w14:paraId="16B955A1" w14:textId="77777777" w:rsidR="005E41B2" w:rsidRDefault="005E41B2" w:rsidP="005E41B2">
      <w:pPr>
        <w:spacing w:after="0"/>
        <w:rPr>
          <w:rFonts w:ascii="Times New Roman" w:hAnsi="Times New Roman" w:cs="Times New Roman"/>
          <w:sz w:val="24"/>
          <w:szCs w:val="24"/>
        </w:rPr>
      </w:pPr>
    </w:p>
    <w:p w14:paraId="06BBA74D" w14:textId="77777777" w:rsidR="005E41B2" w:rsidRDefault="005E41B2" w:rsidP="005E41B2">
      <w:pPr>
        <w:spacing w:after="0"/>
        <w:rPr>
          <w:rFonts w:ascii="Times New Roman" w:hAnsi="Times New Roman" w:cs="Times New Roman"/>
          <w:sz w:val="24"/>
          <w:szCs w:val="24"/>
        </w:rPr>
      </w:pPr>
    </w:p>
    <w:p w14:paraId="785098CF" w14:textId="77777777" w:rsidR="005E41B2" w:rsidRDefault="005E41B2" w:rsidP="005E41B2">
      <w:pPr>
        <w:spacing w:after="0"/>
        <w:rPr>
          <w:rFonts w:ascii="Times New Roman" w:hAnsi="Times New Roman" w:cs="Times New Roman"/>
          <w:sz w:val="24"/>
          <w:szCs w:val="24"/>
        </w:rPr>
      </w:pPr>
    </w:p>
    <w:p w14:paraId="611578A6" w14:textId="77777777" w:rsidR="005E41B2" w:rsidRDefault="005E41B2" w:rsidP="005E41B2">
      <w:pPr>
        <w:spacing w:after="0"/>
        <w:rPr>
          <w:rFonts w:ascii="Times New Roman" w:hAnsi="Times New Roman" w:cs="Times New Roman"/>
          <w:sz w:val="24"/>
          <w:szCs w:val="24"/>
        </w:rPr>
      </w:pPr>
    </w:p>
    <w:p w14:paraId="2DFE39CB" w14:textId="77777777" w:rsidR="005E41B2" w:rsidRDefault="005E41B2" w:rsidP="005E41B2">
      <w:pPr>
        <w:spacing w:after="0"/>
        <w:rPr>
          <w:rFonts w:ascii="Times New Roman" w:hAnsi="Times New Roman" w:cs="Times New Roman"/>
          <w:sz w:val="24"/>
          <w:szCs w:val="24"/>
        </w:rPr>
      </w:pPr>
    </w:p>
    <w:p w14:paraId="39590335" w14:textId="77777777" w:rsidR="005E41B2" w:rsidRDefault="005E41B2" w:rsidP="005E41B2">
      <w:pPr>
        <w:spacing w:after="0"/>
        <w:rPr>
          <w:rFonts w:ascii="Times New Roman" w:hAnsi="Times New Roman" w:cs="Times New Roman"/>
          <w:sz w:val="24"/>
          <w:szCs w:val="24"/>
        </w:rPr>
      </w:pPr>
    </w:p>
    <w:p w14:paraId="03E018A0" w14:textId="77777777" w:rsidR="005E41B2" w:rsidRDefault="005E41B2" w:rsidP="005E41B2">
      <w:pPr>
        <w:spacing w:after="0"/>
        <w:rPr>
          <w:rFonts w:ascii="Times New Roman" w:hAnsi="Times New Roman" w:cs="Times New Roman"/>
          <w:sz w:val="24"/>
          <w:szCs w:val="24"/>
        </w:rPr>
      </w:pPr>
    </w:p>
    <w:p w14:paraId="4F08E885" w14:textId="77777777" w:rsidR="005E41B2" w:rsidRDefault="005E41B2" w:rsidP="005E41B2">
      <w:pPr>
        <w:spacing w:after="0"/>
        <w:rPr>
          <w:rFonts w:ascii="Times New Roman" w:hAnsi="Times New Roman" w:cs="Times New Roman"/>
          <w:sz w:val="24"/>
          <w:szCs w:val="24"/>
        </w:rPr>
      </w:pPr>
    </w:p>
    <w:p w14:paraId="0E8CADB6" w14:textId="77777777" w:rsidR="005E41B2" w:rsidRDefault="005E41B2" w:rsidP="005E41B2">
      <w:pPr>
        <w:spacing w:after="0"/>
        <w:rPr>
          <w:rFonts w:ascii="Times New Roman" w:hAnsi="Times New Roman" w:cs="Times New Roman"/>
          <w:sz w:val="24"/>
          <w:szCs w:val="24"/>
        </w:rPr>
      </w:pPr>
    </w:p>
    <w:p w14:paraId="46669960" w14:textId="77777777" w:rsidR="005E41B2" w:rsidRDefault="005E41B2" w:rsidP="005E41B2">
      <w:pPr>
        <w:spacing w:after="0"/>
        <w:rPr>
          <w:rFonts w:ascii="Times New Roman" w:hAnsi="Times New Roman" w:cs="Times New Roman"/>
          <w:sz w:val="24"/>
          <w:szCs w:val="24"/>
        </w:rPr>
      </w:pPr>
    </w:p>
    <w:p w14:paraId="2E60A9A9" w14:textId="77777777" w:rsidR="005E41B2" w:rsidRDefault="005E41B2" w:rsidP="005E41B2">
      <w:pPr>
        <w:spacing w:after="0"/>
        <w:rPr>
          <w:rFonts w:ascii="Times New Roman" w:hAnsi="Times New Roman" w:cs="Times New Roman"/>
          <w:sz w:val="24"/>
          <w:szCs w:val="24"/>
        </w:rPr>
      </w:pPr>
    </w:p>
    <w:p w14:paraId="7B8070B0" w14:textId="77777777" w:rsidR="005E41B2" w:rsidRDefault="005E41B2" w:rsidP="005E41B2">
      <w:pPr>
        <w:spacing w:after="0"/>
        <w:rPr>
          <w:rFonts w:ascii="Times New Roman" w:hAnsi="Times New Roman" w:cs="Times New Roman"/>
          <w:sz w:val="24"/>
          <w:szCs w:val="24"/>
        </w:rPr>
      </w:pPr>
    </w:p>
    <w:p w14:paraId="2A563058" w14:textId="77777777" w:rsidR="005E41B2" w:rsidRDefault="005E41B2" w:rsidP="005E41B2">
      <w:pPr>
        <w:spacing w:after="0"/>
        <w:rPr>
          <w:rFonts w:ascii="Times New Roman" w:hAnsi="Times New Roman" w:cs="Times New Roman"/>
          <w:sz w:val="24"/>
          <w:szCs w:val="24"/>
        </w:rPr>
      </w:pPr>
    </w:p>
    <w:p w14:paraId="7B6FA148" w14:textId="77777777" w:rsidR="005E41B2" w:rsidRDefault="005E41B2" w:rsidP="005E41B2">
      <w:pPr>
        <w:spacing w:after="0"/>
        <w:rPr>
          <w:rFonts w:ascii="Times New Roman" w:hAnsi="Times New Roman" w:cs="Times New Roman"/>
          <w:sz w:val="24"/>
          <w:szCs w:val="24"/>
        </w:rPr>
      </w:pPr>
    </w:p>
    <w:p w14:paraId="6A85F0E6" w14:textId="77777777" w:rsidR="005E41B2" w:rsidRDefault="005E41B2" w:rsidP="005E41B2">
      <w:pPr>
        <w:spacing w:after="0"/>
        <w:rPr>
          <w:rFonts w:ascii="Times New Roman" w:hAnsi="Times New Roman" w:cs="Times New Roman"/>
          <w:sz w:val="24"/>
          <w:szCs w:val="24"/>
        </w:rPr>
      </w:pPr>
    </w:p>
    <w:p w14:paraId="19CDCD49" w14:textId="77777777" w:rsidR="005E41B2" w:rsidRDefault="005E41B2" w:rsidP="005E41B2">
      <w:pPr>
        <w:spacing w:after="0"/>
        <w:rPr>
          <w:rFonts w:ascii="Times New Roman" w:hAnsi="Times New Roman" w:cs="Times New Roman"/>
          <w:sz w:val="24"/>
          <w:szCs w:val="24"/>
        </w:rPr>
      </w:pPr>
    </w:p>
    <w:p w14:paraId="1B041326" w14:textId="77777777" w:rsidR="005E41B2" w:rsidRDefault="005E41B2" w:rsidP="005E41B2">
      <w:pPr>
        <w:spacing w:after="0"/>
        <w:rPr>
          <w:rFonts w:ascii="Times New Roman" w:hAnsi="Times New Roman" w:cs="Times New Roman"/>
          <w:sz w:val="24"/>
          <w:szCs w:val="24"/>
        </w:rPr>
      </w:pPr>
    </w:p>
    <w:p w14:paraId="111DD669" w14:textId="77777777" w:rsidR="005E41B2" w:rsidRDefault="005E41B2" w:rsidP="005E41B2">
      <w:pPr>
        <w:spacing w:after="0"/>
        <w:rPr>
          <w:rFonts w:ascii="Times New Roman" w:hAnsi="Times New Roman" w:cs="Times New Roman"/>
          <w:sz w:val="24"/>
          <w:szCs w:val="24"/>
        </w:rPr>
      </w:pPr>
    </w:p>
    <w:p w14:paraId="4D416B3D" w14:textId="77777777" w:rsidR="005E41B2" w:rsidRDefault="005E41B2" w:rsidP="005E41B2">
      <w:pPr>
        <w:spacing w:after="0"/>
        <w:rPr>
          <w:rFonts w:ascii="Times New Roman" w:hAnsi="Times New Roman" w:cs="Times New Roman"/>
          <w:sz w:val="24"/>
          <w:szCs w:val="24"/>
        </w:rPr>
      </w:pPr>
    </w:p>
    <w:p w14:paraId="7CEF53A1" w14:textId="77777777" w:rsidR="005E41B2" w:rsidRDefault="005E41B2" w:rsidP="005E41B2">
      <w:pPr>
        <w:spacing w:after="0"/>
        <w:rPr>
          <w:rFonts w:ascii="Times New Roman" w:hAnsi="Times New Roman" w:cs="Times New Roman"/>
          <w:sz w:val="24"/>
          <w:szCs w:val="24"/>
        </w:rPr>
      </w:pPr>
    </w:p>
    <w:p w14:paraId="2DF81578" w14:textId="77777777" w:rsidR="005E41B2" w:rsidRDefault="005E41B2" w:rsidP="005E41B2">
      <w:pPr>
        <w:spacing w:after="0"/>
        <w:rPr>
          <w:rFonts w:ascii="Times New Roman" w:hAnsi="Times New Roman" w:cs="Times New Roman"/>
          <w:sz w:val="24"/>
          <w:szCs w:val="24"/>
        </w:rPr>
      </w:pPr>
    </w:p>
    <w:p w14:paraId="6F7B1D0F" w14:textId="77777777" w:rsidR="005E41B2" w:rsidRDefault="005E41B2" w:rsidP="005E41B2">
      <w:pPr>
        <w:spacing w:after="0"/>
        <w:rPr>
          <w:rFonts w:ascii="Times New Roman" w:hAnsi="Times New Roman" w:cs="Times New Roman"/>
          <w:sz w:val="24"/>
          <w:szCs w:val="24"/>
        </w:rPr>
      </w:pPr>
    </w:p>
    <w:p w14:paraId="40BAF03F" w14:textId="77777777" w:rsidR="005E41B2" w:rsidRDefault="005E41B2" w:rsidP="005E41B2">
      <w:pPr>
        <w:spacing w:after="0"/>
        <w:rPr>
          <w:rFonts w:ascii="Times New Roman" w:hAnsi="Times New Roman" w:cs="Times New Roman"/>
          <w:sz w:val="24"/>
          <w:szCs w:val="24"/>
        </w:rPr>
      </w:pPr>
    </w:p>
    <w:p w14:paraId="285C15EC" w14:textId="77777777" w:rsidR="005E41B2" w:rsidRDefault="005E41B2" w:rsidP="005E41B2">
      <w:pPr>
        <w:spacing w:after="0"/>
        <w:rPr>
          <w:rFonts w:ascii="Times New Roman" w:hAnsi="Times New Roman" w:cs="Times New Roman"/>
          <w:sz w:val="24"/>
          <w:szCs w:val="24"/>
        </w:rPr>
      </w:pPr>
    </w:p>
    <w:p w14:paraId="7A2E361D" w14:textId="77777777" w:rsidR="005E41B2" w:rsidRDefault="005E41B2" w:rsidP="005E41B2">
      <w:pPr>
        <w:spacing w:after="0"/>
        <w:rPr>
          <w:rFonts w:ascii="Times New Roman" w:hAnsi="Times New Roman" w:cs="Times New Roman"/>
          <w:sz w:val="24"/>
          <w:szCs w:val="24"/>
        </w:rPr>
      </w:pPr>
    </w:p>
    <w:p w14:paraId="5AB4F682" w14:textId="77777777" w:rsidR="005E41B2" w:rsidRDefault="005E41B2" w:rsidP="005E41B2">
      <w:pPr>
        <w:spacing w:after="0"/>
        <w:rPr>
          <w:rFonts w:ascii="Times New Roman" w:hAnsi="Times New Roman" w:cs="Times New Roman"/>
          <w:sz w:val="24"/>
          <w:szCs w:val="24"/>
        </w:rPr>
      </w:pPr>
    </w:p>
    <w:p w14:paraId="1FC5F1D7" w14:textId="77777777" w:rsidR="005E41B2" w:rsidRDefault="005E41B2" w:rsidP="005E41B2">
      <w:pPr>
        <w:spacing w:after="0"/>
        <w:rPr>
          <w:rFonts w:ascii="Times New Roman" w:hAnsi="Times New Roman" w:cs="Times New Roman"/>
          <w:sz w:val="24"/>
          <w:szCs w:val="24"/>
        </w:rPr>
      </w:pPr>
    </w:p>
    <w:p w14:paraId="0AD2F09D" w14:textId="77777777" w:rsidR="005E41B2" w:rsidRDefault="005E41B2" w:rsidP="005E41B2">
      <w:pPr>
        <w:spacing w:after="0"/>
        <w:rPr>
          <w:rFonts w:ascii="Times New Roman" w:hAnsi="Times New Roman" w:cs="Times New Roman"/>
          <w:sz w:val="24"/>
          <w:szCs w:val="24"/>
        </w:rPr>
      </w:pPr>
    </w:p>
    <w:p w14:paraId="22E1F332" w14:textId="77777777" w:rsidR="005E41B2" w:rsidRDefault="005E41B2" w:rsidP="005E41B2">
      <w:pPr>
        <w:spacing w:after="0"/>
        <w:rPr>
          <w:rFonts w:ascii="Times New Roman" w:hAnsi="Times New Roman" w:cs="Times New Roman"/>
          <w:sz w:val="24"/>
          <w:szCs w:val="24"/>
        </w:rPr>
      </w:pPr>
    </w:p>
    <w:p w14:paraId="731CAB66" w14:textId="77777777" w:rsidR="005E41B2" w:rsidRDefault="005E41B2" w:rsidP="005E41B2">
      <w:pPr>
        <w:spacing w:after="0"/>
        <w:rPr>
          <w:rFonts w:ascii="Times New Roman" w:hAnsi="Times New Roman" w:cs="Times New Roman"/>
          <w:sz w:val="24"/>
          <w:szCs w:val="24"/>
        </w:rPr>
      </w:pPr>
    </w:p>
    <w:p w14:paraId="48E5F2DC" w14:textId="77777777" w:rsidR="005E41B2" w:rsidRDefault="005E41B2" w:rsidP="005E41B2">
      <w:pPr>
        <w:spacing w:after="0"/>
        <w:rPr>
          <w:rFonts w:ascii="Times New Roman" w:hAnsi="Times New Roman" w:cs="Times New Roman"/>
          <w:sz w:val="24"/>
          <w:szCs w:val="24"/>
        </w:rPr>
      </w:pPr>
    </w:p>
    <w:p w14:paraId="56E18FD0" w14:textId="77777777" w:rsidR="005E41B2" w:rsidRDefault="005E41B2" w:rsidP="005E41B2">
      <w:pPr>
        <w:spacing w:after="0"/>
        <w:rPr>
          <w:rFonts w:ascii="Times New Roman" w:hAnsi="Times New Roman" w:cs="Times New Roman"/>
          <w:sz w:val="24"/>
          <w:szCs w:val="24"/>
        </w:rPr>
      </w:pPr>
    </w:p>
    <w:p w14:paraId="711FBD9D" w14:textId="77777777" w:rsidR="005E41B2" w:rsidRDefault="005E41B2" w:rsidP="005E41B2">
      <w:pPr>
        <w:spacing w:after="0"/>
        <w:rPr>
          <w:rFonts w:ascii="Times New Roman" w:hAnsi="Times New Roman" w:cs="Times New Roman"/>
          <w:sz w:val="24"/>
          <w:szCs w:val="24"/>
        </w:rPr>
      </w:pPr>
    </w:p>
    <w:p w14:paraId="256696AB" w14:textId="77777777" w:rsidR="005E41B2" w:rsidRDefault="005E41B2" w:rsidP="005E41B2">
      <w:pPr>
        <w:spacing w:after="0"/>
        <w:rPr>
          <w:rFonts w:ascii="Times New Roman" w:hAnsi="Times New Roman" w:cs="Times New Roman"/>
          <w:sz w:val="24"/>
          <w:szCs w:val="24"/>
        </w:rPr>
      </w:pPr>
    </w:p>
    <w:p w14:paraId="2DDF3E6B" w14:textId="77777777" w:rsidR="005E41B2" w:rsidRDefault="005E41B2" w:rsidP="005E41B2">
      <w:pPr>
        <w:spacing w:after="0"/>
        <w:rPr>
          <w:rFonts w:ascii="Times New Roman" w:hAnsi="Times New Roman" w:cs="Times New Roman"/>
          <w:sz w:val="24"/>
          <w:szCs w:val="24"/>
        </w:rPr>
      </w:pPr>
    </w:p>
    <w:p w14:paraId="525A4128" w14:textId="77777777" w:rsidR="005E41B2" w:rsidRDefault="005E41B2" w:rsidP="005E41B2">
      <w:pPr>
        <w:spacing w:after="0"/>
        <w:rPr>
          <w:rFonts w:ascii="Times New Roman" w:hAnsi="Times New Roman" w:cs="Times New Roman"/>
          <w:sz w:val="24"/>
          <w:szCs w:val="24"/>
        </w:rPr>
      </w:pPr>
    </w:p>
    <w:p w14:paraId="0528A2D8" w14:textId="77777777" w:rsidR="005E41B2" w:rsidRDefault="005E41B2" w:rsidP="005E41B2">
      <w:pPr>
        <w:spacing w:after="0"/>
        <w:rPr>
          <w:rFonts w:ascii="Times New Roman" w:hAnsi="Times New Roman" w:cs="Times New Roman"/>
          <w:sz w:val="24"/>
          <w:szCs w:val="24"/>
        </w:rPr>
      </w:pPr>
    </w:p>
    <w:p w14:paraId="176EDF61" w14:textId="77777777" w:rsidR="005E41B2" w:rsidRDefault="005E41B2" w:rsidP="005E41B2">
      <w:pPr>
        <w:spacing w:after="0"/>
        <w:rPr>
          <w:rFonts w:ascii="Times New Roman" w:hAnsi="Times New Roman" w:cs="Times New Roman"/>
          <w:sz w:val="24"/>
          <w:szCs w:val="24"/>
        </w:rPr>
      </w:pPr>
    </w:p>
    <w:p w14:paraId="22C75F96" w14:textId="77777777" w:rsidR="005E41B2" w:rsidRDefault="005E41B2" w:rsidP="005E41B2">
      <w:pPr>
        <w:spacing w:after="0"/>
        <w:rPr>
          <w:rFonts w:ascii="Times New Roman" w:hAnsi="Times New Roman" w:cs="Times New Roman"/>
          <w:sz w:val="24"/>
          <w:szCs w:val="24"/>
        </w:rPr>
      </w:pPr>
    </w:p>
    <w:p w14:paraId="44CFA73A" w14:textId="77777777" w:rsidR="005E41B2" w:rsidRPr="00BB3B49" w:rsidRDefault="005E41B2" w:rsidP="005E41B2">
      <w:pPr>
        <w:spacing w:after="0"/>
        <w:rPr>
          <w:rFonts w:ascii="Times New Roman" w:hAnsi="Times New Roman" w:cs="Times New Roman"/>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FA4A60" w14:textId="22341CD9" w:rsidR="00BB3B49" w:rsidRPr="002E5288" w:rsidRDefault="00BB3B49" w:rsidP="00BB3B49">
      <w:pPr>
        <w:rPr>
          <w:rFonts w:ascii="Times New Roman" w:hAnsi="Times New Roman" w:cs="Times New Roman"/>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5288">
        <w:rPr>
          <w:rFonts w:ascii="Times New Roman" w:hAnsi="Times New Roman" w:cs="Times New Roman"/>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EXECUTIVE SUMMARY: GOFIT PROJECT MANAGEMENT PLAN</w:t>
      </w:r>
    </w:p>
    <w:p w14:paraId="7250899D" w14:textId="308BF48E" w:rsidR="00BB3B49" w:rsidRPr="004C3914" w:rsidRDefault="00BB3B49" w:rsidP="0053191D">
      <w:p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great pleasure, our team presents the GoFit Initiative Project Management Plan, a creative solution designed to meet fitness and health goals via a simplified and technologically advanced platform. This plan establishes the framework for completing a project that supports the strategic goals of enhancing accessibility, user engagement, and overall business scalability.</w:t>
      </w:r>
    </w:p>
    <w:p w14:paraId="0C6EBBCF" w14:textId="696A70B1" w:rsidR="00BB3B49" w:rsidRPr="004C3914" w:rsidRDefault="00BB3B49" w:rsidP="00BB3B49">
      <w:pPr>
        <w:spacing w:after="0"/>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Overview:</w:t>
      </w:r>
    </w:p>
    <w:p w14:paraId="26156F64" w14:textId="71EF4D3C" w:rsidR="00383A0D" w:rsidRPr="004C3914" w:rsidRDefault="00383A0D" w:rsidP="00607511">
      <w:p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3A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GoFit initiative is a strategic investment in a modernised, user-friendly fitness management system intended to serve a wide range of consumer segments. The project focusses on integrating modern technological tools to deliver seamless fitness services that serve both individual health goals and organisational objectives.</w:t>
      </w:r>
    </w:p>
    <w:p w14:paraId="18FBD3F8" w14:textId="77777777" w:rsidR="00383A0D" w:rsidRPr="004C3914" w:rsidRDefault="00383A0D" w:rsidP="00607511">
      <w:p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primary deliverables of the GoFit project include:</w:t>
      </w:r>
    </w:p>
    <w:p w14:paraId="0FFF97FB" w14:textId="2EF8EE95" w:rsidR="00383A0D" w:rsidRPr="004C3914" w:rsidRDefault="00383A0D" w:rsidP="00607511">
      <w:pPr>
        <w:pStyle w:val="ListParagraph"/>
        <w:numPr>
          <w:ilvl w:val="0"/>
          <w:numId w:val="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robust digital platform for fitness tracking and engagement.</w:t>
      </w:r>
    </w:p>
    <w:p w14:paraId="5B762537" w14:textId="1B4D33AA" w:rsidR="00383A0D" w:rsidRPr="004C3914" w:rsidRDefault="00383A0D" w:rsidP="00607511">
      <w:pPr>
        <w:pStyle w:val="ListParagraph"/>
        <w:numPr>
          <w:ilvl w:val="0"/>
          <w:numId w:val="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customer experience through personalized fitness recommendations.</w:t>
      </w:r>
    </w:p>
    <w:p w14:paraId="68EB410C" w14:textId="1DBE9F19" w:rsidR="00383A0D" w:rsidRPr="004C3914" w:rsidRDefault="00383A0D" w:rsidP="00607511">
      <w:pPr>
        <w:pStyle w:val="ListParagraph"/>
        <w:numPr>
          <w:ilvl w:val="0"/>
          <w:numId w:val="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growth opportunities enabled by scalable and adaptive infrastructure.</w:t>
      </w:r>
    </w:p>
    <w:p w14:paraId="1F2DAF77" w14:textId="564F1259" w:rsidR="00913830" w:rsidRPr="004C3914" w:rsidRDefault="00913830" w:rsidP="00913830">
      <w:pPr>
        <w:spacing w:after="0"/>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Overview:</w:t>
      </w:r>
    </w:p>
    <w:p w14:paraId="65432B5A" w14:textId="2177B23B" w:rsidR="00913830" w:rsidRPr="004C3914" w:rsidRDefault="00913830" w:rsidP="00607511">
      <w:p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following elements comprise the Project Management Plan, which is designed to ensure full oversight and successful delivery.</w:t>
      </w:r>
    </w:p>
    <w:p w14:paraId="5CE30E2F" w14:textId="125F65F8" w:rsidR="00913830" w:rsidRPr="004C3914" w:rsidRDefault="00913830" w:rsidP="00607511">
      <w:pPr>
        <w:pStyle w:val="ListParagraph"/>
        <w:numPr>
          <w:ilvl w:val="0"/>
          <w:numId w:val="4"/>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Evaluating inputs, tools, techniques, and outputs</w:t>
      </w: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Each project component is evaluated using industry best practices to ensure alignment with project goals.</w:t>
      </w:r>
    </w:p>
    <w:p w14:paraId="0DA40FE6" w14:textId="3979E931" w:rsidR="00913830" w:rsidRPr="004C3914" w:rsidRDefault="00913830" w:rsidP="00607511">
      <w:pPr>
        <w:pStyle w:val="ListParagraph"/>
        <w:numPr>
          <w:ilvl w:val="0"/>
          <w:numId w:val="4"/>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Management Framework:</w:t>
      </w: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Specifying the processes for scope, time, cost, quality, and risk management.</w:t>
      </w:r>
    </w:p>
    <w:p w14:paraId="6A029077" w14:textId="1F855AC1" w:rsidR="00913830" w:rsidRPr="004C3914" w:rsidRDefault="00913830" w:rsidP="00607511">
      <w:pPr>
        <w:pStyle w:val="ListParagraph"/>
        <w:numPr>
          <w:ilvl w:val="0"/>
          <w:numId w:val="4"/>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 Plan:</w:t>
      </w: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detailed project timeline with dependencies, milestones, and resource allocations.</w:t>
      </w:r>
    </w:p>
    <w:p w14:paraId="7F6D21FC" w14:textId="1B692C63" w:rsidR="00913830" w:rsidRPr="004C3914" w:rsidRDefault="00913830" w:rsidP="00607511">
      <w:pPr>
        <w:pStyle w:val="ListParagraph"/>
        <w:numPr>
          <w:ilvl w:val="0"/>
          <w:numId w:val="4"/>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Budget Plan:</w:t>
      </w: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Conduct a comprehensive cost analysis to ensure value for money.</w:t>
      </w:r>
    </w:p>
    <w:p w14:paraId="18BDAAF3" w14:textId="6DA1FFCA" w:rsidR="00913830" w:rsidRPr="004C3914" w:rsidRDefault="00913830" w:rsidP="00607511">
      <w:pPr>
        <w:pStyle w:val="ListParagraph"/>
        <w:numPr>
          <w:ilvl w:val="0"/>
          <w:numId w:val="4"/>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and Quality Contingencies:</w:t>
      </w: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Strategies to reduce risks and maintain quality standards.</w:t>
      </w:r>
    </w:p>
    <w:p w14:paraId="6ACDC7DE" w14:textId="0799DC30" w:rsidR="00913830" w:rsidRPr="004C3914" w:rsidRDefault="00913830" w:rsidP="00607511">
      <w:pPr>
        <w:pStyle w:val="ListParagraph"/>
        <w:numPr>
          <w:ilvl w:val="0"/>
          <w:numId w:val="4"/>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 Metrics and Lessons Learnt:</w:t>
      </w: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Tools for evaluating project outcomes and continuously improving them.</w:t>
      </w:r>
    </w:p>
    <w:p w14:paraId="2E56E2FF" w14:textId="0934CF0D" w:rsidR="00913830" w:rsidRPr="004C3914" w:rsidRDefault="00913830" w:rsidP="00913830">
      <w:pPr>
        <w:spacing w:after="0"/>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Commitment:</w:t>
      </w:r>
    </w:p>
    <w:p w14:paraId="22F5ECBA" w14:textId="3588A7CF" w:rsidR="00913830" w:rsidRPr="004C3914" w:rsidRDefault="00913830" w:rsidP="00607511">
      <w:p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1383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group is dedicated to carrying out this strategy professionally, using our experience to guarantee on-time delivery, efficient use of resources, and stakeholder satisfaction. This paper serves as an example of best practices for next projects in addition to serving as a roadmap for the GoFit project.</w:t>
      </w:r>
    </w:p>
    <w:p w14:paraId="167022F9" w14:textId="77777777" w:rsidR="00607511" w:rsidRPr="004C3914" w:rsidRDefault="00607511" w:rsidP="00913830">
      <w:p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C9E7AE" w14:textId="599178E2" w:rsidR="00607511" w:rsidRPr="002E5288" w:rsidRDefault="002E5288" w:rsidP="00607511">
      <w:pPr>
        <w:spacing w:after="0"/>
        <w:rPr>
          <w:rFonts w:ascii="Times New Roman" w:hAnsi="Times New Roman" w:cs="Times New Roman"/>
          <w:b/>
          <w:color w:val="4472C4"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5288">
        <w:rPr>
          <w:rFonts w:ascii="Times New Roman" w:hAnsi="Times New Roman" w:cs="Times New Roman"/>
          <w:b/>
          <w:color w:val="4472C4" w:themeColor="accen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SELECTION AND BUSINESS CASE</w:t>
      </w:r>
    </w:p>
    <w:p w14:paraId="3BD35061" w14:textId="6C40945D" w:rsidR="00BB3B49" w:rsidRPr="004C3914" w:rsidRDefault="00607511" w:rsidP="00BB3B49">
      <w:pPr>
        <w:spacing w:after="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
    <w:p w14:paraId="0BBE3F0A" w14:textId="4A2F2DB1" w:rsidR="00607511" w:rsidRPr="004C3914" w:rsidRDefault="00607511" w:rsidP="00607511">
      <w:p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on its potential to address the escalating competition in the wearable technology sector and its alignment with GoFit's strategic objectives, our team has carefully chosen the marketing campaign project. This project provides a strong route to measurable results, such as a larger market share and improved customer satisfaction, by combining contemporary trends like IoT, predictive analytics, and mobile technologies.</w:t>
      </w:r>
    </w:p>
    <w:p w14:paraId="70F6388F" w14:textId="77777777" w:rsidR="001D4A4F" w:rsidRDefault="001D4A4F" w:rsidP="00607511">
      <w:p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ACA243" w14:textId="77777777" w:rsidR="001D4A4F" w:rsidRDefault="001D4A4F" w:rsidP="00607511">
      <w:p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639EC6" w14:textId="30E4C029" w:rsidR="00607511" w:rsidRPr="004C3914" w:rsidRDefault="00607511" w:rsidP="00607511">
      <w:p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751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following important considerations influenced the selection</w:t>
      </w: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Project</w:t>
      </w:r>
      <w:r w:rsidRPr="0060751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446F4C" w14:textId="3450DDA2" w:rsidR="005E41B2" w:rsidRPr="004C3914" w:rsidRDefault="004C3914" w:rsidP="004C3914">
      <w:pPr>
        <w:pStyle w:val="ListParagraph"/>
        <w:numPr>
          <w:ilvl w:val="0"/>
          <w:numId w:val="13"/>
        </w:numPr>
        <w:spacing w:after="0"/>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Strategic Importance:</w:t>
      </w:r>
    </w:p>
    <w:p w14:paraId="5550DFEF" w14:textId="77777777" w:rsidR="004F63DA" w:rsidRPr="004C3914" w:rsidRDefault="004F63DA" w:rsidP="004C3914">
      <w:pPr>
        <w:pStyle w:val="ListParagraph"/>
        <w:numPr>
          <w:ilvl w:val="0"/>
          <w:numId w:val="12"/>
        </w:numPr>
        <w:spacing w:after="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Utilising cutting-edge technologies, the project directly addresses GoFit's need to recover its competitive edge.</w:t>
      </w:r>
    </w:p>
    <w:p w14:paraId="3C90E5B5" w14:textId="58C33EE6" w:rsidR="004F63DA" w:rsidRPr="004C3914" w:rsidRDefault="004F63DA" w:rsidP="004C3914">
      <w:pPr>
        <w:pStyle w:val="ListParagraph"/>
        <w:numPr>
          <w:ilvl w:val="0"/>
          <w:numId w:val="12"/>
        </w:numPr>
        <w:spacing w:after="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supports the CEO's mandate to maintain and increase the company's market share, which has been harmed by rivals.</w:t>
      </w:r>
    </w:p>
    <w:p w14:paraId="585770EE" w14:textId="30F1B2D6" w:rsidR="004C3914" w:rsidRPr="004C3914" w:rsidRDefault="004C3914" w:rsidP="004C3914">
      <w:pPr>
        <w:pStyle w:val="ListParagraph"/>
        <w:numPr>
          <w:ilvl w:val="0"/>
          <w:numId w:val="13"/>
        </w:numPr>
        <w:spacing w:after="0" w:line="240" w:lineRule="auto"/>
        <w:jc w:val="both"/>
        <w:rPr>
          <w:rFonts w:ascii="Times New Roman" w:eastAsia="Times New Roman" w:hAnsi="Times New Roman" w:cs="Times New Roman"/>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eastAsia="Times New Roman" w:hAnsi="Times New Roman" w:cs="Times New Roman"/>
          <w:b/>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 Opportunity:</w:t>
      </w:r>
    </w:p>
    <w:p w14:paraId="7A6FAD13" w14:textId="77777777" w:rsidR="004C3914" w:rsidRPr="004C3914" w:rsidRDefault="004C3914" w:rsidP="004C3914">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integration of IoT and digital services offers a chance to serve unexplored and new client segments, as the demand for linked devices continues to rise.</w:t>
      </w:r>
    </w:p>
    <w:p w14:paraId="65D5219A" w14:textId="294FACF0" w:rsidR="004C3914" w:rsidRDefault="004C3914" w:rsidP="004C3914">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known and unknown client categories can be found using predictive analytics, allowing for more focused and successful marketing campaigns.</w:t>
      </w:r>
    </w:p>
    <w:p w14:paraId="2B0EF5F4" w14:textId="3D95801C" w:rsidR="000E01B2" w:rsidRPr="004C3914" w:rsidRDefault="000E01B2" w:rsidP="004C3914">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Pr="000E01B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a 25% increase in wearable technology production through innovative marketing strategies.</w:t>
      </w:r>
    </w:p>
    <w:p w14:paraId="2F893770" w14:textId="381EF0EE" w:rsidR="004C3914" w:rsidRPr="004C3914" w:rsidRDefault="004C3914" w:rsidP="004C3914">
      <w:pPr>
        <w:pStyle w:val="ListParagraph"/>
        <w:numPr>
          <w:ilvl w:val="0"/>
          <w:numId w:val="13"/>
        </w:numPr>
        <w:spacing w:after="0"/>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Organizational Readiness:</w:t>
      </w:r>
    </w:p>
    <w:p w14:paraId="024C9516" w14:textId="77777777" w:rsidR="004C3914" w:rsidRPr="004C3914" w:rsidRDefault="004C3914" w:rsidP="004C3914">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GoFit has a solid base in wearable technology and can make good use of its current marketing, IT, customer support, and financial capabilities.</w:t>
      </w:r>
    </w:p>
    <w:p w14:paraId="4F002AF5" w14:textId="77777777" w:rsidR="004C3914" w:rsidRDefault="004C3914" w:rsidP="004C3914">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business's capacity to adhere to neutrality rules guarantees that project success won't be hampered by compliance.</w:t>
      </w:r>
    </w:p>
    <w:p w14:paraId="51D9B0C0" w14:textId="39976DBA" w:rsidR="004C3914" w:rsidRPr="004C3914" w:rsidRDefault="002E5288" w:rsidP="004C3914">
      <w:pPr>
        <w:spacing w:after="0"/>
        <w:jc w:val="both"/>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BUSINESS OBJECTIVES:</w:t>
      </w:r>
    </w:p>
    <w:p w14:paraId="0471E778" w14:textId="275E9DE7" w:rsidR="004C3914" w:rsidRDefault="004C3914" w:rsidP="004C3914">
      <w:p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1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supports the following business objectives:</w:t>
      </w:r>
    </w:p>
    <w:p w14:paraId="7AEAD4EA" w14:textId="77777777" w:rsidR="009B27D5" w:rsidRPr="009B27D5" w:rsidRDefault="009B27D5" w:rsidP="009B27D5">
      <w:pPr>
        <w:pStyle w:val="ListParagraph"/>
        <w:numPr>
          <w:ilvl w:val="0"/>
          <w:numId w:val="12"/>
        </w:num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D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hope to meet this production goal while preserving quality by coordinating marketing initiatives with manufacturing capacities.</w:t>
      </w:r>
    </w:p>
    <w:p w14:paraId="1DF70AF3" w14:textId="77777777" w:rsidR="009B27D5" w:rsidRPr="009B27D5" w:rsidRDefault="009B27D5" w:rsidP="009B27D5">
      <w:pPr>
        <w:pStyle w:val="ListParagraph"/>
        <w:numPr>
          <w:ilvl w:val="0"/>
          <w:numId w:val="12"/>
        </w:num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D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GoFit will be able to better understand client preferences through the use of data analytics and mobile technology, which will enhance customer acquisition and retention.</w:t>
      </w:r>
    </w:p>
    <w:p w14:paraId="296BBC29" w14:textId="77777777" w:rsidR="009B27D5" w:rsidRDefault="009B27D5" w:rsidP="009B27D5">
      <w:pPr>
        <w:pStyle w:val="ListParagraph"/>
        <w:numPr>
          <w:ilvl w:val="0"/>
          <w:numId w:val="12"/>
        </w:num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D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ultimate objective is to place GoFit in the top three wearable technology competitors in order to secure long-term financial success.</w:t>
      </w:r>
    </w:p>
    <w:p w14:paraId="312F3401" w14:textId="5A9BB93D" w:rsidR="009B27D5" w:rsidRDefault="002E5288" w:rsidP="004C3914">
      <w:pPr>
        <w:spacing w:after="0"/>
        <w:jc w:val="both"/>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D5">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BENEFITS:</w:t>
      </w:r>
    </w:p>
    <w:p w14:paraId="3A39A6C5" w14:textId="06E9C50D" w:rsidR="009B27D5" w:rsidRPr="009B27D5" w:rsidRDefault="009B27D5" w:rsidP="009B27D5">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9B27D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rise in both market share and clientele.</w:t>
      </w:r>
    </w:p>
    <w:p w14:paraId="50BFA490" w14:textId="1A88F6E4" w:rsidR="009B27D5" w:rsidRPr="009B27D5" w:rsidRDefault="009B27D5" w:rsidP="009B27D5">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B27D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ncreased revenue as a result of better production and focused marketing.</w:t>
      </w:r>
    </w:p>
    <w:p w14:paraId="63190FB6" w14:textId="77777777" w:rsidR="009B27D5" w:rsidRPr="009B27D5" w:rsidRDefault="009B27D5" w:rsidP="009B27D5">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D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technology use to secure GoFit's place in the market going forward.</w:t>
      </w:r>
    </w:p>
    <w:p w14:paraId="537CAC6E" w14:textId="71565EAC" w:rsidR="009B27D5" w:rsidRDefault="009B27D5" w:rsidP="009B27D5">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B27D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mproved client interactions through the implementation of new support and customer service procedures.</w:t>
      </w:r>
    </w:p>
    <w:p w14:paraId="1775B37F" w14:textId="0D23B4A4" w:rsidR="002E5288" w:rsidRPr="002E5288" w:rsidRDefault="002E5288" w:rsidP="002E5288">
      <w:pPr>
        <w:spacing w:after="0"/>
        <w:jc w:val="both"/>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5288">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CASE JUSTIFICATION:</w:t>
      </w:r>
    </w:p>
    <w:p w14:paraId="0D7E1D60" w14:textId="7628606E" w:rsidR="009B27D5" w:rsidRDefault="000E01B2" w:rsidP="004C3914">
      <w:p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01B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goal of the GoFit Marketing Campaign Project is to maintain GoFit's market leadership in wearable technology while combating growing competition. The following are included in the business case:</w:t>
      </w:r>
    </w:p>
    <w:p w14:paraId="32D461B7" w14:textId="6C7D7FA7" w:rsidR="00407619" w:rsidRDefault="00407619" w:rsidP="00407619">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7619">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Strategic Fit:</w:t>
      </w:r>
    </w:p>
    <w:p w14:paraId="44ABDD26" w14:textId="29E732DC" w:rsidR="00407619" w:rsidRPr="00407619" w:rsidRDefault="00407619" w:rsidP="00407619">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40761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upports the company's goal of growing its market share.</w:t>
      </w:r>
    </w:p>
    <w:p w14:paraId="104FCF8D" w14:textId="2C761751" w:rsidR="00407619" w:rsidRPr="00407619" w:rsidRDefault="00407619" w:rsidP="00407619">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0761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nnovates and reaches unexplored customer segments by integrating contemporary technology trends like IoT and data analytics.</w:t>
      </w:r>
    </w:p>
    <w:p w14:paraId="7BDC1202" w14:textId="77777777" w:rsidR="00407619" w:rsidRPr="00407619" w:rsidRDefault="00407619" w:rsidP="00407619">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E8F127" w14:textId="027515F5" w:rsidR="00407619" w:rsidRPr="00407619" w:rsidRDefault="00407619" w:rsidP="004C3914">
      <w:pPr>
        <w:spacing w:after="0"/>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7619">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Benefits Realization:</w:t>
      </w:r>
    </w:p>
    <w:p w14:paraId="305E3855" w14:textId="77777777" w:rsidR="00407619" w:rsidRPr="00407619" w:rsidRDefault="00407619" w:rsidP="00407619">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761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increase in production improved revenue sources.</w:t>
      </w:r>
    </w:p>
    <w:p w14:paraId="29A3E581" w14:textId="7D5CEFDA" w:rsidR="00407619" w:rsidRPr="00407619" w:rsidRDefault="00407619" w:rsidP="00407619">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40761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nhanced customer service procedures that promote client happiness and loyalty.</w:t>
      </w:r>
    </w:p>
    <w:p w14:paraId="0FA84A6D" w14:textId="04DE1C42" w:rsidR="00407619" w:rsidRDefault="00407619" w:rsidP="00407619">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0761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ncreased awareness of the brand thanks to data-driven marketing.</w:t>
      </w:r>
    </w:p>
    <w:p w14:paraId="1E85751C" w14:textId="60D57392" w:rsidR="00407619" w:rsidRPr="00407619" w:rsidRDefault="00407619" w:rsidP="00407619">
      <w:pPr>
        <w:spacing w:after="0"/>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7619">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 and Budget Considerations:</w:t>
      </w:r>
    </w:p>
    <w:p w14:paraId="6A1C25AA" w14:textId="77777777" w:rsidR="00407619" w:rsidRPr="00407619" w:rsidRDefault="00407619" w:rsidP="00407619">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761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Distribution of resources among marketing, IT, and customer service divisions in an efficient manner.</w:t>
      </w:r>
    </w:p>
    <w:p w14:paraId="54DDDFB8" w14:textId="77777777" w:rsidR="00407619" w:rsidRDefault="00407619" w:rsidP="00407619">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761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Potential return on investment (ROI) from higher sales that are predicted to exceed project expenses.</w:t>
      </w:r>
    </w:p>
    <w:p w14:paraId="363E79F3" w14:textId="5DBAF5BF" w:rsidR="009B27D5" w:rsidRPr="00407619" w:rsidRDefault="00407619" w:rsidP="004C3914">
      <w:pPr>
        <w:spacing w:after="0"/>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7619">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Risks and Mitigation:</w:t>
      </w:r>
    </w:p>
    <w:p w14:paraId="775EC4A7" w14:textId="77777777" w:rsidR="00407619" w:rsidRPr="00407619" w:rsidRDefault="00407619" w:rsidP="00407619">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41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w:t>
      </w:r>
      <w:r w:rsidRPr="0040761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Delayed IoT implementation.</w:t>
      </w:r>
    </w:p>
    <w:p w14:paraId="09AB418B" w14:textId="77777777" w:rsidR="00407619" w:rsidRPr="00407619" w:rsidRDefault="00407619" w:rsidP="00407619">
      <w:pPr>
        <w:pStyle w:val="ListParagraph"/>
        <w:spacing w:after="0"/>
        <w:ind w:left="14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41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Mitigation</w:t>
      </w:r>
      <w:r w:rsidRPr="0040761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Parallel testing and vendor participation.</w:t>
      </w:r>
    </w:p>
    <w:p w14:paraId="09FE232D" w14:textId="77777777" w:rsidR="00407619" w:rsidRPr="00407619" w:rsidRDefault="00407619" w:rsidP="00407619">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41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w:t>
      </w:r>
      <w:r w:rsidRPr="0040761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Overspending on marketing initiatives.</w:t>
      </w:r>
    </w:p>
    <w:p w14:paraId="7598393B" w14:textId="77777777" w:rsidR="00407619" w:rsidRDefault="00407619" w:rsidP="00407619">
      <w:pPr>
        <w:pStyle w:val="ListParagraph"/>
        <w:spacing w:after="0"/>
        <w:ind w:left="14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41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Mitigation</w:t>
      </w:r>
      <w:r w:rsidRPr="0040761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Real-time budget tracking and contingency reserves.</w:t>
      </w:r>
    </w:p>
    <w:p w14:paraId="4AD4B398" w14:textId="3CA9FA12" w:rsidR="004C3914" w:rsidRDefault="00920418" w:rsidP="00920418">
      <w:pPr>
        <w:spacing w:after="0"/>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418">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Deliverables:</w:t>
      </w:r>
    </w:p>
    <w:p w14:paraId="2C80D215" w14:textId="77777777" w:rsidR="00920418" w:rsidRDefault="00920418" w:rsidP="00920418">
      <w:pPr>
        <w:pStyle w:val="ListParagraph"/>
        <w:numPr>
          <w:ilvl w:val="0"/>
          <w:numId w:val="12"/>
        </w:numPr>
        <w:spacing w:after="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41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six-month marketing campaign approach based on enhanced customer service practices and predictive analytics.</w:t>
      </w:r>
    </w:p>
    <w:p w14:paraId="330045C1" w14:textId="183BFE99" w:rsidR="00920418" w:rsidRDefault="00920418"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041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addition to opening the door for future advancements, this business case positions the project as a critical step for GoFit to maintain its market leadership in wearable technology.</w:t>
      </w:r>
    </w:p>
    <w:p w14:paraId="47FCF80A"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0BBA1B"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AB4306"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1A6176"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F439C7"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BC695B"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770D9E"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5B252A"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247AA7"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36FB9B"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39E2EC"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A1549E"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2D6B6"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3A06BE"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5F8C1"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31A21"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C80427"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2F4FD6"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7BB214"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CE3CC1"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768A9A"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5D9A95" w14:textId="77777777" w:rsidR="006F2FA9"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9ADCD9" w14:textId="77777777" w:rsidR="006F2FA9" w:rsidRPr="00FF7DF1" w:rsidRDefault="006F2FA9" w:rsidP="006F2FA9">
      <w:pPr>
        <w:pStyle w:val="ListParagraph"/>
        <w:numPr>
          <w:ilvl w:val="0"/>
          <w:numId w:val="20"/>
        </w:numPr>
        <w:spacing w:after="160" w:line="259" w:lineRule="auto"/>
        <w:jc w:val="both"/>
        <w:rPr>
          <w:rFonts w:ascii="Times New Roman" w:hAnsi="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7DF1">
        <w:rPr>
          <w:rFonts w:ascii="Times New Roman" w:hAnsi="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PROJECT SCOPE:</w:t>
      </w:r>
    </w:p>
    <w:p w14:paraId="3B174CB2" w14:textId="3CC77CD7" w:rsidR="006F2FA9" w:rsidRPr="00A35E84" w:rsidRDefault="00A35E84" w:rsidP="006F2FA9">
      <w:pPr>
        <w:pStyle w:val="NormalWeb"/>
        <w:jc w:val="both"/>
        <w:rPr>
          <w:b/>
          <w:bCs/>
          <w:u w:val="single"/>
        </w:rPr>
      </w:pPr>
      <w:r w:rsidRPr="00A35E84">
        <w:rPr>
          <w:b/>
          <w:bCs/>
          <w:u w:val="single"/>
        </w:rPr>
        <w:t>OVERVIEW:</w:t>
      </w:r>
    </w:p>
    <w:p w14:paraId="07E616AB" w14:textId="77777777" w:rsidR="006F2FA9" w:rsidRPr="009C6A3D" w:rsidRDefault="006F2FA9" w:rsidP="006F2FA9">
      <w:pPr>
        <w:pStyle w:val="NormalWeb"/>
        <w:jc w:val="both"/>
      </w:pPr>
      <w:r w:rsidRPr="009C6A3D">
        <w:t>The Go Fit marketing campaign is a focused push to strengthen the market position of the company among increasing competitors. The overall focus is to position Go Fit within a top three of a chosen few as the wearable technology provider, with aspects such as a data-driven marketing strategy, more manufacturing and better customer interaction.</w:t>
      </w:r>
    </w:p>
    <w:p w14:paraId="210054F9" w14:textId="2AEA0520" w:rsidR="006F2FA9" w:rsidRPr="00A35E84" w:rsidRDefault="00A35E84" w:rsidP="006F2FA9">
      <w:pPr>
        <w:pStyle w:val="NormalWeb"/>
        <w:jc w:val="both"/>
        <w:rPr>
          <w:b/>
          <w:bCs/>
          <w:u w:val="single"/>
        </w:rPr>
      </w:pPr>
      <w:r w:rsidRPr="00A35E84">
        <w:rPr>
          <w:b/>
          <w:bCs/>
          <w:u w:val="single"/>
        </w:rPr>
        <w:t>OBJECTIVES:</w:t>
      </w:r>
    </w:p>
    <w:p w14:paraId="24C88670" w14:textId="77777777" w:rsidR="006F2FA9" w:rsidRPr="009C6A3D" w:rsidRDefault="006F2FA9" w:rsidP="006F2FA9">
      <w:pPr>
        <w:pStyle w:val="NormalWeb"/>
        <w:jc w:val="both"/>
      </w:pPr>
      <w:r w:rsidRPr="009C6A3D">
        <w:t>Through this campaign, we hope to:</w:t>
      </w:r>
    </w:p>
    <w:p w14:paraId="3BDA3015" w14:textId="77777777" w:rsidR="006F2FA9" w:rsidRPr="009C6A3D" w:rsidRDefault="006F2FA9" w:rsidP="006F2FA9">
      <w:pPr>
        <w:pStyle w:val="NormalWeb"/>
        <w:numPr>
          <w:ilvl w:val="0"/>
          <w:numId w:val="36"/>
        </w:numPr>
        <w:spacing w:line="360" w:lineRule="auto"/>
        <w:jc w:val="both"/>
      </w:pPr>
      <w:r w:rsidRPr="009C6A3D">
        <w:rPr>
          <w:b/>
          <w:bCs/>
        </w:rPr>
        <w:t>Boost Manufacturing:</w:t>
      </w:r>
      <w:r w:rsidRPr="009C6A3D">
        <w:t xml:space="preserve"> Go Fit's wearable tech production shall scale up by 25%</w:t>
      </w:r>
    </w:p>
    <w:p w14:paraId="3C7374B7" w14:textId="77777777" w:rsidR="006F2FA9" w:rsidRPr="009C6A3D" w:rsidRDefault="006F2FA9" w:rsidP="006F2FA9">
      <w:pPr>
        <w:pStyle w:val="NormalWeb"/>
        <w:numPr>
          <w:ilvl w:val="0"/>
          <w:numId w:val="36"/>
        </w:numPr>
        <w:spacing w:line="360" w:lineRule="auto"/>
        <w:jc w:val="both"/>
      </w:pPr>
      <w:r w:rsidRPr="009C6A3D">
        <w:rPr>
          <w:b/>
          <w:bCs/>
        </w:rPr>
        <w:t>Improved Consumer Segmentation:</w:t>
      </w:r>
      <w:r w:rsidRPr="009C6A3D">
        <w:t xml:space="preserve"> Make predictions about consumer trends, and use data analytics and IoT to identify new and emerging categories of your target market.</w:t>
      </w:r>
    </w:p>
    <w:p w14:paraId="34515737" w14:textId="77777777" w:rsidR="006F2FA9" w:rsidRPr="009C6A3D" w:rsidRDefault="006F2FA9" w:rsidP="006F2FA9">
      <w:pPr>
        <w:pStyle w:val="NormalWeb"/>
        <w:numPr>
          <w:ilvl w:val="0"/>
          <w:numId w:val="36"/>
        </w:numPr>
        <w:spacing w:line="360" w:lineRule="auto"/>
        <w:jc w:val="both"/>
      </w:pPr>
      <w:r w:rsidRPr="009C6A3D">
        <w:rPr>
          <w:b/>
          <w:bCs/>
        </w:rPr>
        <w:t>Competitively Positioning:</w:t>
      </w:r>
      <w:r w:rsidRPr="009C6A3D">
        <w:t xml:space="preserve"> Establish Go Fit as a leader in the field of wearable technologies.</w:t>
      </w:r>
    </w:p>
    <w:p w14:paraId="2F8B9E71" w14:textId="77777777" w:rsidR="006F2FA9" w:rsidRPr="009C6A3D" w:rsidRDefault="006F2FA9" w:rsidP="006F2FA9">
      <w:pPr>
        <w:pStyle w:val="NormalWeb"/>
        <w:numPr>
          <w:ilvl w:val="0"/>
          <w:numId w:val="36"/>
        </w:numPr>
        <w:spacing w:line="360" w:lineRule="auto"/>
        <w:jc w:val="both"/>
      </w:pPr>
      <w:r w:rsidRPr="009C6A3D">
        <w:rPr>
          <w:b/>
          <w:bCs/>
        </w:rPr>
        <w:t>Enhance Customer Support:</w:t>
      </w:r>
      <w:r w:rsidRPr="009C6A3D">
        <w:t xml:space="preserve"> Work with the customer service team to build new processes for supporting the broader set of products.</w:t>
      </w:r>
    </w:p>
    <w:p w14:paraId="1A4A1724" w14:textId="77777777" w:rsidR="006F2FA9" w:rsidRPr="009C6A3D" w:rsidRDefault="006F2FA9" w:rsidP="006F2FA9">
      <w:pPr>
        <w:pStyle w:val="NormalWeb"/>
        <w:numPr>
          <w:ilvl w:val="0"/>
          <w:numId w:val="36"/>
        </w:numPr>
        <w:spacing w:line="360" w:lineRule="auto"/>
        <w:jc w:val="both"/>
      </w:pPr>
      <w:r w:rsidRPr="009C6A3D">
        <w:rPr>
          <w:b/>
          <w:bCs/>
        </w:rPr>
        <w:t>Regulatory Compliance:</w:t>
      </w:r>
      <w:r w:rsidRPr="009C6A3D">
        <w:t xml:space="preserve"> Align all actions of the campaign with existing and future neutrality regulation to further strengthen long term viability.</w:t>
      </w:r>
    </w:p>
    <w:p w14:paraId="27667B80" w14:textId="417484E7" w:rsidR="006F2FA9" w:rsidRPr="00A35E84" w:rsidRDefault="00A35E84" w:rsidP="006F2FA9">
      <w:pPr>
        <w:pStyle w:val="NormalWeb"/>
        <w:jc w:val="both"/>
        <w:rPr>
          <w:b/>
          <w:bCs/>
          <w:u w:val="single"/>
        </w:rPr>
      </w:pPr>
      <w:r w:rsidRPr="00A35E84">
        <w:rPr>
          <w:b/>
          <w:bCs/>
          <w:u w:val="single"/>
        </w:rPr>
        <w:t>DELIVERABLES:</w:t>
      </w:r>
    </w:p>
    <w:p w14:paraId="219C928D" w14:textId="77777777" w:rsidR="006F2FA9" w:rsidRPr="009C6A3D" w:rsidRDefault="006F2FA9" w:rsidP="008600CB">
      <w:pPr>
        <w:pStyle w:val="NormalWeb"/>
        <w:spacing w:line="360" w:lineRule="auto"/>
        <w:jc w:val="both"/>
      </w:pPr>
      <w:r w:rsidRPr="009C6A3D">
        <w:t>The project will deliver:</w:t>
      </w:r>
    </w:p>
    <w:p w14:paraId="0EAEF5C8" w14:textId="77777777" w:rsidR="006F2FA9" w:rsidRPr="009C6A3D" w:rsidRDefault="006F2FA9" w:rsidP="008600CB">
      <w:pPr>
        <w:pStyle w:val="NormalWeb"/>
        <w:numPr>
          <w:ilvl w:val="0"/>
          <w:numId w:val="37"/>
        </w:numPr>
        <w:spacing w:line="360" w:lineRule="auto"/>
        <w:jc w:val="both"/>
      </w:pPr>
      <w:r w:rsidRPr="009C6A3D">
        <w:t>A complete strategy on the execution of a marketing campaign.</w:t>
      </w:r>
    </w:p>
    <w:p w14:paraId="6917A2DD" w14:textId="77777777" w:rsidR="006F2FA9" w:rsidRPr="009C6A3D" w:rsidRDefault="006F2FA9" w:rsidP="008600CB">
      <w:pPr>
        <w:pStyle w:val="NormalWeb"/>
        <w:numPr>
          <w:ilvl w:val="0"/>
          <w:numId w:val="37"/>
        </w:numPr>
        <w:spacing w:line="360" w:lineRule="auto"/>
        <w:jc w:val="both"/>
      </w:pPr>
      <w:r w:rsidRPr="009C6A3D">
        <w:t>This data analytics powered approach on how to interact with the consumers.</w:t>
      </w:r>
    </w:p>
    <w:p w14:paraId="4ACFF4BE" w14:textId="77777777" w:rsidR="006F2FA9" w:rsidRPr="009C6A3D" w:rsidRDefault="006F2FA9" w:rsidP="008600CB">
      <w:pPr>
        <w:pStyle w:val="NormalWeb"/>
        <w:numPr>
          <w:ilvl w:val="0"/>
          <w:numId w:val="37"/>
        </w:numPr>
        <w:spacing w:line="360" w:lineRule="auto"/>
        <w:jc w:val="both"/>
      </w:pPr>
      <w:r w:rsidRPr="009C6A3D">
        <w:t>Refreshed customer support training and documentation</w:t>
      </w:r>
    </w:p>
    <w:p w14:paraId="26ECEB8D" w14:textId="77777777" w:rsidR="006F2FA9" w:rsidRPr="009C6A3D" w:rsidRDefault="006F2FA9" w:rsidP="008600CB">
      <w:pPr>
        <w:pStyle w:val="NormalWeb"/>
        <w:numPr>
          <w:ilvl w:val="0"/>
          <w:numId w:val="37"/>
        </w:numPr>
        <w:spacing w:line="360" w:lineRule="auto"/>
        <w:jc w:val="both"/>
      </w:pPr>
      <w:r w:rsidRPr="009C6A3D">
        <w:t>Record Keeping for Regulatory Compliance</w:t>
      </w:r>
    </w:p>
    <w:p w14:paraId="6A15417C" w14:textId="77777777" w:rsidR="006F2FA9" w:rsidRPr="009C6A3D" w:rsidRDefault="006F2FA9" w:rsidP="008600CB">
      <w:pPr>
        <w:pStyle w:val="NormalWeb"/>
        <w:numPr>
          <w:ilvl w:val="0"/>
          <w:numId w:val="37"/>
        </w:numPr>
        <w:spacing w:line="360" w:lineRule="auto"/>
        <w:jc w:val="both"/>
      </w:pPr>
      <w:r w:rsidRPr="009C6A3D">
        <w:t>A six-month marketing campaign to gain market share for Go Fit</w:t>
      </w:r>
    </w:p>
    <w:p w14:paraId="4C7E13E7" w14:textId="6CF643AA" w:rsidR="006F2FA9" w:rsidRPr="00A35E84" w:rsidRDefault="00A35E84" w:rsidP="006F2FA9">
      <w:pPr>
        <w:pStyle w:val="NormalWeb"/>
        <w:jc w:val="both"/>
        <w:rPr>
          <w:b/>
          <w:bCs/>
          <w:u w:val="single"/>
        </w:rPr>
      </w:pPr>
      <w:r w:rsidRPr="00A35E84">
        <w:rPr>
          <w:b/>
          <w:bCs/>
          <w:u w:val="single"/>
        </w:rPr>
        <w:t>EXCLUSIONS:</w:t>
      </w:r>
    </w:p>
    <w:p w14:paraId="1BCE674D" w14:textId="77777777" w:rsidR="006F2FA9" w:rsidRPr="009C6A3D" w:rsidRDefault="006F2FA9" w:rsidP="006F2FA9">
      <w:pPr>
        <w:pStyle w:val="NormalWeb"/>
        <w:jc w:val="both"/>
        <w:rPr>
          <w:b/>
          <w:bCs/>
        </w:rPr>
      </w:pPr>
      <w:r w:rsidRPr="009C6A3D">
        <w:rPr>
          <w:b/>
          <w:bCs/>
        </w:rPr>
        <w:t>The project scope excludes:</w:t>
      </w:r>
    </w:p>
    <w:p w14:paraId="585DBB67" w14:textId="77777777" w:rsidR="006F2FA9" w:rsidRPr="009C6A3D" w:rsidRDefault="006F2FA9" w:rsidP="006F2FA9">
      <w:pPr>
        <w:pStyle w:val="NormalWeb"/>
        <w:numPr>
          <w:ilvl w:val="0"/>
          <w:numId w:val="38"/>
        </w:numPr>
        <w:spacing w:line="360" w:lineRule="auto"/>
        <w:jc w:val="both"/>
      </w:pPr>
      <w:r w:rsidRPr="009C6A3D">
        <w:t>R&amp;D or product development.</w:t>
      </w:r>
    </w:p>
    <w:p w14:paraId="1EEB54BB" w14:textId="77777777" w:rsidR="006F2FA9" w:rsidRPr="009C6A3D" w:rsidRDefault="006F2FA9" w:rsidP="006F2FA9">
      <w:pPr>
        <w:pStyle w:val="NormalWeb"/>
        <w:numPr>
          <w:ilvl w:val="0"/>
          <w:numId w:val="38"/>
        </w:numPr>
        <w:spacing w:line="360" w:lineRule="auto"/>
        <w:jc w:val="both"/>
      </w:pPr>
      <w:r w:rsidRPr="009C6A3D">
        <w:t>Vocational training for customer care, after the initial setup</w:t>
      </w:r>
    </w:p>
    <w:p w14:paraId="38CFA126" w14:textId="5EAABB96" w:rsidR="006F2FA9" w:rsidRPr="006F2FA9" w:rsidRDefault="006F2FA9" w:rsidP="006F2FA9">
      <w:pPr>
        <w:pStyle w:val="NormalWeb"/>
        <w:numPr>
          <w:ilvl w:val="0"/>
          <w:numId w:val="38"/>
        </w:numPr>
        <w:spacing w:line="360" w:lineRule="auto"/>
        <w:jc w:val="both"/>
      </w:pPr>
      <w:r w:rsidRPr="009C6A3D">
        <w:t>Expanding to a new territory.</w:t>
      </w:r>
    </w:p>
    <w:p w14:paraId="1065F1F2" w14:textId="049AA5A8" w:rsidR="006F2FA9" w:rsidRPr="00A35E84" w:rsidRDefault="00A35E84" w:rsidP="006F2FA9">
      <w:pPr>
        <w:pStyle w:val="NormalWeb"/>
        <w:jc w:val="both"/>
        <w:rPr>
          <w:b/>
          <w:bCs/>
          <w:u w:val="single"/>
        </w:rPr>
      </w:pPr>
      <w:r w:rsidRPr="00A35E84">
        <w:rPr>
          <w:b/>
          <w:bCs/>
          <w:u w:val="single"/>
        </w:rPr>
        <w:t>CONSTRAINTS:</w:t>
      </w:r>
    </w:p>
    <w:p w14:paraId="31FF7ACD" w14:textId="77777777" w:rsidR="006F2FA9" w:rsidRPr="009C6A3D" w:rsidRDefault="006F2FA9" w:rsidP="006F2FA9">
      <w:pPr>
        <w:pStyle w:val="NormalWeb"/>
        <w:jc w:val="both"/>
      </w:pPr>
      <w:r w:rsidRPr="009C6A3D">
        <w:t>Marketing, IT, Finance and Customer Service have to work together for this project which needs to be planned within an intensive 10 weeks and €175.000 budget Doing this helps in utilizing the available resources smartly while maintaining the desired course of action.</w:t>
      </w:r>
    </w:p>
    <w:p w14:paraId="3116D28E" w14:textId="7C6A8DDE" w:rsidR="006F2FA9" w:rsidRPr="00A35E84" w:rsidRDefault="00A35E84" w:rsidP="006F2FA9">
      <w:pPr>
        <w:pStyle w:val="NormalWeb"/>
        <w:jc w:val="both"/>
        <w:rPr>
          <w:b/>
          <w:bCs/>
          <w:u w:val="single"/>
        </w:rPr>
      </w:pPr>
      <w:r w:rsidRPr="00A35E84">
        <w:rPr>
          <w:b/>
          <w:bCs/>
          <w:u w:val="single"/>
        </w:rPr>
        <w:lastRenderedPageBreak/>
        <w:t>CONCLUSION:</w:t>
      </w:r>
    </w:p>
    <w:p w14:paraId="4B500BA2" w14:textId="56EB60A1" w:rsidR="006F2FA9" w:rsidRDefault="006F2FA9" w:rsidP="006F2FA9">
      <w:pPr>
        <w:pStyle w:val="NormalWeb"/>
        <w:jc w:val="both"/>
      </w:pPr>
      <w:r w:rsidRPr="009C6A3D">
        <w:t>The project scope outlines a process to meet Go Fit’s marketing goals while remaining narrowly aligned with the company strategy. The program aims to increase output, encourage more consumer engagement and enhance Go Fit's competitive advantage in the wearable technology industry by utilizing analytics-driven techniques and encouraging teamwork.</w:t>
      </w:r>
    </w:p>
    <w:p w14:paraId="58DB1187" w14:textId="77777777" w:rsidR="006F2FA9" w:rsidRPr="00FF7DF1" w:rsidRDefault="006F2FA9" w:rsidP="006F2FA9">
      <w:pPr>
        <w:pStyle w:val="ListParagraph"/>
        <w:numPr>
          <w:ilvl w:val="0"/>
          <w:numId w:val="20"/>
        </w:numPr>
        <w:spacing w:after="160" w:line="259" w:lineRule="auto"/>
        <w:jc w:val="both"/>
        <w:rPr>
          <w:rFonts w:ascii="Times New Roman" w:hAnsi="Times New Roman" w:cs="Times New Roman"/>
          <w:b/>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7DF1">
        <w:rPr>
          <w:rFonts w:ascii="Times New Roman" w:hAnsi="Times New Roman" w:cs="Times New Roman"/>
          <w:b/>
          <w:b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BUDGET:</w:t>
      </w:r>
    </w:p>
    <w:p w14:paraId="673C536A" w14:textId="65D30625"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OVERVIEW OF €175,000 ALLOCATION</w:t>
      </w:r>
    </w:p>
    <w:p w14:paraId="1058EE84" w14:textId="77777777" w:rsidR="006F2FA9" w:rsidRPr="001F21A2" w:rsidRDefault="006F2FA9" w:rsidP="006F2FA9">
      <w:pPr>
        <w:jc w:val="both"/>
        <w:rPr>
          <w:rFonts w:ascii="Times New Roman" w:hAnsi="Times New Roman" w:cs="Times New Roman"/>
          <w:sz w:val="24"/>
          <w:szCs w:val="24"/>
        </w:rPr>
      </w:pPr>
      <w:r w:rsidRPr="001F21A2">
        <w:rPr>
          <w:rFonts w:ascii="Times New Roman" w:hAnsi="Times New Roman" w:cs="Times New Roman"/>
          <w:sz w:val="24"/>
          <w:szCs w:val="24"/>
        </w:rPr>
        <w:t>The Go Fit marketing campaign money is prudently divided between major components for achieving the goals of its ten-week planning phase and six-month execution phase. Below are details of the budget allocations in what makes for a very detailed analysis.</w:t>
      </w:r>
    </w:p>
    <w:p w14:paraId="3EC2EBBC" w14:textId="22EA495E" w:rsidR="006F2FA9" w:rsidRPr="00A35E84" w:rsidRDefault="00A35E84" w:rsidP="006F2FA9">
      <w:pPr>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TABULATION:</w:t>
      </w:r>
    </w:p>
    <w:tbl>
      <w:tblPr>
        <w:tblStyle w:val="TableGrid"/>
        <w:tblW w:w="0" w:type="auto"/>
        <w:tblLook w:val="04A0" w:firstRow="1" w:lastRow="0" w:firstColumn="1" w:lastColumn="0" w:noHBand="0" w:noVBand="1"/>
      </w:tblPr>
      <w:tblGrid>
        <w:gridCol w:w="2254"/>
        <w:gridCol w:w="2254"/>
        <w:gridCol w:w="2254"/>
        <w:gridCol w:w="2254"/>
      </w:tblGrid>
      <w:tr w:rsidR="006F2FA9" w14:paraId="298A62F4" w14:textId="77777777" w:rsidTr="000D30E3">
        <w:trPr>
          <w:hidden/>
        </w:trPr>
        <w:tc>
          <w:tcPr>
            <w:tcW w:w="2254" w:type="dxa"/>
          </w:tcPr>
          <w:p w14:paraId="56DA6476" w14:textId="77777777" w:rsidR="006F2FA9" w:rsidRDefault="006F2FA9" w:rsidP="000D30E3">
            <w:pPr>
              <w:rPr>
                <w:b/>
                <w:bCs/>
                <w:vanish/>
              </w:rPr>
            </w:pPr>
          </w:p>
        </w:tc>
        <w:tc>
          <w:tcPr>
            <w:tcW w:w="2254" w:type="dxa"/>
          </w:tcPr>
          <w:p w14:paraId="134CE28E" w14:textId="77777777" w:rsidR="006F2FA9" w:rsidRDefault="006F2FA9" w:rsidP="000D30E3">
            <w:pPr>
              <w:rPr>
                <w:b/>
                <w:bCs/>
                <w:vanish/>
              </w:rPr>
            </w:pPr>
          </w:p>
        </w:tc>
        <w:tc>
          <w:tcPr>
            <w:tcW w:w="2254" w:type="dxa"/>
          </w:tcPr>
          <w:p w14:paraId="079C1358" w14:textId="77777777" w:rsidR="006F2FA9" w:rsidRDefault="006F2FA9" w:rsidP="000D30E3">
            <w:pPr>
              <w:rPr>
                <w:b/>
                <w:bCs/>
                <w:vanish/>
              </w:rPr>
            </w:pPr>
          </w:p>
        </w:tc>
        <w:tc>
          <w:tcPr>
            <w:tcW w:w="2254" w:type="dxa"/>
          </w:tcPr>
          <w:p w14:paraId="099EBB76" w14:textId="77777777" w:rsidR="006F2FA9" w:rsidRDefault="006F2FA9" w:rsidP="000D30E3">
            <w:pPr>
              <w:rPr>
                <w:b/>
                <w:bCs/>
                <w:vanish/>
              </w:rPr>
            </w:pPr>
          </w:p>
        </w:tc>
      </w:tr>
      <w:tr w:rsidR="006F2FA9" w14:paraId="7DD54E7C" w14:textId="77777777" w:rsidTr="000D30E3">
        <w:trPr>
          <w:hidden/>
        </w:trPr>
        <w:tc>
          <w:tcPr>
            <w:tcW w:w="2254" w:type="dxa"/>
          </w:tcPr>
          <w:p w14:paraId="3D02F040" w14:textId="77777777" w:rsidR="006F2FA9" w:rsidRDefault="006F2FA9" w:rsidP="000D30E3">
            <w:pPr>
              <w:rPr>
                <w:b/>
                <w:bCs/>
                <w:vanish/>
              </w:rPr>
            </w:pPr>
          </w:p>
        </w:tc>
        <w:tc>
          <w:tcPr>
            <w:tcW w:w="2254" w:type="dxa"/>
          </w:tcPr>
          <w:p w14:paraId="34C79746" w14:textId="77777777" w:rsidR="006F2FA9" w:rsidRDefault="006F2FA9" w:rsidP="000D30E3">
            <w:pPr>
              <w:rPr>
                <w:b/>
                <w:bCs/>
                <w:vanish/>
              </w:rPr>
            </w:pPr>
          </w:p>
        </w:tc>
        <w:tc>
          <w:tcPr>
            <w:tcW w:w="2254" w:type="dxa"/>
          </w:tcPr>
          <w:p w14:paraId="680331F8" w14:textId="77777777" w:rsidR="006F2FA9" w:rsidRDefault="006F2FA9" w:rsidP="000D30E3">
            <w:pPr>
              <w:rPr>
                <w:b/>
                <w:bCs/>
                <w:vanish/>
              </w:rPr>
            </w:pPr>
          </w:p>
        </w:tc>
        <w:tc>
          <w:tcPr>
            <w:tcW w:w="2254" w:type="dxa"/>
          </w:tcPr>
          <w:p w14:paraId="5DA0D341" w14:textId="77777777" w:rsidR="006F2FA9" w:rsidRDefault="006F2FA9" w:rsidP="000D30E3">
            <w:pPr>
              <w:rPr>
                <w:b/>
                <w:bCs/>
                <w:vanish/>
              </w:rPr>
            </w:pPr>
          </w:p>
        </w:tc>
      </w:tr>
      <w:tr w:rsidR="006F2FA9" w14:paraId="503E4E43" w14:textId="77777777" w:rsidTr="000D30E3">
        <w:trPr>
          <w:hidden/>
        </w:trPr>
        <w:tc>
          <w:tcPr>
            <w:tcW w:w="2254" w:type="dxa"/>
          </w:tcPr>
          <w:p w14:paraId="7B30DE22" w14:textId="77777777" w:rsidR="006F2FA9" w:rsidRDefault="006F2FA9" w:rsidP="000D30E3">
            <w:pPr>
              <w:rPr>
                <w:b/>
                <w:bCs/>
                <w:vanish/>
              </w:rPr>
            </w:pPr>
          </w:p>
        </w:tc>
        <w:tc>
          <w:tcPr>
            <w:tcW w:w="2254" w:type="dxa"/>
          </w:tcPr>
          <w:p w14:paraId="1CC6BE8E" w14:textId="77777777" w:rsidR="006F2FA9" w:rsidRDefault="006F2FA9" w:rsidP="000D30E3">
            <w:pPr>
              <w:rPr>
                <w:b/>
                <w:bCs/>
                <w:vanish/>
              </w:rPr>
            </w:pPr>
          </w:p>
        </w:tc>
        <w:tc>
          <w:tcPr>
            <w:tcW w:w="2254" w:type="dxa"/>
          </w:tcPr>
          <w:p w14:paraId="0F891F56" w14:textId="77777777" w:rsidR="006F2FA9" w:rsidRDefault="006F2FA9" w:rsidP="000D30E3">
            <w:pPr>
              <w:rPr>
                <w:b/>
                <w:bCs/>
                <w:vanish/>
              </w:rPr>
            </w:pPr>
          </w:p>
        </w:tc>
        <w:tc>
          <w:tcPr>
            <w:tcW w:w="2254" w:type="dxa"/>
          </w:tcPr>
          <w:p w14:paraId="1A83E03D" w14:textId="77777777" w:rsidR="006F2FA9" w:rsidRDefault="006F2FA9" w:rsidP="000D30E3">
            <w:pPr>
              <w:rPr>
                <w:b/>
                <w:bCs/>
                <w:vanish/>
              </w:rPr>
            </w:pPr>
          </w:p>
        </w:tc>
      </w:tr>
      <w:tr w:rsidR="006F2FA9" w14:paraId="75F754D6" w14:textId="77777777" w:rsidTr="000D30E3">
        <w:trPr>
          <w:hidden/>
        </w:trPr>
        <w:tc>
          <w:tcPr>
            <w:tcW w:w="2254" w:type="dxa"/>
          </w:tcPr>
          <w:p w14:paraId="014D52D6" w14:textId="77777777" w:rsidR="006F2FA9" w:rsidRDefault="006F2FA9" w:rsidP="000D30E3">
            <w:pPr>
              <w:rPr>
                <w:b/>
                <w:bCs/>
                <w:vanish/>
              </w:rPr>
            </w:pPr>
          </w:p>
        </w:tc>
        <w:tc>
          <w:tcPr>
            <w:tcW w:w="2254" w:type="dxa"/>
          </w:tcPr>
          <w:p w14:paraId="0E6F7DD7" w14:textId="77777777" w:rsidR="006F2FA9" w:rsidRDefault="006F2FA9" w:rsidP="000D30E3">
            <w:pPr>
              <w:rPr>
                <w:b/>
                <w:bCs/>
                <w:vanish/>
              </w:rPr>
            </w:pPr>
          </w:p>
        </w:tc>
        <w:tc>
          <w:tcPr>
            <w:tcW w:w="2254" w:type="dxa"/>
          </w:tcPr>
          <w:p w14:paraId="663B4705" w14:textId="77777777" w:rsidR="006F2FA9" w:rsidRDefault="006F2FA9" w:rsidP="000D30E3">
            <w:pPr>
              <w:rPr>
                <w:b/>
                <w:bCs/>
                <w:vanish/>
              </w:rPr>
            </w:pPr>
          </w:p>
        </w:tc>
        <w:tc>
          <w:tcPr>
            <w:tcW w:w="2254" w:type="dxa"/>
          </w:tcPr>
          <w:p w14:paraId="0B206CB7" w14:textId="77777777" w:rsidR="006F2FA9" w:rsidRDefault="006F2FA9" w:rsidP="000D30E3">
            <w:pPr>
              <w:rPr>
                <w:b/>
                <w:bCs/>
                <w:vanish/>
              </w:rPr>
            </w:pPr>
          </w:p>
        </w:tc>
      </w:tr>
      <w:tr w:rsidR="006F2FA9" w14:paraId="15C37EFD" w14:textId="77777777" w:rsidTr="000D30E3">
        <w:trPr>
          <w:hidden/>
        </w:trPr>
        <w:tc>
          <w:tcPr>
            <w:tcW w:w="2254" w:type="dxa"/>
          </w:tcPr>
          <w:p w14:paraId="2C7E83F7" w14:textId="77777777" w:rsidR="006F2FA9" w:rsidRDefault="006F2FA9" w:rsidP="000D30E3">
            <w:pPr>
              <w:rPr>
                <w:b/>
                <w:bCs/>
                <w:vanish/>
              </w:rPr>
            </w:pPr>
          </w:p>
        </w:tc>
        <w:tc>
          <w:tcPr>
            <w:tcW w:w="2254" w:type="dxa"/>
          </w:tcPr>
          <w:p w14:paraId="0C9955B4" w14:textId="77777777" w:rsidR="006F2FA9" w:rsidRDefault="006F2FA9" w:rsidP="000D30E3">
            <w:pPr>
              <w:rPr>
                <w:b/>
                <w:bCs/>
                <w:vanish/>
              </w:rPr>
            </w:pPr>
          </w:p>
        </w:tc>
        <w:tc>
          <w:tcPr>
            <w:tcW w:w="2254" w:type="dxa"/>
          </w:tcPr>
          <w:p w14:paraId="71798BFE" w14:textId="77777777" w:rsidR="006F2FA9" w:rsidRDefault="006F2FA9" w:rsidP="000D30E3">
            <w:pPr>
              <w:rPr>
                <w:b/>
                <w:bCs/>
                <w:vanish/>
              </w:rPr>
            </w:pPr>
          </w:p>
        </w:tc>
        <w:tc>
          <w:tcPr>
            <w:tcW w:w="2254" w:type="dxa"/>
          </w:tcPr>
          <w:p w14:paraId="5EFC728D" w14:textId="77777777" w:rsidR="006F2FA9" w:rsidRDefault="006F2FA9" w:rsidP="000D30E3">
            <w:pPr>
              <w:rPr>
                <w:b/>
                <w:bCs/>
                <w:vanish/>
              </w:rPr>
            </w:pPr>
          </w:p>
        </w:tc>
      </w:tr>
      <w:tr w:rsidR="006F2FA9" w14:paraId="1C947244" w14:textId="77777777" w:rsidTr="000D30E3">
        <w:trPr>
          <w:hidden/>
        </w:trPr>
        <w:tc>
          <w:tcPr>
            <w:tcW w:w="2254" w:type="dxa"/>
          </w:tcPr>
          <w:p w14:paraId="07EB7BBE" w14:textId="77777777" w:rsidR="006F2FA9" w:rsidRDefault="006F2FA9" w:rsidP="000D30E3">
            <w:pPr>
              <w:rPr>
                <w:b/>
                <w:bCs/>
                <w:vanish/>
              </w:rPr>
            </w:pPr>
          </w:p>
        </w:tc>
        <w:tc>
          <w:tcPr>
            <w:tcW w:w="2254" w:type="dxa"/>
          </w:tcPr>
          <w:p w14:paraId="6FF6D49A" w14:textId="77777777" w:rsidR="006F2FA9" w:rsidRDefault="006F2FA9" w:rsidP="000D30E3">
            <w:pPr>
              <w:rPr>
                <w:b/>
                <w:bCs/>
                <w:vanish/>
              </w:rPr>
            </w:pPr>
          </w:p>
        </w:tc>
        <w:tc>
          <w:tcPr>
            <w:tcW w:w="2254" w:type="dxa"/>
          </w:tcPr>
          <w:p w14:paraId="6B471B11" w14:textId="77777777" w:rsidR="006F2FA9" w:rsidRDefault="006F2FA9" w:rsidP="000D30E3">
            <w:pPr>
              <w:rPr>
                <w:b/>
                <w:bCs/>
                <w:vanish/>
              </w:rPr>
            </w:pPr>
          </w:p>
        </w:tc>
        <w:tc>
          <w:tcPr>
            <w:tcW w:w="2254" w:type="dxa"/>
          </w:tcPr>
          <w:p w14:paraId="21E65696" w14:textId="77777777" w:rsidR="006F2FA9" w:rsidRDefault="006F2FA9" w:rsidP="000D30E3">
            <w:pPr>
              <w:rPr>
                <w:b/>
                <w:bCs/>
                <w:vanish/>
              </w:rPr>
            </w:pPr>
          </w:p>
        </w:tc>
      </w:tr>
    </w:tbl>
    <w:p w14:paraId="05F04FE8" w14:textId="77777777" w:rsidR="006F2FA9" w:rsidRPr="00CB2C19" w:rsidRDefault="006F2FA9" w:rsidP="006F2FA9">
      <w:pPr>
        <w:rPr>
          <w:b/>
          <w:bCs/>
          <w:vanish/>
        </w:rPr>
      </w:pPr>
    </w:p>
    <w:tbl>
      <w:tblPr>
        <w:tblStyle w:val="TableGrid"/>
        <w:tblW w:w="9776" w:type="dxa"/>
        <w:tblLook w:val="04A0" w:firstRow="1" w:lastRow="0" w:firstColumn="1" w:lastColumn="0" w:noHBand="0" w:noVBand="1"/>
      </w:tblPr>
      <w:tblGrid>
        <w:gridCol w:w="2781"/>
        <w:gridCol w:w="2056"/>
        <w:gridCol w:w="2388"/>
        <w:gridCol w:w="2551"/>
      </w:tblGrid>
      <w:tr w:rsidR="006F2FA9" w:rsidRPr="009C6A3D" w14:paraId="62113741" w14:textId="77777777" w:rsidTr="000D30E3">
        <w:tc>
          <w:tcPr>
            <w:tcW w:w="27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
            </w:tblGrid>
            <w:tr w:rsidR="006F2FA9" w:rsidRPr="00CB2C19" w14:paraId="0BDF687B" w14:textId="77777777" w:rsidTr="000D30E3">
              <w:trPr>
                <w:tblCellSpacing w:w="15" w:type="dxa"/>
              </w:trPr>
              <w:tc>
                <w:tcPr>
                  <w:tcW w:w="0" w:type="auto"/>
                  <w:vAlign w:val="center"/>
                  <w:hideMark/>
                </w:tcPr>
                <w:p w14:paraId="6F362968" w14:textId="77777777" w:rsidR="006F2FA9" w:rsidRPr="00CB2C19" w:rsidRDefault="006F2FA9" w:rsidP="000D30E3">
                  <w:pPr>
                    <w:spacing w:after="0" w:line="240" w:lineRule="auto"/>
                    <w:rPr>
                      <w:rFonts w:ascii="Times New Roman" w:hAnsi="Times New Roman" w:cs="Times New Roman"/>
                      <w:b/>
                      <w:bCs/>
                      <w:sz w:val="24"/>
                      <w:szCs w:val="24"/>
                    </w:rPr>
                  </w:pPr>
                  <w:r w:rsidRPr="00CB2C19">
                    <w:rPr>
                      <w:rFonts w:ascii="Times New Roman" w:hAnsi="Times New Roman" w:cs="Times New Roman"/>
                      <w:b/>
                      <w:bCs/>
                      <w:sz w:val="24"/>
                      <w:szCs w:val="24"/>
                    </w:rPr>
                    <w:t>Category</w:t>
                  </w:r>
                </w:p>
              </w:tc>
            </w:tr>
          </w:tbl>
          <w:p w14:paraId="14B7E72A" w14:textId="77777777" w:rsidR="006F2FA9" w:rsidRPr="00CB2C19" w:rsidRDefault="006F2FA9" w:rsidP="000D30E3">
            <w:pPr>
              <w:rPr>
                <w:rFonts w:ascii="Times New Roman" w:hAnsi="Times New Roman" w:cs="Times New Roman"/>
                <w:b/>
                <w:bCs/>
                <w:vanish/>
                <w:sz w:val="24"/>
                <w:szCs w:val="24"/>
              </w:rPr>
            </w:pPr>
          </w:p>
          <w:p w14:paraId="6E2BFDBD" w14:textId="77777777" w:rsidR="006F2FA9" w:rsidRPr="00CB2C19" w:rsidRDefault="006F2FA9" w:rsidP="000D30E3">
            <w:pPr>
              <w:rPr>
                <w:rFonts w:ascii="Times New Roman" w:hAnsi="Times New Roman" w:cs="Times New Roman"/>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2FA9" w:rsidRPr="00CB2C19" w14:paraId="54934E5D" w14:textId="77777777" w:rsidTr="000D30E3">
              <w:trPr>
                <w:tblCellSpacing w:w="15" w:type="dxa"/>
              </w:trPr>
              <w:tc>
                <w:tcPr>
                  <w:tcW w:w="0" w:type="auto"/>
                  <w:vAlign w:val="center"/>
                  <w:hideMark/>
                </w:tcPr>
                <w:p w14:paraId="28B22071" w14:textId="77777777" w:rsidR="006F2FA9" w:rsidRPr="00CB2C19" w:rsidRDefault="006F2FA9" w:rsidP="000D30E3">
                  <w:pPr>
                    <w:spacing w:after="0" w:line="240" w:lineRule="auto"/>
                    <w:rPr>
                      <w:rFonts w:ascii="Times New Roman" w:hAnsi="Times New Roman" w:cs="Times New Roman"/>
                      <w:b/>
                      <w:bCs/>
                      <w:sz w:val="24"/>
                      <w:szCs w:val="24"/>
                    </w:rPr>
                  </w:pPr>
                </w:p>
              </w:tc>
            </w:tr>
          </w:tbl>
          <w:p w14:paraId="32323248" w14:textId="77777777" w:rsidR="006F2FA9" w:rsidRPr="00CB2C19" w:rsidRDefault="006F2FA9" w:rsidP="000D30E3">
            <w:pPr>
              <w:rPr>
                <w:rFonts w:ascii="Times New Roman" w:hAnsi="Times New Roman" w:cs="Times New Roman"/>
                <w:b/>
                <w:bCs/>
                <w:vanish/>
                <w:sz w:val="24"/>
                <w:szCs w:val="24"/>
              </w:rPr>
            </w:pPr>
          </w:p>
          <w:p w14:paraId="4ABFCE98" w14:textId="77777777" w:rsidR="006F2FA9" w:rsidRPr="009C6A3D" w:rsidRDefault="006F2FA9" w:rsidP="000D30E3">
            <w:pPr>
              <w:rPr>
                <w:rFonts w:ascii="Times New Roman" w:hAnsi="Times New Roman" w:cs="Times New Roman"/>
                <w:b/>
                <w:bCs/>
                <w:sz w:val="24"/>
                <w:szCs w:val="24"/>
              </w:rPr>
            </w:pPr>
          </w:p>
        </w:tc>
        <w:tc>
          <w:tcPr>
            <w:tcW w:w="20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tblGrid>
            <w:tr w:rsidR="006F2FA9" w:rsidRPr="00CB2C19" w14:paraId="3FF6DC37" w14:textId="77777777" w:rsidTr="000D30E3">
              <w:trPr>
                <w:tblCellSpacing w:w="15" w:type="dxa"/>
              </w:trPr>
              <w:tc>
                <w:tcPr>
                  <w:tcW w:w="0" w:type="auto"/>
                  <w:vAlign w:val="center"/>
                  <w:hideMark/>
                </w:tcPr>
                <w:p w14:paraId="3B658046" w14:textId="77777777" w:rsidR="006F2FA9" w:rsidRPr="00CB2C19" w:rsidRDefault="006F2FA9" w:rsidP="000D30E3">
                  <w:pPr>
                    <w:spacing w:after="0" w:line="240" w:lineRule="auto"/>
                    <w:rPr>
                      <w:rFonts w:ascii="Times New Roman" w:hAnsi="Times New Roman" w:cs="Times New Roman"/>
                      <w:b/>
                      <w:bCs/>
                      <w:sz w:val="24"/>
                      <w:szCs w:val="24"/>
                    </w:rPr>
                  </w:pPr>
                  <w:r w:rsidRPr="00CB2C19">
                    <w:rPr>
                      <w:rFonts w:ascii="Times New Roman" w:hAnsi="Times New Roman" w:cs="Times New Roman"/>
                      <w:b/>
                      <w:bCs/>
                      <w:sz w:val="24"/>
                      <w:szCs w:val="24"/>
                    </w:rPr>
                    <w:t>Allocation (€)</w:t>
                  </w:r>
                </w:p>
              </w:tc>
            </w:tr>
          </w:tbl>
          <w:p w14:paraId="7C6AFB33" w14:textId="77777777" w:rsidR="006F2FA9" w:rsidRPr="009C6A3D" w:rsidRDefault="006F2FA9" w:rsidP="000D30E3">
            <w:pPr>
              <w:rPr>
                <w:rFonts w:ascii="Times New Roman" w:hAnsi="Times New Roman" w:cs="Times New Roman"/>
                <w:b/>
                <w:bCs/>
                <w:sz w:val="24"/>
                <w:szCs w:val="24"/>
              </w:rPr>
            </w:pPr>
          </w:p>
        </w:tc>
        <w:tc>
          <w:tcPr>
            <w:tcW w:w="2388" w:type="dxa"/>
          </w:tcPr>
          <w:p w14:paraId="2F33CFD6" w14:textId="77777777" w:rsidR="006F2FA9" w:rsidRPr="009C6A3D" w:rsidRDefault="006F2FA9" w:rsidP="000D30E3">
            <w:pPr>
              <w:rPr>
                <w:rFonts w:ascii="Times New Roman" w:hAnsi="Times New Roman" w:cs="Times New Roman"/>
                <w:b/>
                <w:bCs/>
                <w:sz w:val="24"/>
                <w:szCs w:val="24"/>
              </w:rPr>
            </w:pPr>
            <w:r w:rsidRPr="00CB2C19">
              <w:rPr>
                <w:rFonts w:ascii="Times New Roman" w:hAnsi="Times New Roman" w:cs="Times New Roman"/>
                <w:b/>
                <w:bCs/>
                <w:sz w:val="24"/>
                <w:szCs w:val="24"/>
              </w:rPr>
              <w:t>Percentage of Total Budget (%)</w:t>
            </w:r>
          </w:p>
        </w:tc>
        <w:tc>
          <w:tcPr>
            <w:tcW w:w="2551" w:type="dxa"/>
          </w:tcPr>
          <w:p w14:paraId="71B90567" w14:textId="77777777" w:rsidR="006F2FA9" w:rsidRPr="009C6A3D" w:rsidRDefault="006F2FA9" w:rsidP="000D30E3">
            <w:pPr>
              <w:rPr>
                <w:rFonts w:ascii="Times New Roman" w:hAnsi="Times New Roman" w:cs="Times New Roman"/>
                <w:b/>
                <w:bCs/>
                <w:sz w:val="24"/>
                <w:szCs w:val="24"/>
              </w:rPr>
            </w:pPr>
            <w:r w:rsidRPr="009C6A3D">
              <w:rPr>
                <w:rFonts w:ascii="Times New Roman" w:hAnsi="Times New Roman" w:cs="Times New Roman"/>
                <w:b/>
                <w:bCs/>
                <w:sz w:val="24"/>
                <w:szCs w:val="24"/>
              </w:rPr>
              <w:t>Purpose</w:t>
            </w:r>
          </w:p>
        </w:tc>
      </w:tr>
      <w:tr w:rsidR="006F2FA9" w:rsidRPr="009C6A3D" w14:paraId="512E8FA3" w14:textId="77777777" w:rsidTr="000D30E3">
        <w:tc>
          <w:tcPr>
            <w:tcW w:w="2781" w:type="dxa"/>
          </w:tcPr>
          <w:p w14:paraId="498195C0" w14:textId="77777777" w:rsidR="006F2FA9" w:rsidRPr="009C6A3D" w:rsidRDefault="006F2FA9" w:rsidP="000D30E3">
            <w:pPr>
              <w:rPr>
                <w:rFonts w:ascii="Times New Roman" w:hAnsi="Times New Roman" w:cs="Times New Roman"/>
                <w:b/>
                <w:bCs/>
                <w:sz w:val="24"/>
                <w:szCs w:val="24"/>
              </w:rPr>
            </w:pPr>
            <w:r w:rsidRPr="009C6A3D">
              <w:rPr>
                <w:rFonts w:ascii="Times New Roman" w:hAnsi="Times New Roman" w:cs="Times New Roman"/>
                <w:b/>
                <w:bCs/>
                <w:sz w:val="24"/>
                <w:szCs w:val="24"/>
              </w:rPr>
              <w:t>Data Analytics</w:t>
            </w:r>
          </w:p>
        </w:tc>
        <w:tc>
          <w:tcPr>
            <w:tcW w:w="2056" w:type="dxa"/>
          </w:tcPr>
          <w:p w14:paraId="0B5AB820" w14:textId="28583EC0" w:rsidR="006F2FA9" w:rsidRPr="009C6A3D" w:rsidRDefault="006F2FA9" w:rsidP="000D30E3">
            <w:pPr>
              <w:jc w:val="center"/>
              <w:rPr>
                <w:rFonts w:ascii="Times New Roman" w:hAnsi="Times New Roman" w:cs="Times New Roman"/>
                <w:sz w:val="24"/>
                <w:szCs w:val="24"/>
              </w:rPr>
            </w:pPr>
            <w:r w:rsidRPr="009C6A3D">
              <w:rPr>
                <w:rFonts w:ascii="Times New Roman" w:hAnsi="Times New Roman" w:cs="Times New Roman"/>
                <w:sz w:val="24"/>
                <w:szCs w:val="24"/>
              </w:rPr>
              <w:t>50,000</w:t>
            </w:r>
            <w:r w:rsidR="008600CB" w:rsidRPr="008600CB">
              <w:rPr>
                <w:rFonts w:ascii="Times New Roman" w:hAnsi="Times New Roman" w:cs="Times New Roman"/>
                <w:sz w:val="24"/>
                <w:szCs w:val="24"/>
              </w:rPr>
              <w:t>(€)</w:t>
            </w:r>
          </w:p>
        </w:tc>
        <w:tc>
          <w:tcPr>
            <w:tcW w:w="2388" w:type="dxa"/>
          </w:tcPr>
          <w:p w14:paraId="32566124" w14:textId="77777777" w:rsidR="006F2FA9" w:rsidRPr="009C6A3D" w:rsidRDefault="006F2FA9" w:rsidP="000D30E3">
            <w:pPr>
              <w:jc w:val="center"/>
              <w:rPr>
                <w:rFonts w:ascii="Times New Roman" w:hAnsi="Times New Roman" w:cs="Times New Roman"/>
                <w:sz w:val="24"/>
                <w:szCs w:val="24"/>
              </w:rPr>
            </w:pPr>
            <w:r w:rsidRPr="009C6A3D">
              <w:rPr>
                <w:rFonts w:ascii="Times New Roman" w:hAnsi="Times New Roman" w:cs="Times New Roman"/>
                <w:sz w:val="24"/>
                <w:szCs w:val="24"/>
              </w:rPr>
              <w:t>28.57</w:t>
            </w:r>
          </w:p>
        </w:tc>
        <w:tc>
          <w:tcPr>
            <w:tcW w:w="2551" w:type="dxa"/>
          </w:tcPr>
          <w:p w14:paraId="36D980CA" w14:textId="77777777" w:rsidR="006F2FA9" w:rsidRPr="009C6A3D" w:rsidRDefault="006F2FA9" w:rsidP="000D30E3">
            <w:pPr>
              <w:rPr>
                <w:rFonts w:ascii="Times New Roman" w:hAnsi="Times New Roman" w:cs="Times New Roman"/>
                <w:sz w:val="24"/>
                <w:szCs w:val="24"/>
              </w:rPr>
            </w:pPr>
            <w:r w:rsidRPr="009C6A3D">
              <w:rPr>
                <w:rFonts w:ascii="Times New Roman" w:hAnsi="Times New Roman" w:cs="Times New Roman"/>
                <w:sz w:val="24"/>
                <w:szCs w:val="24"/>
              </w:rPr>
              <w:t>Expenditure on consumer information and prediction technologies for segmentation.</w:t>
            </w:r>
          </w:p>
        </w:tc>
      </w:tr>
      <w:tr w:rsidR="006F2FA9" w:rsidRPr="009C6A3D" w14:paraId="248D5489" w14:textId="77777777" w:rsidTr="000D30E3">
        <w:tc>
          <w:tcPr>
            <w:tcW w:w="2781" w:type="dxa"/>
          </w:tcPr>
          <w:p w14:paraId="02493A48" w14:textId="77777777" w:rsidR="006F2FA9" w:rsidRPr="009C6A3D" w:rsidRDefault="006F2FA9" w:rsidP="000D30E3">
            <w:pPr>
              <w:rPr>
                <w:rFonts w:ascii="Times New Roman" w:hAnsi="Times New Roman" w:cs="Times New Roman"/>
                <w:b/>
                <w:bCs/>
                <w:sz w:val="24"/>
                <w:szCs w:val="24"/>
              </w:rPr>
            </w:pPr>
            <w:r w:rsidRPr="009C6A3D">
              <w:rPr>
                <w:rFonts w:ascii="Times New Roman" w:hAnsi="Times New Roman" w:cs="Times New Roman"/>
                <w:b/>
                <w:bCs/>
                <w:sz w:val="24"/>
                <w:szCs w:val="24"/>
              </w:rPr>
              <w:t>Marketing Initiatives</w:t>
            </w:r>
          </w:p>
        </w:tc>
        <w:tc>
          <w:tcPr>
            <w:tcW w:w="2056" w:type="dxa"/>
          </w:tcPr>
          <w:p w14:paraId="4E4D9C5F" w14:textId="574165F8" w:rsidR="006F2FA9" w:rsidRPr="009C6A3D" w:rsidRDefault="006F2FA9" w:rsidP="000D30E3">
            <w:pPr>
              <w:jc w:val="center"/>
              <w:rPr>
                <w:rFonts w:ascii="Times New Roman" w:hAnsi="Times New Roman" w:cs="Times New Roman"/>
                <w:sz w:val="24"/>
                <w:szCs w:val="24"/>
              </w:rPr>
            </w:pPr>
            <w:r w:rsidRPr="009C6A3D">
              <w:rPr>
                <w:rFonts w:ascii="Times New Roman" w:hAnsi="Times New Roman" w:cs="Times New Roman"/>
                <w:sz w:val="24"/>
                <w:szCs w:val="24"/>
              </w:rPr>
              <w:t>70,000</w:t>
            </w:r>
            <w:r w:rsidR="008600CB" w:rsidRPr="008600CB">
              <w:rPr>
                <w:rFonts w:ascii="Times New Roman" w:hAnsi="Times New Roman" w:cs="Times New Roman"/>
                <w:sz w:val="24"/>
                <w:szCs w:val="24"/>
              </w:rPr>
              <w:t>(€)</w:t>
            </w:r>
          </w:p>
        </w:tc>
        <w:tc>
          <w:tcPr>
            <w:tcW w:w="2388" w:type="dxa"/>
          </w:tcPr>
          <w:p w14:paraId="1274B58B" w14:textId="77777777" w:rsidR="006F2FA9" w:rsidRPr="009C6A3D" w:rsidRDefault="006F2FA9" w:rsidP="000D30E3">
            <w:pPr>
              <w:jc w:val="center"/>
              <w:rPr>
                <w:rFonts w:ascii="Times New Roman" w:hAnsi="Times New Roman" w:cs="Times New Roman"/>
                <w:sz w:val="24"/>
                <w:szCs w:val="24"/>
              </w:rPr>
            </w:pPr>
            <w:r w:rsidRPr="009C6A3D">
              <w:rPr>
                <w:rFonts w:ascii="Times New Roman" w:hAnsi="Times New Roman" w:cs="Times New Roman"/>
                <w:sz w:val="24"/>
                <w:szCs w:val="24"/>
              </w:rPr>
              <w:t>40.00</w:t>
            </w:r>
          </w:p>
        </w:tc>
        <w:tc>
          <w:tcPr>
            <w:tcW w:w="2551" w:type="dxa"/>
          </w:tcPr>
          <w:p w14:paraId="2265557D" w14:textId="77777777" w:rsidR="006F2FA9" w:rsidRPr="009C6A3D" w:rsidRDefault="006F2FA9" w:rsidP="000D30E3">
            <w:pPr>
              <w:rPr>
                <w:rFonts w:ascii="Times New Roman" w:hAnsi="Times New Roman" w:cs="Times New Roman"/>
                <w:sz w:val="24"/>
                <w:szCs w:val="24"/>
              </w:rPr>
            </w:pPr>
            <w:r w:rsidRPr="009C6A3D">
              <w:rPr>
                <w:rFonts w:ascii="Times New Roman" w:hAnsi="Times New Roman" w:cs="Times New Roman"/>
                <w:sz w:val="24"/>
                <w:szCs w:val="24"/>
              </w:rPr>
              <w:t>Development and implementation of advertising campaigns in digital media.</w:t>
            </w:r>
          </w:p>
        </w:tc>
      </w:tr>
      <w:tr w:rsidR="006F2FA9" w:rsidRPr="009C6A3D" w14:paraId="72E7D25B" w14:textId="77777777" w:rsidTr="000D30E3">
        <w:tc>
          <w:tcPr>
            <w:tcW w:w="2781" w:type="dxa"/>
          </w:tcPr>
          <w:p w14:paraId="5CF0C11E" w14:textId="77777777" w:rsidR="006F2FA9" w:rsidRPr="009C6A3D" w:rsidRDefault="006F2FA9" w:rsidP="000D30E3">
            <w:pPr>
              <w:rPr>
                <w:rFonts w:ascii="Times New Roman" w:hAnsi="Times New Roman" w:cs="Times New Roman"/>
                <w:b/>
                <w:bCs/>
                <w:sz w:val="24"/>
                <w:szCs w:val="24"/>
              </w:rPr>
            </w:pPr>
            <w:r w:rsidRPr="009C6A3D">
              <w:rPr>
                <w:rFonts w:ascii="Times New Roman" w:hAnsi="Times New Roman" w:cs="Times New Roman"/>
                <w:b/>
                <w:bCs/>
                <w:sz w:val="24"/>
                <w:szCs w:val="24"/>
              </w:rPr>
              <w:t>Process Development</w:t>
            </w:r>
          </w:p>
        </w:tc>
        <w:tc>
          <w:tcPr>
            <w:tcW w:w="2056" w:type="dxa"/>
          </w:tcPr>
          <w:p w14:paraId="1B2D8254" w14:textId="0B7AD054" w:rsidR="006F2FA9" w:rsidRPr="009C6A3D" w:rsidRDefault="006F2FA9" w:rsidP="000D30E3">
            <w:pPr>
              <w:jc w:val="center"/>
              <w:rPr>
                <w:rFonts w:ascii="Times New Roman" w:hAnsi="Times New Roman" w:cs="Times New Roman"/>
                <w:sz w:val="24"/>
                <w:szCs w:val="24"/>
              </w:rPr>
            </w:pPr>
            <w:r w:rsidRPr="009C6A3D">
              <w:rPr>
                <w:rFonts w:ascii="Times New Roman" w:hAnsi="Times New Roman" w:cs="Times New Roman"/>
                <w:sz w:val="24"/>
                <w:szCs w:val="24"/>
              </w:rPr>
              <w:t>30,000</w:t>
            </w:r>
            <w:r w:rsidR="008600CB" w:rsidRPr="008600CB">
              <w:rPr>
                <w:rFonts w:ascii="Times New Roman" w:hAnsi="Times New Roman" w:cs="Times New Roman"/>
                <w:sz w:val="24"/>
                <w:szCs w:val="24"/>
              </w:rPr>
              <w:t>(€)</w:t>
            </w:r>
          </w:p>
        </w:tc>
        <w:tc>
          <w:tcPr>
            <w:tcW w:w="2388" w:type="dxa"/>
          </w:tcPr>
          <w:p w14:paraId="3BED8F9B" w14:textId="77777777" w:rsidR="006F2FA9" w:rsidRPr="009C6A3D" w:rsidRDefault="006F2FA9" w:rsidP="000D30E3">
            <w:pPr>
              <w:jc w:val="center"/>
              <w:rPr>
                <w:rFonts w:ascii="Times New Roman" w:hAnsi="Times New Roman" w:cs="Times New Roman"/>
                <w:sz w:val="24"/>
                <w:szCs w:val="24"/>
              </w:rPr>
            </w:pPr>
            <w:r w:rsidRPr="009C6A3D">
              <w:rPr>
                <w:rFonts w:ascii="Times New Roman" w:hAnsi="Times New Roman" w:cs="Times New Roman"/>
                <w:sz w:val="24"/>
                <w:szCs w:val="24"/>
              </w:rPr>
              <w:t>17.14</w:t>
            </w:r>
          </w:p>
        </w:tc>
        <w:tc>
          <w:tcPr>
            <w:tcW w:w="2551" w:type="dxa"/>
          </w:tcPr>
          <w:p w14:paraId="23AB04E7" w14:textId="77777777" w:rsidR="006F2FA9" w:rsidRPr="009C6A3D" w:rsidRDefault="006F2FA9" w:rsidP="000D30E3">
            <w:pPr>
              <w:rPr>
                <w:rFonts w:ascii="Times New Roman" w:hAnsi="Times New Roman" w:cs="Times New Roman"/>
                <w:sz w:val="24"/>
                <w:szCs w:val="24"/>
              </w:rPr>
            </w:pPr>
            <w:r w:rsidRPr="009C6A3D">
              <w:rPr>
                <w:rFonts w:ascii="Times New Roman" w:hAnsi="Times New Roman" w:cs="Times New Roman"/>
                <w:sz w:val="24"/>
                <w:szCs w:val="24"/>
              </w:rPr>
              <w:t>Training and customer service procedures are being updated to accommodate new items.</w:t>
            </w:r>
          </w:p>
        </w:tc>
      </w:tr>
      <w:tr w:rsidR="006F2FA9" w:rsidRPr="009C6A3D" w14:paraId="32F72645" w14:textId="77777777" w:rsidTr="000D30E3">
        <w:tc>
          <w:tcPr>
            <w:tcW w:w="2781" w:type="dxa"/>
          </w:tcPr>
          <w:p w14:paraId="427DCEFD" w14:textId="77777777" w:rsidR="006F2FA9" w:rsidRPr="009C6A3D" w:rsidRDefault="006F2FA9" w:rsidP="000D30E3">
            <w:pPr>
              <w:rPr>
                <w:rFonts w:ascii="Times New Roman" w:hAnsi="Times New Roman" w:cs="Times New Roman"/>
                <w:b/>
                <w:bCs/>
                <w:sz w:val="24"/>
                <w:szCs w:val="24"/>
              </w:rPr>
            </w:pPr>
            <w:r w:rsidRPr="009C6A3D">
              <w:rPr>
                <w:rFonts w:ascii="Times New Roman" w:hAnsi="Times New Roman" w:cs="Times New Roman"/>
                <w:b/>
                <w:bCs/>
                <w:sz w:val="24"/>
                <w:szCs w:val="24"/>
              </w:rPr>
              <w:t>Regulatory Compliance</w:t>
            </w:r>
          </w:p>
        </w:tc>
        <w:tc>
          <w:tcPr>
            <w:tcW w:w="2056" w:type="dxa"/>
          </w:tcPr>
          <w:p w14:paraId="6F7AA955" w14:textId="37DACD9E" w:rsidR="006F2FA9" w:rsidRPr="009C6A3D" w:rsidRDefault="006F2FA9" w:rsidP="000D30E3">
            <w:pPr>
              <w:jc w:val="center"/>
              <w:rPr>
                <w:rFonts w:ascii="Times New Roman" w:hAnsi="Times New Roman" w:cs="Times New Roman"/>
                <w:sz w:val="24"/>
                <w:szCs w:val="24"/>
              </w:rPr>
            </w:pPr>
            <w:r w:rsidRPr="009C6A3D">
              <w:rPr>
                <w:rFonts w:ascii="Times New Roman" w:hAnsi="Times New Roman" w:cs="Times New Roman"/>
                <w:sz w:val="24"/>
                <w:szCs w:val="24"/>
              </w:rPr>
              <w:t>25,000</w:t>
            </w:r>
            <w:r w:rsidR="008600CB" w:rsidRPr="008600CB">
              <w:rPr>
                <w:rFonts w:ascii="Times New Roman" w:hAnsi="Times New Roman" w:cs="Times New Roman"/>
                <w:sz w:val="24"/>
                <w:szCs w:val="24"/>
              </w:rPr>
              <w:t>(€)</w:t>
            </w:r>
          </w:p>
        </w:tc>
        <w:tc>
          <w:tcPr>
            <w:tcW w:w="2388" w:type="dxa"/>
          </w:tcPr>
          <w:p w14:paraId="4FBF1185" w14:textId="77777777" w:rsidR="006F2FA9" w:rsidRPr="009C6A3D" w:rsidRDefault="006F2FA9" w:rsidP="000D30E3">
            <w:pPr>
              <w:jc w:val="center"/>
              <w:rPr>
                <w:rFonts w:ascii="Times New Roman" w:hAnsi="Times New Roman" w:cs="Times New Roman"/>
                <w:sz w:val="24"/>
                <w:szCs w:val="24"/>
              </w:rPr>
            </w:pPr>
            <w:r w:rsidRPr="009C6A3D">
              <w:rPr>
                <w:rFonts w:ascii="Times New Roman" w:hAnsi="Times New Roman" w:cs="Times New Roman"/>
                <w:sz w:val="24"/>
                <w:szCs w:val="24"/>
              </w:rPr>
              <w:t>14.29</w:t>
            </w:r>
          </w:p>
        </w:tc>
        <w:tc>
          <w:tcPr>
            <w:tcW w:w="2551" w:type="dxa"/>
          </w:tcPr>
          <w:p w14:paraId="70100E07" w14:textId="77777777" w:rsidR="006F2FA9" w:rsidRPr="009C6A3D" w:rsidRDefault="006F2FA9" w:rsidP="000D30E3">
            <w:pPr>
              <w:rPr>
                <w:rFonts w:ascii="Times New Roman" w:hAnsi="Times New Roman" w:cs="Times New Roman"/>
                <w:sz w:val="24"/>
                <w:szCs w:val="24"/>
              </w:rPr>
            </w:pPr>
            <w:r w:rsidRPr="009C6A3D">
              <w:rPr>
                <w:rFonts w:ascii="Times New Roman" w:hAnsi="Times New Roman" w:cs="Times New Roman"/>
                <w:sz w:val="24"/>
                <w:szCs w:val="24"/>
              </w:rPr>
              <w:t>Creating paperwork and making sure neutrality rules are followed.</w:t>
            </w:r>
          </w:p>
        </w:tc>
      </w:tr>
      <w:tr w:rsidR="006F2FA9" w:rsidRPr="009C6A3D" w14:paraId="7E855B2B" w14:textId="77777777" w:rsidTr="000D30E3">
        <w:tc>
          <w:tcPr>
            <w:tcW w:w="2781" w:type="dxa"/>
          </w:tcPr>
          <w:p w14:paraId="4E83E521" w14:textId="77777777" w:rsidR="006F2FA9" w:rsidRPr="009C6A3D" w:rsidRDefault="006F2FA9" w:rsidP="000D30E3">
            <w:pPr>
              <w:rPr>
                <w:rFonts w:ascii="Times New Roman" w:hAnsi="Times New Roman" w:cs="Times New Roman"/>
                <w:b/>
                <w:bCs/>
                <w:sz w:val="24"/>
                <w:szCs w:val="24"/>
              </w:rPr>
            </w:pPr>
            <w:r w:rsidRPr="009C6A3D">
              <w:rPr>
                <w:rFonts w:ascii="Times New Roman" w:hAnsi="Times New Roman" w:cs="Times New Roman"/>
                <w:b/>
                <w:bCs/>
                <w:sz w:val="24"/>
                <w:szCs w:val="24"/>
              </w:rPr>
              <w:t>Contingency Reserve</w:t>
            </w:r>
          </w:p>
        </w:tc>
        <w:tc>
          <w:tcPr>
            <w:tcW w:w="2056" w:type="dxa"/>
          </w:tcPr>
          <w:p w14:paraId="34FA0871" w14:textId="2747E1B6" w:rsidR="006F2FA9" w:rsidRPr="009C6A3D" w:rsidRDefault="006F2FA9" w:rsidP="000D30E3">
            <w:pPr>
              <w:jc w:val="center"/>
              <w:rPr>
                <w:rFonts w:ascii="Times New Roman" w:hAnsi="Times New Roman" w:cs="Times New Roman"/>
                <w:sz w:val="24"/>
                <w:szCs w:val="24"/>
              </w:rPr>
            </w:pPr>
            <w:r w:rsidRPr="009C6A3D">
              <w:rPr>
                <w:rFonts w:ascii="Times New Roman" w:hAnsi="Times New Roman" w:cs="Times New Roman"/>
                <w:sz w:val="24"/>
                <w:szCs w:val="24"/>
              </w:rPr>
              <w:t>10,000</w:t>
            </w:r>
            <w:r w:rsidR="008600CB" w:rsidRPr="008600CB">
              <w:rPr>
                <w:rFonts w:ascii="Times New Roman" w:hAnsi="Times New Roman" w:cs="Times New Roman"/>
                <w:sz w:val="24"/>
                <w:szCs w:val="24"/>
              </w:rPr>
              <w:t>(€)</w:t>
            </w:r>
          </w:p>
        </w:tc>
        <w:tc>
          <w:tcPr>
            <w:tcW w:w="2388" w:type="dxa"/>
          </w:tcPr>
          <w:p w14:paraId="7722AEA4" w14:textId="77777777" w:rsidR="006F2FA9" w:rsidRPr="009C6A3D" w:rsidRDefault="006F2FA9" w:rsidP="000D30E3">
            <w:pPr>
              <w:jc w:val="center"/>
              <w:rPr>
                <w:rFonts w:ascii="Times New Roman" w:hAnsi="Times New Roman" w:cs="Times New Roman"/>
                <w:sz w:val="24"/>
                <w:szCs w:val="24"/>
              </w:rPr>
            </w:pPr>
            <w:r w:rsidRPr="009C6A3D">
              <w:rPr>
                <w:rFonts w:ascii="Times New Roman" w:hAnsi="Times New Roman" w:cs="Times New Roman"/>
                <w:sz w:val="24"/>
                <w:szCs w:val="24"/>
              </w:rPr>
              <w:t>5.71</w:t>
            </w:r>
          </w:p>
        </w:tc>
        <w:tc>
          <w:tcPr>
            <w:tcW w:w="2551" w:type="dxa"/>
          </w:tcPr>
          <w:p w14:paraId="0892B062" w14:textId="77777777" w:rsidR="006F2FA9" w:rsidRPr="009C6A3D" w:rsidRDefault="006F2FA9" w:rsidP="000D30E3">
            <w:pPr>
              <w:rPr>
                <w:rFonts w:ascii="Times New Roman" w:hAnsi="Times New Roman" w:cs="Times New Roman"/>
                <w:sz w:val="24"/>
                <w:szCs w:val="24"/>
              </w:rPr>
            </w:pPr>
            <w:r w:rsidRPr="009C6A3D">
              <w:rPr>
                <w:rFonts w:ascii="Times New Roman" w:hAnsi="Times New Roman" w:cs="Times New Roman"/>
                <w:sz w:val="24"/>
                <w:szCs w:val="24"/>
              </w:rPr>
              <w:t>Addressing possibilities or unanticipated costs throughout the campaign.</w:t>
            </w:r>
          </w:p>
        </w:tc>
      </w:tr>
      <w:tr w:rsidR="006F2FA9" w:rsidRPr="009C6A3D" w14:paraId="0481DDAA" w14:textId="77777777" w:rsidTr="000D30E3">
        <w:trPr>
          <w:gridAfter w:val="1"/>
          <w:wAfter w:w="2551" w:type="dxa"/>
          <w:trHeight w:val="594"/>
        </w:trPr>
        <w:tc>
          <w:tcPr>
            <w:tcW w:w="2781" w:type="dxa"/>
          </w:tcPr>
          <w:p w14:paraId="5D0769F8" w14:textId="77777777" w:rsidR="006F2FA9" w:rsidRPr="009C6A3D" w:rsidRDefault="006F2FA9" w:rsidP="000D30E3">
            <w:pPr>
              <w:rPr>
                <w:rFonts w:ascii="Times New Roman" w:hAnsi="Times New Roman" w:cs="Times New Roman"/>
                <w:b/>
                <w:bCs/>
                <w:sz w:val="24"/>
                <w:szCs w:val="24"/>
              </w:rPr>
            </w:pPr>
            <w:r w:rsidRPr="009C6A3D">
              <w:rPr>
                <w:rFonts w:ascii="Times New Roman" w:hAnsi="Times New Roman" w:cs="Times New Roman"/>
                <w:b/>
                <w:bCs/>
                <w:sz w:val="24"/>
                <w:szCs w:val="24"/>
              </w:rPr>
              <w:t>Total</w:t>
            </w:r>
          </w:p>
        </w:tc>
        <w:tc>
          <w:tcPr>
            <w:tcW w:w="2056" w:type="dxa"/>
          </w:tcPr>
          <w:p w14:paraId="007937EC" w14:textId="0BAABF97" w:rsidR="006F2FA9" w:rsidRPr="009C6A3D" w:rsidRDefault="006F2FA9" w:rsidP="000D30E3">
            <w:pPr>
              <w:jc w:val="center"/>
              <w:rPr>
                <w:rFonts w:ascii="Times New Roman" w:hAnsi="Times New Roman" w:cs="Times New Roman"/>
                <w:b/>
                <w:bCs/>
                <w:sz w:val="24"/>
                <w:szCs w:val="24"/>
              </w:rPr>
            </w:pPr>
            <w:r w:rsidRPr="009C6A3D">
              <w:rPr>
                <w:rFonts w:ascii="Times New Roman" w:hAnsi="Times New Roman" w:cs="Times New Roman"/>
                <w:b/>
                <w:bCs/>
                <w:sz w:val="24"/>
                <w:szCs w:val="24"/>
              </w:rPr>
              <w:t>175,000</w:t>
            </w:r>
            <w:r w:rsidR="008600CB" w:rsidRPr="00CB2C19">
              <w:rPr>
                <w:rFonts w:ascii="Times New Roman" w:hAnsi="Times New Roman" w:cs="Times New Roman"/>
                <w:b/>
                <w:bCs/>
                <w:sz w:val="24"/>
                <w:szCs w:val="24"/>
              </w:rPr>
              <w:t>(€)</w:t>
            </w:r>
          </w:p>
        </w:tc>
        <w:tc>
          <w:tcPr>
            <w:tcW w:w="2388" w:type="dxa"/>
          </w:tcPr>
          <w:p w14:paraId="456310A2" w14:textId="77777777" w:rsidR="006F2FA9" w:rsidRPr="009C6A3D" w:rsidRDefault="006F2FA9" w:rsidP="000D30E3">
            <w:pPr>
              <w:jc w:val="center"/>
              <w:rPr>
                <w:rFonts w:ascii="Times New Roman" w:hAnsi="Times New Roman" w:cs="Times New Roman"/>
                <w:b/>
                <w:bCs/>
                <w:sz w:val="24"/>
                <w:szCs w:val="24"/>
              </w:rPr>
            </w:pPr>
            <w:r w:rsidRPr="009C6A3D">
              <w:rPr>
                <w:rFonts w:ascii="Times New Roman" w:hAnsi="Times New Roman" w:cs="Times New Roman"/>
                <w:b/>
                <w:bCs/>
                <w:sz w:val="24"/>
                <w:szCs w:val="24"/>
              </w:rPr>
              <w:t>100.00</w:t>
            </w:r>
          </w:p>
        </w:tc>
      </w:tr>
    </w:tbl>
    <w:p w14:paraId="0521744A" w14:textId="77777777" w:rsidR="006F2FA9" w:rsidRPr="00212206" w:rsidRDefault="006F2FA9" w:rsidP="006F2FA9">
      <w:pPr>
        <w:rPr>
          <w:b/>
          <w:bCs/>
        </w:rPr>
      </w:pPr>
    </w:p>
    <w:p w14:paraId="6F76F0D4" w14:textId="77777777" w:rsidR="006F2FA9" w:rsidRPr="009C6A3D" w:rsidRDefault="006F2FA9" w:rsidP="006F2FA9">
      <w:pPr>
        <w:jc w:val="both"/>
        <w:rPr>
          <w:rFonts w:ascii="Times New Roman" w:hAnsi="Times New Roman" w:cs="Times New Roman"/>
          <w:b/>
          <w:bCs/>
          <w:sz w:val="24"/>
          <w:szCs w:val="24"/>
        </w:rPr>
      </w:pPr>
      <w:r w:rsidRPr="00212206">
        <w:rPr>
          <w:rFonts w:ascii="Times New Roman" w:hAnsi="Times New Roman" w:cs="Times New Roman"/>
          <w:b/>
          <w:bCs/>
          <w:sz w:val="24"/>
          <w:szCs w:val="24"/>
        </w:rPr>
        <w:t xml:space="preserve">1. </w:t>
      </w:r>
      <w:r w:rsidRPr="009C6A3D">
        <w:rPr>
          <w:rFonts w:ascii="Times New Roman" w:hAnsi="Times New Roman" w:cs="Times New Roman"/>
          <w:b/>
          <w:bCs/>
          <w:sz w:val="24"/>
          <w:szCs w:val="24"/>
        </w:rPr>
        <w:t>Data Analytics (€50,000):</w:t>
      </w:r>
    </w:p>
    <w:p w14:paraId="4101ECD4" w14:textId="77777777" w:rsidR="006F2FA9" w:rsidRPr="005348AC" w:rsidRDefault="006F2FA9" w:rsidP="006F2FA9">
      <w:pPr>
        <w:pStyle w:val="ListParagraph"/>
        <w:numPr>
          <w:ilvl w:val="0"/>
          <w:numId w:val="53"/>
        </w:numPr>
        <w:spacing w:after="160" w:line="259" w:lineRule="auto"/>
        <w:jc w:val="both"/>
        <w:rPr>
          <w:rFonts w:ascii="Times New Roman" w:hAnsi="Times New Roman" w:cs="Times New Roman"/>
          <w:sz w:val="24"/>
          <w:szCs w:val="24"/>
        </w:rPr>
      </w:pPr>
      <w:r w:rsidRPr="0044245B">
        <w:rPr>
          <w:rFonts w:ascii="Times New Roman" w:hAnsi="Times New Roman" w:cs="Times New Roman"/>
          <w:b/>
          <w:bCs/>
          <w:sz w:val="24"/>
          <w:szCs w:val="24"/>
        </w:rPr>
        <w:t>Aim:</w:t>
      </w:r>
      <w:r w:rsidRPr="005348AC">
        <w:rPr>
          <w:rFonts w:ascii="Times New Roman" w:hAnsi="Times New Roman" w:cs="Times New Roman"/>
          <w:sz w:val="24"/>
          <w:szCs w:val="24"/>
        </w:rPr>
        <w:t xml:space="preserve"> </w:t>
      </w:r>
      <w:r w:rsidRPr="003778E8">
        <w:rPr>
          <w:rFonts w:ascii="Times New Roman" w:hAnsi="Times New Roman" w:cs="Times New Roman"/>
          <w:sz w:val="24"/>
          <w:szCs w:val="24"/>
        </w:rPr>
        <w:t>To optimise client segmentation and to understand audience behavior (when predictive analytic techniques is applied).</w:t>
      </w:r>
    </w:p>
    <w:p w14:paraId="01E74594" w14:textId="77777777" w:rsidR="006F2FA9" w:rsidRPr="0044245B" w:rsidRDefault="006F2FA9" w:rsidP="006F2FA9">
      <w:pPr>
        <w:pStyle w:val="ListParagraph"/>
        <w:numPr>
          <w:ilvl w:val="0"/>
          <w:numId w:val="53"/>
        </w:numPr>
        <w:spacing w:after="160" w:line="259" w:lineRule="auto"/>
        <w:jc w:val="both"/>
        <w:rPr>
          <w:rFonts w:ascii="Times New Roman" w:hAnsi="Times New Roman" w:cs="Times New Roman"/>
          <w:b/>
          <w:bCs/>
          <w:sz w:val="24"/>
          <w:szCs w:val="24"/>
        </w:rPr>
      </w:pPr>
      <w:r w:rsidRPr="0044245B">
        <w:rPr>
          <w:rFonts w:ascii="Times New Roman" w:hAnsi="Times New Roman" w:cs="Times New Roman"/>
          <w:b/>
          <w:bCs/>
          <w:sz w:val="24"/>
          <w:szCs w:val="24"/>
        </w:rPr>
        <w:t>Activities Covered:</w:t>
      </w:r>
    </w:p>
    <w:p w14:paraId="2064F9F6" w14:textId="77777777" w:rsidR="006F2FA9" w:rsidRDefault="006F2FA9" w:rsidP="006F2FA9">
      <w:pPr>
        <w:pStyle w:val="NormalWeb"/>
        <w:numPr>
          <w:ilvl w:val="0"/>
          <w:numId w:val="68"/>
        </w:numPr>
      </w:pPr>
      <w:r>
        <w:t>Obtaining or enhancing your analytic software.</w:t>
      </w:r>
    </w:p>
    <w:p w14:paraId="5CD618E0" w14:textId="77777777" w:rsidR="006F2FA9" w:rsidRDefault="006F2FA9" w:rsidP="006F2FA9">
      <w:pPr>
        <w:pStyle w:val="NormalWeb"/>
        <w:numPr>
          <w:ilvl w:val="0"/>
          <w:numId w:val="68"/>
        </w:numPr>
      </w:pPr>
      <w:r>
        <w:t xml:space="preserve"> Employing or partnering data shape-analysers to catch the patterns in purchases.</w:t>
      </w:r>
    </w:p>
    <w:p w14:paraId="1C85374C" w14:textId="77777777" w:rsidR="006F2FA9" w:rsidRDefault="006F2FA9" w:rsidP="006F2FA9">
      <w:pPr>
        <w:pStyle w:val="NormalWeb"/>
        <w:numPr>
          <w:ilvl w:val="0"/>
          <w:numId w:val="68"/>
        </w:numPr>
      </w:pPr>
      <w:r>
        <w:t xml:space="preserve"> Research provides insights for obtaining the target and eventual customers.</w:t>
      </w:r>
    </w:p>
    <w:p w14:paraId="7682DA03" w14:textId="4DADD7DF" w:rsidR="006F2FA9" w:rsidRPr="00B1191F" w:rsidRDefault="006F2FA9" w:rsidP="006F2FA9">
      <w:pPr>
        <w:pStyle w:val="ListParagraph"/>
        <w:numPr>
          <w:ilvl w:val="0"/>
          <w:numId w:val="54"/>
        </w:numPr>
        <w:spacing w:after="160" w:line="259" w:lineRule="auto"/>
        <w:jc w:val="both"/>
        <w:rPr>
          <w:rFonts w:ascii="Times New Roman" w:hAnsi="Times New Roman" w:cs="Times New Roman"/>
          <w:sz w:val="24"/>
          <w:szCs w:val="24"/>
        </w:rPr>
      </w:pPr>
      <w:r w:rsidRPr="0044245B">
        <w:rPr>
          <w:rFonts w:ascii="Times New Roman" w:hAnsi="Times New Roman" w:cs="Times New Roman"/>
          <w:b/>
          <w:bCs/>
          <w:sz w:val="24"/>
          <w:szCs w:val="24"/>
        </w:rPr>
        <w:lastRenderedPageBreak/>
        <w:t>Impact:</w:t>
      </w:r>
      <w:r w:rsidRPr="005348AC">
        <w:rPr>
          <w:rFonts w:ascii="Times New Roman" w:hAnsi="Times New Roman" w:cs="Times New Roman"/>
          <w:sz w:val="24"/>
          <w:szCs w:val="24"/>
        </w:rPr>
        <w:t xml:space="preserve"> Improved targeting precision, allowing for targeted and efficient marketing.</w:t>
      </w:r>
    </w:p>
    <w:p w14:paraId="14F2A67E" w14:textId="77777777" w:rsidR="006F2FA9" w:rsidRPr="00212206" w:rsidRDefault="006F2FA9" w:rsidP="006F2FA9">
      <w:pPr>
        <w:jc w:val="both"/>
        <w:rPr>
          <w:rFonts w:ascii="Times New Roman" w:hAnsi="Times New Roman" w:cs="Times New Roman"/>
          <w:b/>
          <w:bCs/>
          <w:sz w:val="24"/>
          <w:szCs w:val="24"/>
        </w:rPr>
      </w:pPr>
      <w:r w:rsidRPr="00212206">
        <w:rPr>
          <w:rFonts w:ascii="Times New Roman" w:hAnsi="Times New Roman" w:cs="Times New Roman"/>
          <w:b/>
          <w:bCs/>
          <w:sz w:val="24"/>
          <w:szCs w:val="24"/>
        </w:rPr>
        <w:t>2. Marketing Initiatives (€70,000)</w:t>
      </w:r>
      <w:r w:rsidRPr="009C6A3D">
        <w:rPr>
          <w:rFonts w:ascii="Times New Roman" w:hAnsi="Times New Roman" w:cs="Times New Roman"/>
          <w:b/>
          <w:bCs/>
          <w:sz w:val="24"/>
          <w:szCs w:val="24"/>
        </w:rPr>
        <w:t>:</w:t>
      </w:r>
    </w:p>
    <w:p w14:paraId="3BE9FDED" w14:textId="77777777" w:rsidR="006F2FA9" w:rsidRPr="005348AC" w:rsidRDefault="006F2FA9" w:rsidP="006F2FA9">
      <w:pPr>
        <w:pStyle w:val="ListParagraph"/>
        <w:numPr>
          <w:ilvl w:val="0"/>
          <w:numId w:val="55"/>
        </w:numPr>
        <w:spacing w:after="160" w:line="259" w:lineRule="auto"/>
        <w:jc w:val="both"/>
        <w:rPr>
          <w:rFonts w:ascii="Times New Roman" w:hAnsi="Times New Roman" w:cs="Times New Roman"/>
          <w:sz w:val="24"/>
          <w:szCs w:val="24"/>
        </w:rPr>
      </w:pPr>
      <w:r w:rsidRPr="0044245B">
        <w:rPr>
          <w:rFonts w:ascii="Times New Roman" w:hAnsi="Times New Roman" w:cs="Times New Roman"/>
          <w:b/>
          <w:bCs/>
          <w:sz w:val="24"/>
          <w:szCs w:val="24"/>
        </w:rPr>
        <w:t>Purpose</w:t>
      </w:r>
      <w:r w:rsidRPr="005348AC">
        <w:rPr>
          <w:rFonts w:ascii="Times New Roman" w:hAnsi="Times New Roman" w:cs="Times New Roman"/>
          <w:sz w:val="24"/>
          <w:szCs w:val="24"/>
        </w:rPr>
        <w:t>: To create and execute promotional campaigns across digital platforms.</w:t>
      </w:r>
    </w:p>
    <w:p w14:paraId="1ABF31E2" w14:textId="77777777" w:rsidR="006F2FA9" w:rsidRPr="0044245B" w:rsidRDefault="006F2FA9" w:rsidP="006F2FA9">
      <w:pPr>
        <w:pStyle w:val="ListParagraph"/>
        <w:numPr>
          <w:ilvl w:val="0"/>
          <w:numId w:val="55"/>
        </w:numPr>
        <w:spacing w:after="160" w:line="259" w:lineRule="auto"/>
        <w:jc w:val="both"/>
        <w:rPr>
          <w:rFonts w:ascii="Times New Roman" w:hAnsi="Times New Roman" w:cs="Times New Roman"/>
          <w:b/>
          <w:bCs/>
          <w:sz w:val="24"/>
          <w:szCs w:val="24"/>
        </w:rPr>
      </w:pPr>
      <w:r w:rsidRPr="0044245B">
        <w:rPr>
          <w:rFonts w:ascii="Times New Roman" w:hAnsi="Times New Roman" w:cs="Times New Roman"/>
          <w:b/>
          <w:bCs/>
          <w:sz w:val="24"/>
          <w:szCs w:val="24"/>
        </w:rPr>
        <w:t>Activities Covered:</w:t>
      </w:r>
    </w:p>
    <w:p w14:paraId="33E97B33" w14:textId="77777777" w:rsidR="006F2FA9" w:rsidRPr="005348AC" w:rsidRDefault="006F2FA9" w:rsidP="006F2FA9">
      <w:pPr>
        <w:pStyle w:val="ListParagraph"/>
        <w:numPr>
          <w:ilvl w:val="0"/>
          <w:numId w:val="50"/>
        </w:numPr>
        <w:spacing w:after="160" w:line="259" w:lineRule="auto"/>
        <w:jc w:val="both"/>
        <w:rPr>
          <w:rFonts w:ascii="Times New Roman" w:hAnsi="Times New Roman" w:cs="Times New Roman"/>
          <w:sz w:val="24"/>
          <w:szCs w:val="24"/>
        </w:rPr>
      </w:pPr>
      <w:r w:rsidRPr="005348AC">
        <w:rPr>
          <w:rFonts w:ascii="Times New Roman" w:hAnsi="Times New Roman" w:cs="Times New Roman"/>
          <w:sz w:val="24"/>
          <w:szCs w:val="24"/>
        </w:rPr>
        <w:t>Creating original marketing material, such as infographics, videos, and social media posts.</w:t>
      </w:r>
    </w:p>
    <w:p w14:paraId="1F28340A" w14:textId="77777777" w:rsidR="006F2FA9" w:rsidRPr="005348AC" w:rsidRDefault="006F2FA9" w:rsidP="006F2FA9">
      <w:pPr>
        <w:pStyle w:val="ListParagraph"/>
        <w:numPr>
          <w:ilvl w:val="0"/>
          <w:numId w:val="50"/>
        </w:numPr>
        <w:spacing w:after="160" w:line="259" w:lineRule="auto"/>
        <w:jc w:val="both"/>
        <w:rPr>
          <w:rFonts w:ascii="Times New Roman" w:hAnsi="Times New Roman" w:cs="Times New Roman"/>
          <w:sz w:val="24"/>
          <w:szCs w:val="24"/>
        </w:rPr>
      </w:pPr>
      <w:r w:rsidRPr="005348AC">
        <w:rPr>
          <w:rFonts w:ascii="Times New Roman" w:hAnsi="Times New Roman" w:cs="Times New Roman"/>
          <w:sz w:val="24"/>
          <w:szCs w:val="24"/>
        </w:rPr>
        <w:t>Digital ad placements and social media advertising.</w:t>
      </w:r>
    </w:p>
    <w:p w14:paraId="6461154F" w14:textId="77777777" w:rsidR="006F2FA9" w:rsidRPr="005348AC" w:rsidRDefault="006F2FA9" w:rsidP="006F2FA9">
      <w:pPr>
        <w:pStyle w:val="ListParagraph"/>
        <w:numPr>
          <w:ilvl w:val="0"/>
          <w:numId w:val="50"/>
        </w:numPr>
        <w:spacing w:after="160" w:line="259" w:lineRule="auto"/>
        <w:jc w:val="both"/>
        <w:rPr>
          <w:rFonts w:ascii="Times New Roman" w:hAnsi="Times New Roman" w:cs="Times New Roman"/>
          <w:sz w:val="24"/>
          <w:szCs w:val="24"/>
        </w:rPr>
      </w:pPr>
      <w:r w:rsidRPr="005348AC">
        <w:rPr>
          <w:rFonts w:ascii="Times New Roman" w:hAnsi="Times New Roman" w:cs="Times New Roman"/>
          <w:sz w:val="24"/>
          <w:szCs w:val="24"/>
        </w:rPr>
        <w:t>Making use of IoT systems to interact with customers in real time.</w:t>
      </w:r>
    </w:p>
    <w:p w14:paraId="7B7B61F2" w14:textId="77777777" w:rsidR="006F2FA9" w:rsidRPr="005348AC" w:rsidRDefault="006F2FA9" w:rsidP="006F2FA9">
      <w:pPr>
        <w:pStyle w:val="ListParagraph"/>
        <w:numPr>
          <w:ilvl w:val="0"/>
          <w:numId w:val="50"/>
        </w:numPr>
        <w:spacing w:after="160" w:line="259" w:lineRule="auto"/>
        <w:jc w:val="both"/>
        <w:rPr>
          <w:rFonts w:ascii="Times New Roman" w:hAnsi="Times New Roman" w:cs="Times New Roman"/>
          <w:sz w:val="24"/>
          <w:szCs w:val="24"/>
        </w:rPr>
      </w:pPr>
      <w:r w:rsidRPr="005348AC">
        <w:rPr>
          <w:rFonts w:ascii="Times New Roman" w:hAnsi="Times New Roman" w:cs="Times New Roman"/>
          <w:sz w:val="24"/>
          <w:szCs w:val="24"/>
        </w:rPr>
        <w:t>Overseeing marketing outreach initiatives.</w:t>
      </w:r>
    </w:p>
    <w:p w14:paraId="4769707B" w14:textId="77777777" w:rsidR="006F2FA9" w:rsidRPr="005348AC" w:rsidRDefault="006F2FA9" w:rsidP="006F2FA9">
      <w:pPr>
        <w:pStyle w:val="ListParagraph"/>
        <w:numPr>
          <w:ilvl w:val="0"/>
          <w:numId w:val="56"/>
        </w:numPr>
        <w:spacing w:after="160" w:line="259" w:lineRule="auto"/>
        <w:jc w:val="both"/>
        <w:rPr>
          <w:rFonts w:ascii="Times New Roman" w:hAnsi="Times New Roman" w:cs="Times New Roman"/>
          <w:sz w:val="24"/>
          <w:szCs w:val="24"/>
        </w:rPr>
      </w:pPr>
      <w:r w:rsidRPr="0044245B">
        <w:rPr>
          <w:rFonts w:ascii="Times New Roman" w:hAnsi="Times New Roman" w:cs="Times New Roman"/>
          <w:b/>
          <w:bCs/>
          <w:sz w:val="24"/>
          <w:szCs w:val="24"/>
        </w:rPr>
        <w:t>Impact:</w:t>
      </w:r>
      <w:r w:rsidRPr="005348AC">
        <w:rPr>
          <w:rFonts w:ascii="Times New Roman" w:hAnsi="Times New Roman" w:cs="Times New Roman"/>
          <w:sz w:val="24"/>
          <w:szCs w:val="24"/>
        </w:rPr>
        <w:t xml:space="preserve"> Increased brand visibility and audience engagement, strengthening Go Fit’s market presence.</w:t>
      </w:r>
    </w:p>
    <w:p w14:paraId="330D0A5B" w14:textId="77777777" w:rsidR="006F2FA9" w:rsidRPr="00212206" w:rsidRDefault="006F2FA9" w:rsidP="006F2FA9">
      <w:pPr>
        <w:jc w:val="both"/>
        <w:rPr>
          <w:rFonts w:ascii="Times New Roman" w:hAnsi="Times New Roman" w:cs="Times New Roman"/>
          <w:b/>
          <w:bCs/>
          <w:sz w:val="24"/>
          <w:szCs w:val="24"/>
        </w:rPr>
      </w:pPr>
      <w:r w:rsidRPr="00212206">
        <w:rPr>
          <w:rFonts w:ascii="Times New Roman" w:hAnsi="Times New Roman" w:cs="Times New Roman"/>
          <w:b/>
          <w:bCs/>
          <w:sz w:val="24"/>
          <w:szCs w:val="24"/>
        </w:rPr>
        <w:t>3. Process Development (€30,000)</w:t>
      </w:r>
      <w:r w:rsidRPr="009C6A3D">
        <w:rPr>
          <w:rFonts w:ascii="Times New Roman" w:hAnsi="Times New Roman" w:cs="Times New Roman"/>
          <w:b/>
          <w:bCs/>
          <w:sz w:val="24"/>
          <w:szCs w:val="24"/>
        </w:rPr>
        <w:t>:</w:t>
      </w:r>
    </w:p>
    <w:p w14:paraId="16531F93" w14:textId="77777777" w:rsidR="006F2FA9" w:rsidRPr="005348AC" w:rsidRDefault="006F2FA9" w:rsidP="006F2FA9">
      <w:pPr>
        <w:pStyle w:val="ListParagraph"/>
        <w:numPr>
          <w:ilvl w:val="0"/>
          <w:numId w:val="51"/>
        </w:numPr>
        <w:spacing w:after="160" w:line="259" w:lineRule="auto"/>
        <w:jc w:val="both"/>
        <w:rPr>
          <w:rFonts w:ascii="Times New Roman" w:hAnsi="Times New Roman" w:cs="Times New Roman"/>
          <w:sz w:val="24"/>
          <w:szCs w:val="24"/>
        </w:rPr>
      </w:pPr>
      <w:r w:rsidRPr="0044245B">
        <w:rPr>
          <w:rFonts w:ascii="Times New Roman" w:hAnsi="Times New Roman" w:cs="Times New Roman"/>
          <w:b/>
          <w:bCs/>
          <w:sz w:val="24"/>
          <w:szCs w:val="24"/>
        </w:rPr>
        <w:t>Purpose:</w:t>
      </w:r>
      <w:r w:rsidRPr="005348AC">
        <w:rPr>
          <w:rFonts w:ascii="Times New Roman" w:hAnsi="Times New Roman" w:cs="Times New Roman"/>
          <w:sz w:val="24"/>
          <w:szCs w:val="24"/>
        </w:rPr>
        <w:t xml:space="preserve"> To guarantee smooth support for an enlarged product line and modernize customer service procedures.</w:t>
      </w:r>
    </w:p>
    <w:p w14:paraId="0DEF0E11" w14:textId="77777777" w:rsidR="006F2FA9" w:rsidRPr="0044245B" w:rsidRDefault="006F2FA9" w:rsidP="006F2FA9">
      <w:pPr>
        <w:pStyle w:val="ListParagraph"/>
        <w:numPr>
          <w:ilvl w:val="0"/>
          <w:numId w:val="51"/>
        </w:numPr>
        <w:spacing w:after="160" w:line="259" w:lineRule="auto"/>
        <w:jc w:val="both"/>
        <w:rPr>
          <w:rFonts w:ascii="Times New Roman" w:hAnsi="Times New Roman" w:cs="Times New Roman"/>
          <w:b/>
          <w:bCs/>
          <w:sz w:val="24"/>
          <w:szCs w:val="24"/>
        </w:rPr>
      </w:pPr>
      <w:r w:rsidRPr="0044245B">
        <w:rPr>
          <w:rFonts w:ascii="Times New Roman" w:hAnsi="Times New Roman" w:cs="Times New Roman"/>
          <w:b/>
          <w:bCs/>
          <w:sz w:val="24"/>
          <w:szCs w:val="24"/>
        </w:rPr>
        <w:t>Activities Covered:</w:t>
      </w:r>
    </w:p>
    <w:p w14:paraId="26FB567A" w14:textId="77777777" w:rsidR="006F2FA9" w:rsidRPr="009C6A3D" w:rsidRDefault="006F2FA9" w:rsidP="006F2FA9">
      <w:pPr>
        <w:pStyle w:val="ListParagraph"/>
        <w:numPr>
          <w:ilvl w:val="0"/>
          <w:numId w:val="33"/>
        </w:numPr>
        <w:spacing w:after="160" w:line="259" w:lineRule="auto"/>
        <w:jc w:val="both"/>
        <w:rPr>
          <w:rFonts w:ascii="Times New Roman" w:hAnsi="Times New Roman" w:cs="Times New Roman"/>
          <w:sz w:val="24"/>
          <w:szCs w:val="24"/>
        </w:rPr>
      </w:pPr>
      <w:r w:rsidRPr="009C6A3D">
        <w:rPr>
          <w:rFonts w:ascii="Times New Roman" w:hAnsi="Times New Roman" w:cs="Times New Roman"/>
          <w:sz w:val="24"/>
          <w:szCs w:val="24"/>
        </w:rPr>
        <w:t>Creating new documentation and procedures for customer support.</w:t>
      </w:r>
    </w:p>
    <w:p w14:paraId="133157EC" w14:textId="77777777" w:rsidR="006F2FA9" w:rsidRPr="009C6A3D" w:rsidRDefault="006F2FA9" w:rsidP="006F2FA9">
      <w:pPr>
        <w:pStyle w:val="ListParagraph"/>
        <w:numPr>
          <w:ilvl w:val="0"/>
          <w:numId w:val="33"/>
        </w:numPr>
        <w:spacing w:after="160" w:line="259" w:lineRule="auto"/>
        <w:jc w:val="both"/>
        <w:rPr>
          <w:rFonts w:ascii="Times New Roman" w:hAnsi="Times New Roman" w:cs="Times New Roman"/>
          <w:sz w:val="24"/>
          <w:szCs w:val="24"/>
        </w:rPr>
      </w:pPr>
      <w:r w:rsidRPr="009C6A3D">
        <w:rPr>
          <w:rFonts w:ascii="Times New Roman" w:hAnsi="Times New Roman" w:cs="Times New Roman"/>
          <w:sz w:val="24"/>
          <w:szCs w:val="24"/>
        </w:rPr>
        <w:t>The first customer service staff training sessions.</w:t>
      </w:r>
    </w:p>
    <w:p w14:paraId="6706A4CA" w14:textId="77777777" w:rsidR="006F2FA9" w:rsidRPr="009C6A3D" w:rsidRDefault="006F2FA9" w:rsidP="006F2FA9">
      <w:pPr>
        <w:pStyle w:val="ListParagraph"/>
        <w:numPr>
          <w:ilvl w:val="0"/>
          <w:numId w:val="33"/>
        </w:numPr>
        <w:spacing w:after="160" w:line="259" w:lineRule="auto"/>
        <w:jc w:val="both"/>
        <w:rPr>
          <w:rFonts w:ascii="Times New Roman" w:hAnsi="Times New Roman" w:cs="Times New Roman"/>
          <w:sz w:val="24"/>
          <w:szCs w:val="24"/>
        </w:rPr>
      </w:pPr>
      <w:r w:rsidRPr="009C6A3D">
        <w:rPr>
          <w:rFonts w:ascii="Times New Roman" w:hAnsi="Times New Roman" w:cs="Times New Roman"/>
          <w:sz w:val="24"/>
          <w:szCs w:val="24"/>
        </w:rPr>
        <w:t>Streamlining operations through the integration of process modifications with IT systems.</w:t>
      </w:r>
    </w:p>
    <w:p w14:paraId="04ECD219" w14:textId="77777777" w:rsidR="006F2FA9" w:rsidRPr="005348AC" w:rsidRDefault="006F2FA9" w:rsidP="006F2FA9">
      <w:pPr>
        <w:pStyle w:val="ListParagraph"/>
        <w:numPr>
          <w:ilvl w:val="0"/>
          <w:numId w:val="52"/>
        </w:numPr>
        <w:spacing w:after="160" w:line="259" w:lineRule="auto"/>
        <w:jc w:val="both"/>
        <w:rPr>
          <w:rFonts w:ascii="Times New Roman" w:hAnsi="Times New Roman" w:cs="Times New Roman"/>
          <w:sz w:val="24"/>
          <w:szCs w:val="24"/>
        </w:rPr>
      </w:pPr>
      <w:r w:rsidRPr="0044245B">
        <w:rPr>
          <w:rFonts w:ascii="Times New Roman" w:hAnsi="Times New Roman" w:cs="Times New Roman"/>
          <w:b/>
          <w:bCs/>
          <w:sz w:val="24"/>
          <w:szCs w:val="24"/>
        </w:rPr>
        <w:t>Impact:</w:t>
      </w:r>
      <w:r w:rsidRPr="005348AC">
        <w:rPr>
          <w:rFonts w:ascii="Times New Roman" w:hAnsi="Times New Roman" w:cs="Times New Roman"/>
          <w:sz w:val="24"/>
          <w:szCs w:val="24"/>
        </w:rPr>
        <w:t xml:space="preserve"> Greater consumer satisfaction and preparedness to meet the growing demand for the goods.</w:t>
      </w:r>
    </w:p>
    <w:p w14:paraId="0C44AE1A" w14:textId="77777777" w:rsidR="006F2FA9" w:rsidRPr="00212206" w:rsidRDefault="006F2FA9" w:rsidP="006F2FA9">
      <w:pPr>
        <w:jc w:val="both"/>
        <w:rPr>
          <w:rFonts w:ascii="Times New Roman" w:hAnsi="Times New Roman" w:cs="Times New Roman"/>
          <w:b/>
          <w:bCs/>
          <w:sz w:val="24"/>
          <w:szCs w:val="24"/>
        </w:rPr>
      </w:pPr>
      <w:r w:rsidRPr="00212206">
        <w:rPr>
          <w:rFonts w:ascii="Times New Roman" w:hAnsi="Times New Roman" w:cs="Times New Roman"/>
          <w:b/>
          <w:bCs/>
          <w:sz w:val="24"/>
          <w:szCs w:val="24"/>
        </w:rPr>
        <w:t>4. Regulatory Compliance (€25,000)</w:t>
      </w:r>
      <w:r w:rsidRPr="009C6A3D">
        <w:rPr>
          <w:rFonts w:ascii="Times New Roman" w:hAnsi="Times New Roman" w:cs="Times New Roman"/>
          <w:b/>
          <w:bCs/>
          <w:sz w:val="24"/>
          <w:szCs w:val="24"/>
        </w:rPr>
        <w:t>:</w:t>
      </w:r>
    </w:p>
    <w:p w14:paraId="41D7C495" w14:textId="77777777" w:rsidR="006F2FA9" w:rsidRPr="00212206" w:rsidRDefault="006F2FA9" w:rsidP="006F2FA9">
      <w:pPr>
        <w:numPr>
          <w:ilvl w:val="0"/>
          <w:numId w:val="57"/>
        </w:numPr>
        <w:spacing w:after="160" w:line="259" w:lineRule="auto"/>
        <w:jc w:val="both"/>
        <w:rPr>
          <w:rFonts w:ascii="Times New Roman" w:hAnsi="Times New Roman" w:cs="Times New Roman"/>
          <w:sz w:val="24"/>
          <w:szCs w:val="24"/>
        </w:rPr>
      </w:pPr>
      <w:r w:rsidRPr="00212206">
        <w:rPr>
          <w:rFonts w:ascii="Times New Roman" w:hAnsi="Times New Roman" w:cs="Times New Roman"/>
          <w:b/>
          <w:bCs/>
          <w:sz w:val="24"/>
          <w:szCs w:val="24"/>
        </w:rPr>
        <w:t>Purpose:</w:t>
      </w:r>
      <w:r w:rsidRPr="00212206">
        <w:rPr>
          <w:rFonts w:ascii="Times New Roman" w:hAnsi="Times New Roman" w:cs="Times New Roman"/>
          <w:sz w:val="24"/>
          <w:szCs w:val="24"/>
        </w:rPr>
        <w:t xml:space="preserve"> </w:t>
      </w:r>
      <w:r w:rsidRPr="009C6A3D">
        <w:rPr>
          <w:rFonts w:ascii="Times New Roman" w:hAnsi="Times New Roman" w:cs="Times New Roman"/>
          <w:sz w:val="24"/>
          <w:szCs w:val="24"/>
        </w:rPr>
        <w:t>In order to maintain viable operations, the campaign must comply with neutrality laws.</w:t>
      </w:r>
    </w:p>
    <w:p w14:paraId="0D9D5742" w14:textId="77777777" w:rsidR="006F2FA9" w:rsidRPr="00212206" w:rsidRDefault="006F2FA9" w:rsidP="006F2FA9">
      <w:pPr>
        <w:numPr>
          <w:ilvl w:val="0"/>
          <w:numId w:val="57"/>
        </w:numPr>
        <w:spacing w:after="160" w:line="259" w:lineRule="auto"/>
        <w:jc w:val="both"/>
        <w:rPr>
          <w:rFonts w:ascii="Times New Roman" w:hAnsi="Times New Roman" w:cs="Times New Roman"/>
          <w:b/>
          <w:bCs/>
          <w:sz w:val="24"/>
          <w:szCs w:val="24"/>
        </w:rPr>
      </w:pPr>
      <w:r w:rsidRPr="00212206">
        <w:rPr>
          <w:rFonts w:ascii="Times New Roman" w:hAnsi="Times New Roman" w:cs="Times New Roman"/>
          <w:b/>
          <w:bCs/>
          <w:sz w:val="24"/>
          <w:szCs w:val="24"/>
        </w:rPr>
        <w:t>Activities Covered:</w:t>
      </w:r>
    </w:p>
    <w:p w14:paraId="68292B42" w14:textId="77777777" w:rsidR="006F2FA9" w:rsidRPr="009C6A3D" w:rsidRDefault="006F2FA9" w:rsidP="006F2FA9">
      <w:pPr>
        <w:pStyle w:val="ListParagraph"/>
        <w:numPr>
          <w:ilvl w:val="1"/>
          <w:numId w:val="32"/>
        </w:numPr>
        <w:spacing w:after="0" w:line="360" w:lineRule="auto"/>
        <w:jc w:val="both"/>
        <w:rPr>
          <w:rFonts w:ascii="Times New Roman" w:eastAsia="Times New Roman" w:hAnsi="Times New Roman" w:cs="Times New Roman"/>
          <w:sz w:val="24"/>
          <w:szCs w:val="24"/>
          <w:lang w:eastAsia="en-IN"/>
        </w:rPr>
      </w:pPr>
      <w:r w:rsidRPr="009C6A3D">
        <w:rPr>
          <w:rFonts w:ascii="Times New Roman" w:eastAsia="Times New Roman" w:hAnsi="Times New Roman" w:cs="Times New Roman"/>
          <w:sz w:val="24"/>
          <w:szCs w:val="24"/>
          <w:lang w:eastAsia="en-IN"/>
        </w:rPr>
        <w:t xml:space="preserve">Performing audits for compliance. </w:t>
      </w:r>
    </w:p>
    <w:p w14:paraId="0E6D6A3B" w14:textId="77777777" w:rsidR="006F2FA9" w:rsidRPr="009C6A3D" w:rsidRDefault="006F2FA9" w:rsidP="006F2FA9">
      <w:pPr>
        <w:pStyle w:val="ListParagraph"/>
        <w:numPr>
          <w:ilvl w:val="1"/>
          <w:numId w:val="32"/>
        </w:numPr>
        <w:spacing w:after="0" w:line="360" w:lineRule="auto"/>
        <w:jc w:val="both"/>
        <w:rPr>
          <w:rFonts w:ascii="Times New Roman" w:eastAsia="Times New Roman" w:hAnsi="Times New Roman" w:cs="Times New Roman"/>
          <w:sz w:val="24"/>
          <w:szCs w:val="24"/>
          <w:lang w:eastAsia="en-IN"/>
        </w:rPr>
      </w:pPr>
      <w:r w:rsidRPr="009C6A3D">
        <w:rPr>
          <w:rFonts w:ascii="Times New Roman" w:eastAsia="Times New Roman" w:hAnsi="Times New Roman" w:cs="Times New Roman"/>
          <w:sz w:val="24"/>
          <w:szCs w:val="24"/>
          <w:lang w:eastAsia="en-IN"/>
        </w:rPr>
        <w:t>Consulting legal professionals on compliance with regulations.</w:t>
      </w:r>
    </w:p>
    <w:p w14:paraId="16911873" w14:textId="77777777" w:rsidR="006F2FA9" w:rsidRPr="009C6A3D" w:rsidRDefault="006F2FA9" w:rsidP="006F2FA9">
      <w:pPr>
        <w:pStyle w:val="ListParagraph"/>
        <w:numPr>
          <w:ilvl w:val="1"/>
          <w:numId w:val="32"/>
        </w:numPr>
        <w:spacing w:after="0" w:line="360" w:lineRule="auto"/>
        <w:jc w:val="both"/>
        <w:rPr>
          <w:rFonts w:ascii="Times New Roman" w:eastAsia="Times New Roman" w:hAnsi="Times New Roman" w:cs="Times New Roman"/>
          <w:sz w:val="24"/>
          <w:szCs w:val="24"/>
          <w:lang w:eastAsia="en-IN"/>
        </w:rPr>
      </w:pPr>
      <w:r w:rsidRPr="009C6A3D">
        <w:rPr>
          <w:rFonts w:ascii="Times New Roman" w:eastAsia="Times New Roman" w:hAnsi="Times New Roman" w:cs="Times New Roman"/>
          <w:sz w:val="24"/>
          <w:szCs w:val="24"/>
          <w:lang w:eastAsia="en-IN"/>
        </w:rPr>
        <w:t xml:space="preserve">Getting the paperwork ready for regulatory reporting. </w:t>
      </w:r>
    </w:p>
    <w:p w14:paraId="5763C466" w14:textId="77777777" w:rsidR="006F2FA9" w:rsidRPr="00212206" w:rsidRDefault="006F2FA9" w:rsidP="006F2FA9">
      <w:pPr>
        <w:numPr>
          <w:ilvl w:val="0"/>
          <w:numId w:val="21"/>
        </w:numPr>
        <w:spacing w:after="160" w:line="259" w:lineRule="auto"/>
        <w:jc w:val="both"/>
        <w:rPr>
          <w:rFonts w:ascii="Times New Roman" w:hAnsi="Times New Roman" w:cs="Times New Roman"/>
          <w:sz w:val="24"/>
          <w:szCs w:val="24"/>
        </w:rPr>
      </w:pPr>
      <w:r w:rsidRPr="00212206">
        <w:rPr>
          <w:rFonts w:ascii="Times New Roman" w:hAnsi="Times New Roman" w:cs="Times New Roman"/>
          <w:b/>
          <w:bCs/>
          <w:sz w:val="24"/>
          <w:szCs w:val="24"/>
        </w:rPr>
        <w:t>Impact:</w:t>
      </w:r>
      <w:r w:rsidRPr="00212206">
        <w:rPr>
          <w:rFonts w:ascii="Times New Roman" w:hAnsi="Times New Roman" w:cs="Times New Roman"/>
          <w:sz w:val="24"/>
          <w:szCs w:val="24"/>
        </w:rPr>
        <w:t xml:space="preserve"> Reduced risk of regulatory violations, ensuring long-term sustainability.</w:t>
      </w:r>
    </w:p>
    <w:p w14:paraId="297267FB" w14:textId="77777777" w:rsidR="006F2FA9" w:rsidRPr="00212206" w:rsidRDefault="006F2FA9" w:rsidP="006F2FA9">
      <w:pPr>
        <w:jc w:val="both"/>
        <w:rPr>
          <w:rFonts w:ascii="Times New Roman" w:hAnsi="Times New Roman" w:cs="Times New Roman"/>
          <w:b/>
          <w:bCs/>
          <w:sz w:val="24"/>
          <w:szCs w:val="24"/>
        </w:rPr>
      </w:pPr>
      <w:r w:rsidRPr="00212206">
        <w:rPr>
          <w:rFonts w:ascii="Times New Roman" w:hAnsi="Times New Roman" w:cs="Times New Roman"/>
          <w:b/>
          <w:bCs/>
          <w:sz w:val="24"/>
          <w:szCs w:val="24"/>
        </w:rPr>
        <w:t>5. Contingency Reserve (€10,000)</w:t>
      </w:r>
      <w:r w:rsidRPr="009C6A3D">
        <w:rPr>
          <w:rFonts w:ascii="Times New Roman" w:hAnsi="Times New Roman" w:cs="Times New Roman"/>
          <w:b/>
          <w:bCs/>
          <w:sz w:val="24"/>
          <w:szCs w:val="24"/>
        </w:rPr>
        <w:t>:</w:t>
      </w:r>
    </w:p>
    <w:p w14:paraId="250BC361" w14:textId="77777777" w:rsidR="006F2FA9" w:rsidRPr="00212206" w:rsidRDefault="006F2FA9" w:rsidP="006F2FA9">
      <w:pPr>
        <w:numPr>
          <w:ilvl w:val="0"/>
          <w:numId w:val="58"/>
        </w:numPr>
        <w:spacing w:after="160" w:line="259" w:lineRule="auto"/>
        <w:jc w:val="both"/>
        <w:rPr>
          <w:rFonts w:ascii="Times New Roman" w:hAnsi="Times New Roman" w:cs="Times New Roman"/>
          <w:sz w:val="24"/>
          <w:szCs w:val="24"/>
        </w:rPr>
      </w:pPr>
      <w:r w:rsidRPr="00212206">
        <w:rPr>
          <w:rFonts w:ascii="Times New Roman" w:hAnsi="Times New Roman" w:cs="Times New Roman"/>
          <w:b/>
          <w:bCs/>
          <w:sz w:val="24"/>
          <w:szCs w:val="24"/>
        </w:rPr>
        <w:t>Purpose:</w:t>
      </w:r>
      <w:r w:rsidRPr="00212206">
        <w:rPr>
          <w:rFonts w:ascii="Times New Roman" w:hAnsi="Times New Roman" w:cs="Times New Roman"/>
          <w:sz w:val="24"/>
          <w:szCs w:val="24"/>
        </w:rPr>
        <w:t xml:space="preserve"> To address unforeseen expenses or opportunities during the campaign.</w:t>
      </w:r>
    </w:p>
    <w:p w14:paraId="22E3D6E4" w14:textId="4A2E319C" w:rsidR="006F2FA9" w:rsidRPr="00B1191F" w:rsidRDefault="006F2FA9" w:rsidP="006F2FA9">
      <w:pPr>
        <w:numPr>
          <w:ilvl w:val="0"/>
          <w:numId w:val="58"/>
        </w:numPr>
        <w:spacing w:after="160" w:line="259" w:lineRule="auto"/>
        <w:jc w:val="both"/>
        <w:rPr>
          <w:rFonts w:ascii="Times New Roman" w:hAnsi="Times New Roman" w:cs="Times New Roman"/>
          <w:sz w:val="24"/>
          <w:szCs w:val="24"/>
        </w:rPr>
      </w:pPr>
      <w:r w:rsidRPr="00212206">
        <w:rPr>
          <w:rFonts w:ascii="Times New Roman" w:hAnsi="Times New Roman" w:cs="Times New Roman"/>
          <w:b/>
          <w:bCs/>
          <w:sz w:val="24"/>
          <w:szCs w:val="24"/>
        </w:rPr>
        <w:t>Impact:</w:t>
      </w:r>
      <w:r w:rsidRPr="00212206">
        <w:rPr>
          <w:rFonts w:ascii="Times New Roman" w:hAnsi="Times New Roman" w:cs="Times New Roman"/>
          <w:sz w:val="24"/>
          <w:szCs w:val="24"/>
        </w:rPr>
        <w:t xml:space="preserve"> Provides financial flexibility to maintain campaign momentum under unexpected conditions.</w:t>
      </w:r>
    </w:p>
    <w:p w14:paraId="19B7AA2B" w14:textId="4A28D848" w:rsidR="006F2FA9" w:rsidRPr="00A35E84" w:rsidRDefault="00A35E84" w:rsidP="006F2FA9">
      <w:pPr>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DIAGRAM:</w:t>
      </w:r>
    </w:p>
    <w:p w14:paraId="3607F615" w14:textId="77777777" w:rsidR="006F2FA9" w:rsidRPr="00996AE1" w:rsidRDefault="006F2FA9" w:rsidP="006F2FA9">
      <w:pPr>
        <w:rPr>
          <w:b/>
          <w:bCs/>
        </w:rPr>
      </w:pPr>
      <w:r w:rsidRPr="00996AE1">
        <w:rPr>
          <w:b/>
          <w:bCs/>
          <w:noProof/>
        </w:rPr>
        <w:drawing>
          <wp:inline distT="0" distB="0" distL="0" distR="0" wp14:anchorId="2B2D18F8" wp14:editId="3FAC1D50">
            <wp:extent cx="4335780" cy="2151380"/>
            <wp:effectExtent l="0" t="0" r="7620" b="1270"/>
            <wp:docPr id="349207409"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07409" name="Picture 1" descr="A graph with different colored squares&#10;&#10;Description automatically generated"/>
                    <pic:cNvPicPr/>
                  </pic:nvPicPr>
                  <pic:blipFill>
                    <a:blip r:embed="rId6"/>
                    <a:stretch>
                      <a:fillRect/>
                    </a:stretch>
                  </pic:blipFill>
                  <pic:spPr>
                    <a:xfrm>
                      <a:off x="0" y="0"/>
                      <a:ext cx="4349315" cy="2158096"/>
                    </a:xfrm>
                    <a:prstGeom prst="rect">
                      <a:avLst/>
                    </a:prstGeom>
                  </pic:spPr>
                </pic:pic>
              </a:graphicData>
            </a:graphic>
          </wp:inline>
        </w:drawing>
      </w:r>
    </w:p>
    <w:p w14:paraId="27502EA3" w14:textId="45652419"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lastRenderedPageBreak/>
        <w:t>CONCLUSION:</w:t>
      </w:r>
    </w:p>
    <w:p w14:paraId="6887D698" w14:textId="6087A4FA" w:rsidR="006F2FA9" w:rsidRPr="006F2FA9" w:rsidRDefault="006F2FA9" w:rsidP="006F2FA9">
      <w:pPr>
        <w:jc w:val="both"/>
        <w:rPr>
          <w:rFonts w:ascii="Times New Roman" w:hAnsi="Times New Roman" w:cs="Times New Roman"/>
          <w:sz w:val="24"/>
          <w:szCs w:val="24"/>
        </w:rPr>
      </w:pPr>
      <w:r w:rsidRPr="009C6A3D">
        <w:rPr>
          <w:rFonts w:ascii="Times New Roman" w:hAnsi="Times New Roman" w:cs="Times New Roman"/>
          <w:sz w:val="24"/>
          <w:szCs w:val="24"/>
        </w:rPr>
        <w:t>Focused resource use is ensured by the organized budget allocation. The campaign seeks to accomplish major business results while staying within the budgeted amount by investing in data analytics, marketing initiatives, process development, and compliance.</w:t>
      </w:r>
    </w:p>
    <w:p w14:paraId="3E406C78" w14:textId="77777777" w:rsidR="006F2FA9" w:rsidRPr="00FF7DF1" w:rsidRDefault="006F2FA9" w:rsidP="006F2FA9">
      <w:pPr>
        <w:pStyle w:val="ListParagraph"/>
        <w:numPr>
          <w:ilvl w:val="0"/>
          <w:numId w:val="20"/>
        </w:numPr>
        <w:spacing w:after="160" w:line="259" w:lineRule="auto"/>
        <w:jc w:val="both"/>
        <w:rPr>
          <w:rFonts w:ascii="Times New Roman" w:hAnsi="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7DF1">
        <w:rPr>
          <w:rFonts w:ascii="Times New Roman" w:hAnsi="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SCHEDULE:</w:t>
      </w:r>
    </w:p>
    <w:p w14:paraId="488E1CF9" w14:textId="50640C81"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OVERVIEW:</w:t>
      </w:r>
    </w:p>
    <w:p w14:paraId="0EFA4D15" w14:textId="77777777" w:rsidR="006F2FA9" w:rsidRPr="009C6A3D" w:rsidRDefault="006F2FA9" w:rsidP="006F2FA9">
      <w:pPr>
        <w:jc w:val="both"/>
        <w:rPr>
          <w:rFonts w:ascii="Times New Roman" w:hAnsi="Times New Roman" w:cs="Times New Roman"/>
          <w:sz w:val="24"/>
          <w:szCs w:val="24"/>
        </w:rPr>
      </w:pPr>
      <w:r w:rsidRPr="009C6A3D">
        <w:rPr>
          <w:rFonts w:ascii="Times New Roman" w:hAnsi="Times New Roman" w:cs="Times New Roman"/>
          <w:sz w:val="24"/>
          <w:szCs w:val="24"/>
        </w:rPr>
        <w:t>After a 10-week planning phase, the Go Fit marketing campaign rolls out over a period of 6 months. The rationale of this schedule is that it ensures all the preparation work is completed in advance and the campaign launched tactically at a time set to ensure its success.</w:t>
      </w:r>
    </w:p>
    <w:p w14:paraId="336BE330" w14:textId="6E0011FB"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PREPARATION PHASE (10 WEEKS):</w:t>
      </w:r>
    </w:p>
    <w:p w14:paraId="4CF789FE" w14:textId="77777777" w:rsidR="006F2FA9" w:rsidRPr="00CC0EF8" w:rsidRDefault="006F2FA9" w:rsidP="006F2FA9">
      <w:pPr>
        <w:jc w:val="both"/>
        <w:rPr>
          <w:rFonts w:ascii="Times New Roman" w:hAnsi="Times New Roman" w:cs="Times New Roman"/>
          <w:sz w:val="24"/>
          <w:szCs w:val="24"/>
        </w:rPr>
      </w:pPr>
      <w:r w:rsidRPr="00CC0EF8">
        <w:rPr>
          <w:rFonts w:ascii="Times New Roman" w:hAnsi="Times New Roman" w:cs="Times New Roman"/>
          <w:sz w:val="24"/>
          <w:szCs w:val="24"/>
        </w:rPr>
        <w:t xml:space="preserve">The initial phase </w:t>
      </w:r>
      <w:r w:rsidRPr="009C6A3D">
        <w:rPr>
          <w:rFonts w:ascii="Times New Roman" w:hAnsi="Times New Roman" w:cs="Times New Roman"/>
          <w:sz w:val="24"/>
          <w:szCs w:val="24"/>
        </w:rPr>
        <w:t>is the</w:t>
      </w:r>
      <w:r>
        <w:rPr>
          <w:rFonts w:ascii="Times New Roman" w:hAnsi="Times New Roman" w:cs="Times New Roman"/>
          <w:sz w:val="24"/>
          <w:szCs w:val="24"/>
        </w:rPr>
        <w:t xml:space="preserve"> </w:t>
      </w:r>
      <w:r w:rsidRPr="009C6A3D">
        <w:rPr>
          <w:rFonts w:ascii="Times New Roman" w:hAnsi="Times New Roman" w:cs="Times New Roman"/>
          <w:sz w:val="24"/>
          <w:szCs w:val="24"/>
        </w:rPr>
        <w:t>basic Outline Setting of the Campaign Key activities include:</w:t>
      </w:r>
    </w:p>
    <w:p w14:paraId="4F75C225" w14:textId="77777777" w:rsidR="006F2FA9" w:rsidRPr="009C6A3D" w:rsidRDefault="006F2FA9" w:rsidP="006F2FA9">
      <w:pPr>
        <w:pStyle w:val="ListParagraph"/>
        <w:numPr>
          <w:ilvl w:val="0"/>
          <w:numId w:val="34"/>
        </w:numPr>
        <w:spacing w:after="160" w:line="259" w:lineRule="auto"/>
        <w:jc w:val="both"/>
        <w:rPr>
          <w:rFonts w:ascii="Times New Roman" w:hAnsi="Times New Roman" w:cs="Times New Roman"/>
          <w:sz w:val="24"/>
          <w:szCs w:val="24"/>
        </w:rPr>
      </w:pPr>
      <w:r w:rsidRPr="009C6A3D">
        <w:rPr>
          <w:rFonts w:ascii="Times New Roman" w:hAnsi="Times New Roman" w:cs="Times New Roman"/>
          <w:b/>
          <w:bCs/>
          <w:sz w:val="24"/>
          <w:szCs w:val="24"/>
        </w:rPr>
        <w:t>Data Analytics Implementation:</w:t>
      </w:r>
      <w:r w:rsidRPr="009C6A3D">
        <w:rPr>
          <w:rFonts w:ascii="Times New Roman" w:hAnsi="Times New Roman" w:cs="Times New Roman"/>
          <w:sz w:val="24"/>
          <w:szCs w:val="24"/>
        </w:rPr>
        <w:t xml:space="preserve"> Implementing technologies for predictive analytics to gain insight into market trends and consumer segments.</w:t>
      </w:r>
    </w:p>
    <w:p w14:paraId="73A5DC5B" w14:textId="77777777" w:rsidR="006F2FA9" w:rsidRPr="009C6A3D" w:rsidRDefault="006F2FA9" w:rsidP="006F2FA9">
      <w:pPr>
        <w:pStyle w:val="ListParagraph"/>
        <w:numPr>
          <w:ilvl w:val="0"/>
          <w:numId w:val="34"/>
        </w:numPr>
        <w:spacing w:after="160" w:line="259" w:lineRule="auto"/>
        <w:jc w:val="both"/>
        <w:rPr>
          <w:rFonts w:ascii="Times New Roman" w:hAnsi="Times New Roman" w:cs="Times New Roman"/>
          <w:sz w:val="24"/>
          <w:szCs w:val="24"/>
        </w:rPr>
      </w:pPr>
      <w:r w:rsidRPr="009C6A3D">
        <w:rPr>
          <w:rFonts w:ascii="Times New Roman" w:hAnsi="Times New Roman" w:cs="Times New Roman"/>
          <w:b/>
          <w:bCs/>
          <w:sz w:val="24"/>
          <w:szCs w:val="24"/>
        </w:rPr>
        <w:t>Strategy Development:</w:t>
      </w:r>
      <w:r w:rsidRPr="009C6A3D">
        <w:rPr>
          <w:rFonts w:ascii="Times New Roman" w:hAnsi="Times New Roman" w:cs="Times New Roman"/>
          <w:sz w:val="24"/>
          <w:szCs w:val="24"/>
        </w:rPr>
        <w:t xml:space="preserve"> Planning and strategy development also plays a vital role as it contributes to outlining of the marketing plan, objectives and sometimes target audience &amp; creating an action-plan for executing campaign.</w:t>
      </w:r>
    </w:p>
    <w:p w14:paraId="3D0383DF" w14:textId="77777777" w:rsidR="006F2FA9" w:rsidRPr="009C6A3D" w:rsidRDefault="006F2FA9" w:rsidP="006F2FA9">
      <w:pPr>
        <w:pStyle w:val="ListParagraph"/>
        <w:numPr>
          <w:ilvl w:val="0"/>
          <w:numId w:val="34"/>
        </w:numPr>
        <w:spacing w:after="160" w:line="259" w:lineRule="auto"/>
        <w:jc w:val="both"/>
        <w:rPr>
          <w:rFonts w:ascii="Times New Roman" w:hAnsi="Times New Roman" w:cs="Times New Roman"/>
          <w:sz w:val="24"/>
          <w:szCs w:val="24"/>
        </w:rPr>
      </w:pPr>
      <w:r w:rsidRPr="009C6A3D">
        <w:rPr>
          <w:rFonts w:ascii="Times New Roman" w:hAnsi="Times New Roman" w:cs="Times New Roman"/>
          <w:b/>
          <w:bCs/>
          <w:sz w:val="24"/>
          <w:szCs w:val="24"/>
        </w:rPr>
        <w:t>Material Development:</w:t>
      </w:r>
      <w:r w:rsidRPr="009C6A3D">
        <w:rPr>
          <w:rFonts w:ascii="Times New Roman" w:hAnsi="Times New Roman" w:cs="Times New Roman"/>
          <w:sz w:val="24"/>
          <w:szCs w:val="24"/>
        </w:rPr>
        <w:t xml:space="preserve"> Developing content for marketing assets that are optimized for multiple channels such as social media, IoT and online ads.</w:t>
      </w:r>
    </w:p>
    <w:p w14:paraId="4AE6E2BE" w14:textId="77777777" w:rsidR="006F2FA9" w:rsidRPr="009C6A3D" w:rsidRDefault="006F2FA9" w:rsidP="006F2FA9">
      <w:pPr>
        <w:pStyle w:val="ListParagraph"/>
        <w:numPr>
          <w:ilvl w:val="0"/>
          <w:numId w:val="34"/>
        </w:numPr>
        <w:spacing w:after="160" w:line="259" w:lineRule="auto"/>
        <w:jc w:val="both"/>
        <w:rPr>
          <w:rFonts w:ascii="Times New Roman" w:hAnsi="Times New Roman" w:cs="Times New Roman"/>
          <w:sz w:val="24"/>
          <w:szCs w:val="24"/>
        </w:rPr>
      </w:pPr>
      <w:r w:rsidRPr="009C6A3D">
        <w:rPr>
          <w:rFonts w:ascii="Times New Roman" w:hAnsi="Times New Roman" w:cs="Times New Roman"/>
          <w:b/>
          <w:bCs/>
          <w:sz w:val="24"/>
          <w:szCs w:val="24"/>
        </w:rPr>
        <w:t>Updates to the Process:</w:t>
      </w:r>
      <w:r w:rsidRPr="009C6A3D">
        <w:rPr>
          <w:rFonts w:ascii="Times New Roman" w:hAnsi="Times New Roman" w:cs="Times New Roman"/>
          <w:sz w:val="24"/>
          <w:szCs w:val="24"/>
        </w:rPr>
        <w:t xml:space="preserve"> In collaboration with the Customer Service group, we are evolving and writing formal documentation of the support processes for the expanded product portfolio.</w:t>
      </w:r>
    </w:p>
    <w:p w14:paraId="16957FF9" w14:textId="77777777" w:rsidR="006F2FA9" w:rsidRPr="009C6A3D" w:rsidRDefault="006F2FA9" w:rsidP="006F2FA9">
      <w:pPr>
        <w:pStyle w:val="ListParagraph"/>
        <w:numPr>
          <w:ilvl w:val="0"/>
          <w:numId w:val="34"/>
        </w:numPr>
        <w:spacing w:after="160" w:line="259" w:lineRule="auto"/>
        <w:jc w:val="both"/>
        <w:rPr>
          <w:rFonts w:ascii="Times New Roman" w:hAnsi="Times New Roman" w:cs="Times New Roman"/>
          <w:sz w:val="24"/>
          <w:szCs w:val="24"/>
        </w:rPr>
      </w:pPr>
      <w:r w:rsidRPr="009C6A3D">
        <w:rPr>
          <w:rFonts w:ascii="Times New Roman" w:hAnsi="Times New Roman" w:cs="Times New Roman"/>
          <w:b/>
          <w:bCs/>
          <w:sz w:val="24"/>
          <w:szCs w:val="24"/>
        </w:rPr>
        <w:t>Regulatory Review:</w:t>
      </w:r>
      <w:r w:rsidRPr="009C6A3D">
        <w:rPr>
          <w:rFonts w:ascii="Times New Roman" w:hAnsi="Times New Roman" w:cs="Times New Roman"/>
          <w:sz w:val="24"/>
          <w:szCs w:val="24"/>
        </w:rPr>
        <w:t xml:space="preserve"> Ensuring compliance with current and upcoming neutral legislation</w:t>
      </w:r>
    </w:p>
    <w:p w14:paraId="448CA983" w14:textId="77777777" w:rsidR="006F2FA9" w:rsidRPr="009C6A3D" w:rsidRDefault="006F2FA9" w:rsidP="006F2FA9">
      <w:pPr>
        <w:jc w:val="both"/>
        <w:rPr>
          <w:rFonts w:ascii="Times New Roman" w:hAnsi="Times New Roman" w:cs="Times New Roman"/>
          <w:sz w:val="24"/>
          <w:szCs w:val="24"/>
        </w:rPr>
      </w:pPr>
      <w:r w:rsidRPr="009C6A3D">
        <w:rPr>
          <w:rFonts w:ascii="Times New Roman" w:hAnsi="Times New Roman" w:cs="Times New Roman"/>
          <w:sz w:val="24"/>
          <w:szCs w:val="24"/>
        </w:rPr>
        <w:t>It is vital that departments — such as Marketing, IT, Finance, and Customer Service — work together to stay aligned on the bigger picture during this phase.</w:t>
      </w:r>
    </w:p>
    <w:p w14:paraId="634FE79F" w14:textId="7ECAE4A3"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EXECUTION PHASE (6 MONTHS):</w:t>
      </w:r>
    </w:p>
    <w:p w14:paraId="0B75AF9B" w14:textId="77777777" w:rsidR="006F2FA9" w:rsidRPr="00CC0EF8" w:rsidRDefault="006F2FA9" w:rsidP="006F2FA9">
      <w:pPr>
        <w:jc w:val="both"/>
        <w:rPr>
          <w:rFonts w:ascii="Times New Roman" w:hAnsi="Times New Roman" w:cs="Times New Roman"/>
          <w:sz w:val="24"/>
          <w:szCs w:val="24"/>
        </w:rPr>
      </w:pPr>
      <w:r w:rsidRPr="00CC0EF8">
        <w:rPr>
          <w:rFonts w:ascii="Times New Roman" w:hAnsi="Times New Roman" w:cs="Times New Roman"/>
          <w:sz w:val="24"/>
          <w:szCs w:val="24"/>
        </w:rPr>
        <w:t>The second phase involves implementing the marketing campaign across digital platforms to achieve the following:</w:t>
      </w:r>
    </w:p>
    <w:p w14:paraId="3CDE95EA" w14:textId="77777777" w:rsidR="006F2FA9" w:rsidRPr="009C6A3D" w:rsidRDefault="006F2FA9" w:rsidP="006F2FA9">
      <w:pPr>
        <w:pStyle w:val="ListParagraph"/>
        <w:numPr>
          <w:ilvl w:val="0"/>
          <w:numId w:val="35"/>
        </w:numPr>
        <w:spacing w:after="160" w:line="259" w:lineRule="auto"/>
        <w:jc w:val="both"/>
        <w:rPr>
          <w:rFonts w:ascii="Times New Roman" w:hAnsi="Times New Roman" w:cs="Times New Roman"/>
          <w:sz w:val="24"/>
          <w:szCs w:val="24"/>
        </w:rPr>
      </w:pPr>
      <w:r w:rsidRPr="009C6A3D">
        <w:rPr>
          <w:rFonts w:ascii="Times New Roman" w:hAnsi="Times New Roman" w:cs="Times New Roman"/>
          <w:b/>
          <w:bCs/>
          <w:sz w:val="24"/>
          <w:szCs w:val="24"/>
        </w:rPr>
        <w:t>Customer Engagement:</w:t>
      </w:r>
      <w:r w:rsidRPr="009C6A3D">
        <w:rPr>
          <w:rFonts w:ascii="Times New Roman" w:hAnsi="Times New Roman" w:cs="Times New Roman"/>
          <w:sz w:val="24"/>
          <w:szCs w:val="24"/>
        </w:rPr>
        <w:t xml:space="preserve"> Predictive analytics for immediate active and future customer categories.</w:t>
      </w:r>
    </w:p>
    <w:p w14:paraId="422A0C39" w14:textId="77777777" w:rsidR="006F2FA9" w:rsidRPr="009C6A3D" w:rsidRDefault="006F2FA9" w:rsidP="006F2FA9">
      <w:pPr>
        <w:pStyle w:val="ListParagraph"/>
        <w:numPr>
          <w:ilvl w:val="0"/>
          <w:numId w:val="35"/>
        </w:numPr>
        <w:spacing w:after="160" w:line="259" w:lineRule="auto"/>
        <w:jc w:val="both"/>
        <w:rPr>
          <w:rFonts w:ascii="Times New Roman" w:hAnsi="Times New Roman" w:cs="Times New Roman"/>
          <w:sz w:val="24"/>
          <w:szCs w:val="24"/>
        </w:rPr>
      </w:pPr>
      <w:r w:rsidRPr="009C6A3D">
        <w:rPr>
          <w:rFonts w:ascii="Times New Roman" w:hAnsi="Times New Roman" w:cs="Times New Roman"/>
          <w:b/>
          <w:bCs/>
          <w:sz w:val="24"/>
          <w:szCs w:val="24"/>
        </w:rPr>
        <w:t>Campaign Rollout:</w:t>
      </w:r>
      <w:r w:rsidRPr="009C6A3D">
        <w:rPr>
          <w:rFonts w:ascii="Times New Roman" w:hAnsi="Times New Roman" w:cs="Times New Roman"/>
          <w:sz w:val="24"/>
          <w:szCs w:val="24"/>
        </w:rPr>
        <w:t xml:space="preserve"> Deploying advertisements and marketing collaterals through digital channels to boost consumer interaction &amp; brand visibility.</w:t>
      </w:r>
    </w:p>
    <w:p w14:paraId="6223B4DB" w14:textId="77777777" w:rsidR="006F2FA9" w:rsidRPr="009C6A3D" w:rsidRDefault="006F2FA9" w:rsidP="006F2FA9">
      <w:pPr>
        <w:pStyle w:val="ListParagraph"/>
        <w:numPr>
          <w:ilvl w:val="0"/>
          <w:numId w:val="35"/>
        </w:numPr>
        <w:spacing w:after="160" w:line="259" w:lineRule="auto"/>
        <w:jc w:val="both"/>
        <w:rPr>
          <w:rFonts w:ascii="Times New Roman" w:hAnsi="Times New Roman" w:cs="Times New Roman"/>
          <w:sz w:val="24"/>
          <w:szCs w:val="24"/>
        </w:rPr>
      </w:pPr>
      <w:r w:rsidRPr="009C6A3D">
        <w:rPr>
          <w:rFonts w:ascii="Times New Roman" w:hAnsi="Times New Roman" w:cs="Times New Roman"/>
          <w:sz w:val="24"/>
          <w:szCs w:val="24"/>
        </w:rPr>
        <w:t xml:space="preserve"> </w:t>
      </w:r>
      <w:r w:rsidRPr="009C6A3D">
        <w:rPr>
          <w:rFonts w:ascii="Times New Roman" w:hAnsi="Times New Roman" w:cs="Times New Roman"/>
          <w:b/>
          <w:bCs/>
          <w:sz w:val="24"/>
          <w:szCs w:val="24"/>
        </w:rPr>
        <w:t>Monitoring and Optimization:</w:t>
      </w:r>
      <w:r w:rsidRPr="009C6A3D">
        <w:rPr>
          <w:rFonts w:ascii="Times New Roman" w:hAnsi="Times New Roman" w:cs="Times New Roman"/>
          <w:sz w:val="24"/>
          <w:szCs w:val="24"/>
        </w:rPr>
        <w:t xml:space="preserve"> Continuously evaluating the effectiveness of campaigns and adjusting them to maximize their impact and ROI.</w:t>
      </w:r>
    </w:p>
    <w:p w14:paraId="0EDE20B6" w14:textId="77777777" w:rsidR="006F2FA9" w:rsidRPr="009C6A3D" w:rsidRDefault="006F2FA9" w:rsidP="006F2FA9">
      <w:pPr>
        <w:pStyle w:val="ListParagraph"/>
        <w:numPr>
          <w:ilvl w:val="0"/>
          <w:numId w:val="35"/>
        </w:numPr>
        <w:spacing w:after="160" w:line="259" w:lineRule="auto"/>
        <w:jc w:val="both"/>
        <w:rPr>
          <w:rFonts w:ascii="Times New Roman" w:hAnsi="Times New Roman" w:cs="Times New Roman"/>
          <w:sz w:val="24"/>
          <w:szCs w:val="24"/>
        </w:rPr>
      </w:pPr>
      <w:r w:rsidRPr="009C6A3D">
        <w:rPr>
          <w:rFonts w:ascii="Times New Roman" w:hAnsi="Times New Roman" w:cs="Times New Roman"/>
          <w:b/>
          <w:bCs/>
          <w:sz w:val="24"/>
          <w:szCs w:val="24"/>
        </w:rPr>
        <w:t>Customer Support Integration:</w:t>
      </w:r>
      <w:r w:rsidRPr="009C6A3D">
        <w:rPr>
          <w:rFonts w:ascii="Times New Roman" w:hAnsi="Times New Roman" w:cs="Times New Roman"/>
          <w:sz w:val="24"/>
          <w:szCs w:val="24"/>
        </w:rPr>
        <w:t xml:space="preserve"> Handling the increase in demand and enhancing customer experience by ensuring smooth-running of customer care operations.</w:t>
      </w:r>
    </w:p>
    <w:p w14:paraId="7A998FD9" w14:textId="77A48437"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CONSTRAINTS AND PRIORITIES:</w:t>
      </w:r>
    </w:p>
    <w:p w14:paraId="520336C7" w14:textId="4ED104BA" w:rsidR="006F2FA9" w:rsidRPr="006F2FA9" w:rsidRDefault="006F2FA9" w:rsidP="006F2FA9">
      <w:pPr>
        <w:jc w:val="both"/>
        <w:rPr>
          <w:rFonts w:ascii="Times New Roman" w:hAnsi="Times New Roman" w:cs="Times New Roman"/>
          <w:sz w:val="24"/>
          <w:szCs w:val="24"/>
        </w:rPr>
      </w:pPr>
      <w:r w:rsidRPr="009C6A3D">
        <w:rPr>
          <w:rFonts w:ascii="Times New Roman" w:hAnsi="Times New Roman" w:cs="Times New Roman"/>
          <w:sz w:val="24"/>
          <w:szCs w:val="24"/>
        </w:rPr>
        <w:t>This is further limited by the 10-week setup period and requirement for execution within a 6-month window. Meeting these deadlines necessitates foresight, coordination across functions, and a careful tracking of progress.</w:t>
      </w:r>
    </w:p>
    <w:p w14:paraId="5576933C" w14:textId="77777777" w:rsidR="00B1191F" w:rsidRDefault="00B1191F" w:rsidP="006F2FA9">
      <w:pPr>
        <w:jc w:val="both"/>
        <w:rPr>
          <w:rFonts w:ascii="Times New Roman" w:hAnsi="Times New Roman" w:cs="Times New Roman"/>
          <w:b/>
          <w:bCs/>
          <w:sz w:val="24"/>
          <w:szCs w:val="24"/>
        </w:rPr>
      </w:pPr>
    </w:p>
    <w:p w14:paraId="04A4021A" w14:textId="77777777" w:rsidR="00B1191F" w:rsidRDefault="00B1191F" w:rsidP="006F2FA9">
      <w:pPr>
        <w:jc w:val="both"/>
        <w:rPr>
          <w:rFonts w:ascii="Times New Roman" w:hAnsi="Times New Roman" w:cs="Times New Roman"/>
          <w:b/>
          <w:bCs/>
          <w:sz w:val="24"/>
          <w:szCs w:val="24"/>
        </w:rPr>
      </w:pPr>
    </w:p>
    <w:p w14:paraId="60594436" w14:textId="79E42F4D"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lastRenderedPageBreak/>
        <w:t>DIAGRAM:</w:t>
      </w:r>
    </w:p>
    <w:p w14:paraId="5B9AB63D" w14:textId="77777777" w:rsidR="006F2FA9" w:rsidRDefault="006F2FA9" w:rsidP="006F2FA9">
      <w:r w:rsidRPr="00D45A09">
        <w:rPr>
          <w:noProof/>
        </w:rPr>
        <w:drawing>
          <wp:inline distT="0" distB="0" distL="0" distR="0" wp14:anchorId="025ACC96" wp14:editId="04A5E240">
            <wp:extent cx="5157470" cy="7048500"/>
            <wp:effectExtent l="0" t="0" r="5080" b="0"/>
            <wp:docPr id="2141699516" name="Picture 1" descr="A chart with a pie chart and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99516" name="Picture 1" descr="A chart with a pie chart and a diagram&#10;&#10;Description automatically generated"/>
                    <pic:cNvPicPr/>
                  </pic:nvPicPr>
                  <pic:blipFill>
                    <a:blip r:embed="rId7"/>
                    <a:stretch>
                      <a:fillRect/>
                    </a:stretch>
                  </pic:blipFill>
                  <pic:spPr>
                    <a:xfrm>
                      <a:off x="0" y="0"/>
                      <a:ext cx="5164125" cy="7057595"/>
                    </a:xfrm>
                    <a:prstGeom prst="rect">
                      <a:avLst/>
                    </a:prstGeom>
                  </pic:spPr>
                </pic:pic>
              </a:graphicData>
            </a:graphic>
          </wp:inline>
        </w:drawing>
      </w:r>
    </w:p>
    <w:p w14:paraId="594E2E35" w14:textId="77777777" w:rsidR="006F2FA9" w:rsidRDefault="006F2FA9" w:rsidP="006F2FA9"/>
    <w:p w14:paraId="274F7E3F" w14:textId="47D15A6E"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CONCLUSION:</w:t>
      </w:r>
    </w:p>
    <w:p w14:paraId="5003E8DF" w14:textId="1E2C2960" w:rsidR="006F2FA9" w:rsidRDefault="006F2FA9" w:rsidP="006F2FA9">
      <w:pPr>
        <w:jc w:val="both"/>
        <w:rPr>
          <w:rFonts w:ascii="Times New Roman" w:hAnsi="Times New Roman" w:cs="Times New Roman"/>
          <w:sz w:val="24"/>
          <w:szCs w:val="24"/>
        </w:rPr>
      </w:pPr>
      <w:r w:rsidRPr="00292F40">
        <w:rPr>
          <w:rFonts w:ascii="Times New Roman" w:hAnsi="Times New Roman" w:cs="Times New Roman"/>
          <w:sz w:val="24"/>
          <w:szCs w:val="24"/>
        </w:rPr>
        <w:t>The project schedule is organized as a solution-based counterweight to operational planning. With a structured timeline and inter-departmental cooperation, Go Fit hopes to accomplish its strategic initiatives and fortify its position in the competitive market</w:t>
      </w:r>
    </w:p>
    <w:p w14:paraId="7ECBB46D" w14:textId="77777777" w:rsidR="00FF7DF1" w:rsidRDefault="00FF7DF1" w:rsidP="006F2FA9">
      <w:pPr>
        <w:jc w:val="both"/>
        <w:rPr>
          <w:rFonts w:ascii="Times New Roman" w:hAnsi="Times New Roman" w:cs="Times New Roman"/>
          <w:sz w:val="24"/>
          <w:szCs w:val="24"/>
        </w:rPr>
      </w:pPr>
    </w:p>
    <w:p w14:paraId="0D683DAC" w14:textId="77777777" w:rsidR="00FF7DF1" w:rsidRPr="005348AC" w:rsidRDefault="00FF7DF1" w:rsidP="006F2FA9">
      <w:pPr>
        <w:jc w:val="both"/>
        <w:rPr>
          <w:rFonts w:ascii="Times New Roman" w:hAnsi="Times New Roman" w:cs="Times New Roman"/>
          <w:sz w:val="24"/>
          <w:szCs w:val="24"/>
        </w:rPr>
      </w:pPr>
    </w:p>
    <w:p w14:paraId="4109995D" w14:textId="77777777" w:rsidR="006F2FA9" w:rsidRPr="00FF7DF1" w:rsidRDefault="006F2FA9" w:rsidP="006F2FA9">
      <w:pPr>
        <w:pStyle w:val="ListParagraph"/>
        <w:numPr>
          <w:ilvl w:val="0"/>
          <w:numId w:val="20"/>
        </w:numPr>
        <w:spacing w:after="160" w:line="259" w:lineRule="auto"/>
        <w:jc w:val="both"/>
        <w:rPr>
          <w:rFonts w:ascii="Times New Roman" w:hAnsi="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7DF1">
        <w:rPr>
          <w:rFonts w:ascii="Times New Roman" w:hAnsi="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COST MANAGEMENT:</w:t>
      </w:r>
    </w:p>
    <w:p w14:paraId="284D6346" w14:textId="42840B66"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OVERVIEW:</w:t>
      </w:r>
    </w:p>
    <w:p w14:paraId="3BE629C7" w14:textId="77777777" w:rsidR="006F2FA9" w:rsidRPr="005348AC" w:rsidRDefault="006F2FA9" w:rsidP="006F2FA9">
      <w:pPr>
        <w:jc w:val="both"/>
        <w:rPr>
          <w:rFonts w:ascii="Times New Roman" w:hAnsi="Times New Roman" w:cs="Times New Roman"/>
          <w:sz w:val="24"/>
          <w:szCs w:val="24"/>
        </w:rPr>
      </w:pPr>
      <w:r w:rsidRPr="005348AC">
        <w:rPr>
          <w:rFonts w:ascii="Times New Roman" w:hAnsi="Times New Roman" w:cs="Times New Roman"/>
          <w:sz w:val="24"/>
          <w:szCs w:val="24"/>
        </w:rPr>
        <w:t>Cost management is essential to the success of Go Fit's marketing campaign, which has an available budget set at €175,000. This campaign is aligned with strategic priorities: more production; increased, deeper customer engagement activities; and a top-three position in the wearable technology market, all for an appropriate price point.</w:t>
      </w:r>
    </w:p>
    <w:p w14:paraId="07DD9DB9" w14:textId="77546AFD"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BUDGET ALLOCATION:</w:t>
      </w:r>
    </w:p>
    <w:p w14:paraId="5BF8814C" w14:textId="77777777" w:rsidR="006F2FA9" w:rsidRPr="005348AC" w:rsidRDefault="006F2FA9" w:rsidP="006F2FA9">
      <w:pPr>
        <w:pStyle w:val="NormalWeb"/>
        <w:jc w:val="both"/>
      </w:pPr>
      <w:r w:rsidRPr="005348AC">
        <w:t>Breaking the budget down, here are four key areas where it is invested in order to achieve a great return on investment:</w:t>
      </w:r>
    </w:p>
    <w:p w14:paraId="67851833" w14:textId="77777777" w:rsidR="006F2FA9" w:rsidRPr="00212206" w:rsidRDefault="006F2FA9" w:rsidP="006F2FA9">
      <w:pPr>
        <w:numPr>
          <w:ilvl w:val="0"/>
          <w:numId w:val="22"/>
        </w:numPr>
        <w:spacing w:after="160" w:line="259" w:lineRule="auto"/>
        <w:jc w:val="both"/>
        <w:rPr>
          <w:rFonts w:ascii="Times New Roman" w:hAnsi="Times New Roman" w:cs="Times New Roman"/>
          <w:sz w:val="24"/>
          <w:szCs w:val="24"/>
        </w:rPr>
      </w:pPr>
      <w:r w:rsidRPr="00212206">
        <w:rPr>
          <w:rFonts w:ascii="Times New Roman" w:hAnsi="Times New Roman" w:cs="Times New Roman"/>
          <w:b/>
          <w:bCs/>
          <w:sz w:val="24"/>
          <w:szCs w:val="24"/>
        </w:rPr>
        <w:t>Data Analytics</w:t>
      </w:r>
      <w:r w:rsidRPr="005348AC">
        <w:rPr>
          <w:rFonts w:ascii="Times New Roman" w:eastAsia="Times New Roman" w:hAnsi="Times New Roman" w:cs="Times New Roman"/>
          <w:sz w:val="24"/>
          <w:szCs w:val="24"/>
          <w:lang w:eastAsia="en-IN"/>
        </w:rPr>
        <w:t xml:space="preserve"> </w:t>
      </w:r>
      <w:r w:rsidRPr="005348AC">
        <w:rPr>
          <w:rFonts w:ascii="Times New Roman" w:hAnsi="Times New Roman" w:cs="Times New Roman"/>
          <w:sz w:val="24"/>
          <w:szCs w:val="24"/>
        </w:rPr>
        <w:t>A large chunk of the budget will be allocated towards predictive analytics tools. Such tools will further enhance customer segmentation creating opportunities to better target and engage current &amp; potential customers.</w:t>
      </w:r>
    </w:p>
    <w:p w14:paraId="77FE4353" w14:textId="77777777" w:rsidR="006F2FA9" w:rsidRPr="00212206" w:rsidRDefault="006F2FA9" w:rsidP="006F2FA9">
      <w:pPr>
        <w:numPr>
          <w:ilvl w:val="0"/>
          <w:numId w:val="22"/>
        </w:numPr>
        <w:spacing w:after="160" w:line="259" w:lineRule="auto"/>
        <w:jc w:val="both"/>
        <w:rPr>
          <w:rFonts w:ascii="Times New Roman" w:hAnsi="Times New Roman" w:cs="Times New Roman"/>
          <w:sz w:val="24"/>
          <w:szCs w:val="24"/>
        </w:rPr>
      </w:pPr>
      <w:r w:rsidRPr="00212206">
        <w:rPr>
          <w:rFonts w:ascii="Times New Roman" w:hAnsi="Times New Roman" w:cs="Times New Roman"/>
          <w:b/>
          <w:bCs/>
          <w:sz w:val="24"/>
          <w:szCs w:val="24"/>
        </w:rPr>
        <w:t>Marketing Efforts</w:t>
      </w:r>
      <w:r w:rsidRPr="00212206">
        <w:rPr>
          <w:rFonts w:ascii="Times New Roman" w:hAnsi="Times New Roman" w:cs="Times New Roman"/>
          <w:sz w:val="24"/>
          <w:szCs w:val="24"/>
        </w:rPr>
        <w:t xml:space="preserve">: </w:t>
      </w:r>
      <w:r w:rsidRPr="005348AC">
        <w:rPr>
          <w:rFonts w:ascii="Times New Roman" w:hAnsi="Times New Roman" w:cs="Times New Roman"/>
          <w:sz w:val="24"/>
          <w:szCs w:val="24"/>
        </w:rPr>
        <w:t>Money will also be used to facilitate the production and distribution of marketing materials. Prioritizing wider digital platforms — social media and IoT — makes for a more versatile and affordable approach that reaches an optimal audience.</w:t>
      </w:r>
    </w:p>
    <w:p w14:paraId="7069CF72" w14:textId="77777777" w:rsidR="006F2FA9" w:rsidRPr="00212206" w:rsidRDefault="006F2FA9" w:rsidP="006F2FA9">
      <w:pPr>
        <w:numPr>
          <w:ilvl w:val="0"/>
          <w:numId w:val="22"/>
        </w:numPr>
        <w:spacing w:after="160" w:line="259" w:lineRule="auto"/>
        <w:jc w:val="both"/>
        <w:rPr>
          <w:rFonts w:ascii="Times New Roman" w:hAnsi="Times New Roman" w:cs="Times New Roman"/>
          <w:sz w:val="24"/>
          <w:szCs w:val="24"/>
        </w:rPr>
      </w:pPr>
      <w:r w:rsidRPr="00212206">
        <w:rPr>
          <w:rFonts w:ascii="Times New Roman" w:hAnsi="Times New Roman" w:cs="Times New Roman"/>
          <w:b/>
          <w:bCs/>
          <w:sz w:val="24"/>
          <w:szCs w:val="24"/>
        </w:rPr>
        <w:t>Process Improvements</w:t>
      </w:r>
      <w:r w:rsidRPr="00212206">
        <w:rPr>
          <w:rFonts w:ascii="Times New Roman" w:hAnsi="Times New Roman" w:cs="Times New Roman"/>
          <w:sz w:val="24"/>
          <w:szCs w:val="24"/>
        </w:rPr>
        <w:t xml:space="preserve">: </w:t>
      </w:r>
      <w:r w:rsidRPr="005348AC">
        <w:rPr>
          <w:rFonts w:ascii="Times New Roman" w:hAnsi="Times New Roman" w:cs="Times New Roman"/>
          <w:sz w:val="24"/>
          <w:szCs w:val="24"/>
        </w:rPr>
        <w:t>Work with Customer Service to revise processes for the expanded product line It facilitates seamless operations and greater customer satisfaction.</w:t>
      </w:r>
      <w:r w:rsidRPr="00212206">
        <w:rPr>
          <w:rFonts w:ascii="Times New Roman" w:hAnsi="Times New Roman" w:cs="Times New Roman"/>
          <w:sz w:val="24"/>
          <w:szCs w:val="24"/>
        </w:rPr>
        <w:t>.</w:t>
      </w:r>
    </w:p>
    <w:p w14:paraId="264831D7" w14:textId="77777777" w:rsidR="006F2FA9" w:rsidRPr="005348AC" w:rsidRDefault="006F2FA9" w:rsidP="006F2FA9">
      <w:pPr>
        <w:numPr>
          <w:ilvl w:val="0"/>
          <w:numId w:val="22"/>
        </w:numPr>
        <w:spacing w:after="160" w:line="259" w:lineRule="auto"/>
        <w:jc w:val="both"/>
        <w:rPr>
          <w:rFonts w:ascii="Times New Roman" w:hAnsi="Times New Roman" w:cs="Times New Roman"/>
          <w:sz w:val="24"/>
          <w:szCs w:val="24"/>
        </w:rPr>
      </w:pPr>
      <w:r w:rsidRPr="00212206">
        <w:rPr>
          <w:rFonts w:ascii="Times New Roman" w:hAnsi="Times New Roman" w:cs="Times New Roman"/>
          <w:b/>
          <w:bCs/>
          <w:sz w:val="24"/>
          <w:szCs w:val="24"/>
        </w:rPr>
        <w:t>Regulatory Compliance</w:t>
      </w:r>
      <w:r w:rsidRPr="00212206">
        <w:rPr>
          <w:rFonts w:ascii="Times New Roman" w:hAnsi="Times New Roman" w:cs="Times New Roman"/>
          <w:sz w:val="24"/>
          <w:szCs w:val="24"/>
        </w:rPr>
        <w:t xml:space="preserve">: </w:t>
      </w:r>
      <w:r w:rsidRPr="005348AC">
        <w:rPr>
          <w:rFonts w:ascii="Times New Roman" w:hAnsi="Times New Roman" w:cs="Times New Roman"/>
          <w:sz w:val="24"/>
          <w:szCs w:val="24"/>
        </w:rPr>
        <w:t>This allocates resources to comply with neutrality regulation of the present and near future keeping marketing activities sustainable in long term.</w:t>
      </w:r>
    </w:p>
    <w:p w14:paraId="3AACCE76" w14:textId="06B9A80F"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EXCLUSIONS:</w:t>
      </w:r>
    </w:p>
    <w:p w14:paraId="1279580A" w14:textId="77777777" w:rsidR="006F2FA9" w:rsidRPr="00212206" w:rsidRDefault="006F2FA9" w:rsidP="006F2FA9">
      <w:pPr>
        <w:jc w:val="both"/>
        <w:rPr>
          <w:rFonts w:ascii="Times New Roman" w:hAnsi="Times New Roman" w:cs="Times New Roman"/>
          <w:sz w:val="24"/>
          <w:szCs w:val="24"/>
        </w:rPr>
      </w:pPr>
      <w:r w:rsidRPr="00212206">
        <w:rPr>
          <w:rFonts w:ascii="Times New Roman" w:hAnsi="Times New Roman" w:cs="Times New Roman"/>
          <w:sz w:val="24"/>
          <w:szCs w:val="24"/>
        </w:rPr>
        <w:t>To maintain focus and cost efficiency, the campaign excludes:</w:t>
      </w:r>
    </w:p>
    <w:p w14:paraId="543342EF" w14:textId="77777777" w:rsidR="006F2FA9" w:rsidRPr="005348AC" w:rsidRDefault="006F2FA9" w:rsidP="006F2FA9">
      <w:pPr>
        <w:numPr>
          <w:ilvl w:val="0"/>
          <w:numId w:val="23"/>
        </w:numPr>
        <w:spacing w:after="160" w:line="259" w:lineRule="auto"/>
        <w:jc w:val="both"/>
        <w:rPr>
          <w:rFonts w:ascii="Times New Roman" w:hAnsi="Times New Roman" w:cs="Times New Roman"/>
          <w:sz w:val="24"/>
          <w:szCs w:val="24"/>
        </w:rPr>
      </w:pPr>
      <w:r w:rsidRPr="00212206">
        <w:rPr>
          <w:rFonts w:ascii="Times New Roman" w:hAnsi="Times New Roman" w:cs="Times New Roman"/>
          <w:b/>
          <w:bCs/>
          <w:sz w:val="24"/>
          <w:szCs w:val="24"/>
        </w:rPr>
        <w:t>Product Development</w:t>
      </w:r>
      <w:r w:rsidRPr="00212206">
        <w:rPr>
          <w:rFonts w:ascii="Times New Roman" w:hAnsi="Times New Roman" w:cs="Times New Roman"/>
          <w:sz w:val="24"/>
          <w:szCs w:val="24"/>
        </w:rPr>
        <w:t xml:space="preserve">: </w:t>
      </w:r>
      <w:r w:rsidRPr="005348AC">
        <w:rPr>
          <w:rFonts w:ascii="Times New Roman" w:hAnsi="Times New Roman" w:cs="Times New Roman"/>
          <w:sz w:val="24"/>
          <w:szCs w:val="24"/>
        </w:rPr>
        <w:t>No budget for R&amp;D or new products</w:t>
      </w:r>
    </w:p>
    <w:p w14:paraId="4D9BB9B8" w14:textId="77777777" w:rsidR="006F2FA9" w:rsidRPr="005348AC" w:rsidRDefault="006F2FA9" w:rsidP="006F2FA9">
      <w:pPr>
        <w:numPr>
          <w:ilvl w:val="0"/>
          <w:numId w:val="23"/>
        </w:numPr>
        <w:spacing w:after="160" w:line="259" w:lineRule="auto"/>
        <w:jc w:val="both"/>
        <w:rPr>
          <w:rFonts w:ascii="Times New Roman" w:hAnsi="Times New Roman" w:cs="Times New Roman"/>
          <w:sz w:val="24"/>
          <w:szCs w:val="24"/>
        </w:rPr>
      </w:pPr>
      <w:r w:rsidRPr="00212206">
        <w:rPr>
          <w:rFonts w:ascii="Times New Roman" w:hAnsi="Times New Roman" w:cs="Times New Roman"/>
          <w:b/>
          <w:bCs/>
          <w:sz w:val="24"/>
          <w:szCs w:val="24"/>
        </w:rPr>
        <w:t>Extended Training</w:t>
      </w:r>
      <w:r w:rsidRPr="00212206">
        <w:rPr>
          <w:rFonts w:ascii="Times New Roman" w:hAnsi="Times New Roman" w:cs="Times New Roman"/>
          <w:sz w:val="24"/>
          <w:szCs w:val="24"/>
        </w:rPr>
        <w:t xml:space="preserve">: </w:t>
      </w:r>
      <w:r w:rsidRPr="005348AC">
        <w:rPr>
          <w:rFonts w:ascii="Times New Roman" w:hAnsi="Times New Roman" w:cs="Times New Roman"/>
          <w:sz w:val="24"/>
          <w:szCs w:val="24"/>
        </w:rPr>
        <w:t>Regular training for customer service is unsustainable after rollout phase of initial implementation.</w:t>
      </w:r>
    </w:p>
    <w:p w14:paraId="6A309B16" w14:textId="77777777" w:rsidR="006F2FA9" w:rsidRPr="005348AC" w:rsidRDefault="006F2FA9" w:rsidP="006F2FA9">
      <w:pPr>
        <w:numPr>
          <w:ilvl w:val="0"/>
          <w:numId w:val="23"/>
        </w:numPr>
        <w:spacing w:after="160" w:line="259" w:lineRule="auto"/>
        <w:jc w:val="both"/>
        <w:rPr>
          <w:rFonts w:ascii="Times New Roman" w:hAnsi="Times New Roman" w:cs="Times New Roman"/>
          <w:sz w:val="24"/>
          <w:szCs w:val="24"/>
        </w:rPr>
      </w:pPr>
      <w:r w:rsidRPr="00212206">
        <w:rPr>
          <w:rFonts w:ascii="Times New Roman" w:hAnsi="Times New Roman" w:cs="Times New Roman"/>
          <w:b/>
          <w:bCs/>
          <w:sz w:val="24"/>
          <w:szCs w:val="24"/>
        </w:rPr>
        <w:t>Market Expansion</w:t>
      </w:r>
      <w:r w:rsidRPr="00212206">
        <w:rPr>
          <w:rFonts w:ascii="Times New Roman" w:hAnsi="Times New Roman" w:cs="Times New Roman"/>
          <w:sz w:val="24"/>
          <w:szCs w:val="24"/>
        </w:rPr>
        <w:t xml:space="preserve">: </w:t>
      </w:r>
      <w:r w:rsidRPr="005348AC">
        <w:rPr>
          <w:rFonts w:ascii="Times New Roman" w:hAnsi="Times New Roman" w:cs="Times New Roman"/>
          <w:sz w:val="24"/>
          <w:szCs w:val="24"/>
        </w:rPr>
        <w:t>Any efforts focused on new regional markets are excluded from consideration.</w:t>
      </w:r>
    </w:p>
    <w:p w14:paraId="65BA93A0" w14:textId="500C75FD"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CONSTRAINTS:</w:t>
      </w:r>
    </w:p>
    <w:p w14:paraId="41BE4BE6" w14:textId="77777777" w:rsidR="006F2FA9" w:rsidRPr="00292F40" w:rsidRDefault="006F2FA9" w:rsidP="006F2FA9">
      <w:pPr>
        <w:jc w:val="both"/>
        <w:rPr>
          <w:rFonts w:ascii="Times New Roman" w:hAnsi="Times New Roman" w:cs="Times New Roman"/>
          <w:sz w:val="24"/>
          <w:szCs w:val="24"/>
        </w:rPr>
      </w:pPr>
      <w:r w:rsidRPr="00292F40">
        <w:rPr>
          <w:rFonts w:ascii="Times New Roman" w:hAnsi="Times New Roman" w:cs="Times New Roman"/>
          <w:sz w:val="24"/>
          <w:szCs w:val="24"/>
        </w:rPr>
        <w:t>The nature of a fixed budget is that effective cost management and prioritization around high ROI, low impact activities must be part of the plan. For resources to be well- utilized, interdepartmental collaboration between Marketing, IT, Finance and Customer Service must happen seamlessly. Expense management &amp; cost tracking will keep this in check and mitigate cost overrun with real-time updates.</w:t>
      </w:r>
    </w:p>
    <w:p w14:paraId="2C5330EE" w14:textId="77777777" w:rsidR="00FF7DF1" w:rsidRDefault="00FF7DF1" w:rsidP="006F2FA9">
      <w:pPr>
        <w:jc w:val="both"/>
        <w:rPr>
          <w:rFonts w:ascii="Times New Roman" w:hAnsi="Times New Roman" w:cs="Times New Roman"/>
          <w:b/>
          <w:bCs/>
          <w:sz w:val="24"/>
          <w:szCs w:val="24"/>
        </w:rPr>
      </w:pPr>
    </w:p>
    <w:p w14:paraId="34705DE8" w14:textId="77777777" w:rsidR="00FF7DF1" w:rsidRDefault="00FF7DF1" w:rsidP="006F2FA9">
      <w:pPr>
        <w:jc w:val="both"/>
        <w:rPr>
          <w:rFonts w:ascii="Times New Roman" w:hAnsi="Times New Roman" w:cs="Times New Roman"/>
          <w:b/>
          <w:bCs/>
          <w:sz w:val="24"/>
          <w:szCs w:val="24"/>
        </w:rPr>
      </w:pPr>
    </w:p>
    <w:p w14:paraId="116BD9A9" w14:textId="77777777" w:rsidR="00FF7DF1" w:rsidRDefault="00FF7DF1" w:rsidP="006F2FA9">
      <w:pPr>
        <w:jc w:val="both"/>
        <w:rPr>
          <w:rFonts w:ascii="Times New Roman" w:hAnsi="Times New Roman" w:cs="Times New Roman"/>
          <w:b/>
          <w:bCs/>
          <w:sz w:val="24"/>
          <w:szCs w:val="24"/>
        </w:rPr>
      </w:pPr>
    </w:p>
    <w:p w14:paraId="516B842F" w14:textId="77777777" w:rsidR="00FF7DF1" w:rsidRDefault="00FF7DF1" w:rsidP="006F2FA9">
      <w:pPr>
        <w:jc w:val="both"/>
        <w:rPr>
          <w:rFonts w:ascii="Times New Roman" w:hAnsi="Times New Roman" w:cs="Times New Roman"/>
          <w:b/>
          <w:bCs/>
          <w:sz w:val="24"/>
          <w:szCs w:val="24"/>
        </w:rPr>
      </w:pPr>
    </w:p>
    <w:p w14:paraId="2DBBEAB8" w14:textId="77777777" w:rsidR="00FF7DF1" w:rsidRDefault="00FF7DF1" w:rsidP="006F2FA9">
      <w:pPr>
        <w:jc w:val="both"/>
        <w:rPr>
          <w:rFonts w:ascii="Times New Roman" w:hAnsi="Times New Roman" w:cs="Times New Roman"/>
          <w:b/>
          <w:bCs/>
          <w:sz w:val="24"/>
          <w:szCs w:val="24"/>
        </w:rPr>
      </w:pPr>
    </w:p>
    <w:p w14:paraId="2F316F07" w14:textId="77777777" w:rsidR="00FF7DF1" w:rsidRDefault="00FF7DF1" w:rsidP="006F2FA9">
      <w:pPr>
        <w:jc w:val="both"/>
        <w:rPr>
          <w:rFonts w:ascii="Times New Roman" w:hAnsi="Times New Roman" w:cs="Times New Roman"/>
          <w:b/>
          <w:bCs/>
          <w:sz w:val="24"/>
          <w:szCs w:val="24"/>
        </w:rPr>
      </w:pPr>
    </w:p>
    <w:p w14:paraId="32B9F4BF" w14:textId="5E7B76FD"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lastRenderedPageBreak/>
        <w:t>DIAGRAM:</w:t>
      </w:r>
    </w:p>
    <w:p w14:paraId="22EF0088" w14:textId="77777777" w:rsidR="006F2FA9" w:rsidRDefault="006F2FA9" w:rsidP="006F2FA9">
      <w:r w:rsidRPr="00D45A09">
        <w:rPr>
          <w:noProof/>
        </w:rPr>
        <w:drawing>
          <wp:inline distT="0" distB="0" distL="0" distR="0" wp14:anchorId="450386FA" wp14:editId="1FDC3C61">
            <wp:extent cx="3909060" cy="3343450"/>
            <wp:effectExtent l="0" t="0" r="0" b="9525"/>
            <wp:docPr id="1316404441"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04441" name="Picture 1" descr="A pie chart with different colored circles&#10;&#10;Description automatically generated"/>
                    <pic:cNvPicPr/>
                  </pic:nvPicPr>
                  <pic:blipFill>
                    <a:blip r:embed="rId8"/>
                    <a:stretch>
                      <a:fillRect/>
                    </a:stretch>
                  </pic:blipFill>
                  <pic:spPr>
                    <a:xfrm>
                      <a:off x="0" y="0"/>
                      <a:ext cx="3925036" cy="3357115"/>
                    </a:xfrm>
                    <a:prstGeom prst="rect">
                      <a:avLst/>
                    </a:prstGeom>
                  </pic:spPr>
                </pic:pic>
              </a:graphicData>
            </a:graphic>
          </wp:inline>
        </w:drawing>
      </w:r>
    </w:p>
    <w:p w14:paraId="4113E54A" w14:textId="0800E5FA"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CONCLUSION:</w:t>
      </w:r>
    </w:p>
    <w:p w14:paraId="63434955" w14:textId="5F050DCF" w:rsidR="006F2FA9" w:rsidRPr="00B1191F" w:rsidRDefault="006F2FA9" w:rsidP="00B1191F">
      <w:pPr>
        <w:jc w:val="both"/>
        <w:rPr>
          <w:rFonts w:ascii="Times New Roman" w:hAnsi="Times New Roman" w:cs="Times New Roman"/>
          <w:sz w:val="24"/>
          <w:szCs w:val="24"/>
        </w:rPr>
      </w:pPr>
      <w:r w:rsidRPr="005348AC">
        <w:rPr>
          <w:rFonts w:ascii="Times New Roman" w:hAnsi="Times New Roman" w:cs="Times New Roman"/>
          <w:sz w:val="24"/>
          <w:szCs w:val="24"/>
        </w:rPr>
        <w:t>Costs are controlled by targeting campaign dollars to the activities that can make a difference. Go Fit would like to meet its strategic goals in a proactive manner which is compliant with FSC regulation, avoiding weak monopolistic moves through efforts that appear only as process improvements but focus on data-driven marketing initiatives instead. Such sensible strategy underlines company long-term plan and gameplan for sustaining its competitive positioning in wearable technology sector.</w:t>
      </w:r>
    </w:p>
    <w:p w14:paraId="27611FEA" w14:textId="77777777" w:rsidR="006F2FA9" w:rsidRPr="00FF7DF1" w:rsidRDefault="006F2FA9" w:rsidP="006F2FA9">
      <w:pPr>
        <w:pStyle w:val="ListParagraph"/>
        <w:numPr>
          <w:ilvl w:val="0"/>
          <w:numId w:val="20"/>
        </w:numPr>
        <w:spacing w:after="160" w:line="259" w:lineRule="auto"/>
        <w:jc w:val="both"/>
        <w:rPr>
          <w:rFonts w:ascii="Times New Roman" w:hAnsi="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7DF1">
        <w:rPr>
          <w:rFonts w:ascii="Times New Roman" w:hAnsi="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RISK MANAGEMENT:</w:t>
      </w:r>
    </w:p>
    <w:p w14:paraId="54122C46" w14:textId="5535198A"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OVERVIEW:</w:t>
      </w:r>
    </w:p>
    <w:p w14:paraId="58395238" w14:textId="77777777" w:rsidR="006F2FA9" w:rsidRPr="005348AC" w:rsidRDefault="006F2FA9" w:rsidP="006F2FA9">
      <w:pPr>
        <w:jc w:val="both"/>
        <w:rPr>
          <w:rFonts w:ascii="Times New Roman" w:hAnsi="Times New Roman" w:cs="Times New Roman"/>
          <w:sz w:val="24"/>
          <w:szCs w:val="24"/>
        </w:rPr>
      </w:pPr>
      <w:r w:rsidRPr="005348AC">
        <w:rPr>
          <w:rFonts w:ascii="Times New Roman" w:hAnsi="Times New Roman" w:cs="Times New Roman"/>
          <w:sz w:val="24"/>
          <w:szCs w:val="24"/>
        </w:rPr>
        <w:t>The key to success in this marketing project for Go Fit is risk management, which must ensure that the objectives of cost, time and quality are maintained within the limits allowed by a total budget of just €175,000 (rather the price you pay for effective social media marketing) as well as with severe restrictions of a mere 10-week phase and 6-month runway. In summary, if we work proactively identify potential risks, analyse them and mitigate them then this can be avoided and hence no disrupt impact to the campaign saving money by minimizing the losses and always keep your strategic focus onto your campaign.</w:t>
      </w:r>
    </w:p>
    <w:p w14:paraId="2A14118D" w14:textId="09B9BE62"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POTENTIAL RISKS AND MITIGATION STRATEGIES:</w:t>
      </w:r>
    </w:p>
    <w:p w14:paraId="5EF21494" w14:textId="77777777" w:rsidR="006F2FA9" w:rsidRPr="00EC1FB8" w:rsidRDefault="006F2FA9" w:rsidP="006F2FA9">
      <w:pPr>
        <w:numPr>
          <w:ilvl w:val="0"/>
          <w:numId w:val="59"/>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Budget Overruns</w:t>
      </w:r>
      <w:r>
        <w:rPr>
          <w:rFonts w:ascii="Times New Roman" w:hAnsi="Times New Roman" w:cs="Times New Roman"/>
          <w:b/>
          <w:bCs/>
          <w:sz w:val="24"/>
          <w:szCs w:val="24"/>
        </w:rPr>
        <w:t>:</w:t>
      </w:r>
    </w:p>
    <w:p w14:paraId="080C611D" w14:textId="77777777" w:rsidR="006F2FA9" w:rsidRPr="00EC1FB8" w:rsidRDefault="006F2FA9" w:rsidP="006F2FA9">
      <w:pPr>
        <w:numPr>
          <w:ilvl w:val="1"/>
          <w:numId w:val="39"/>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Risk</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Over the €175,000 budget in unanticipated marketing initiatives, analytics tools or compliance activities.</w:t>
      </w:r>
    </w:p>
    <w:p w14:paraId="5DF645DD" w14:textId="77777777" w:rsidR="006F2FA9" w:rsidRPr="00EC1FB8" w:rsidRDefault="006F2FA9" w:rsidP="006F2FA9">
      <w:pPr>
        <w:numPr>
          <w:ilvl w:val="1"/>
          <w:numId w:val="39"/>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Mitigation</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Strong financial tracking → €10,000 buffer → prioritize ROI-level investments</w:t>
      </w:r>
    </w:p>
    <w:p w14:paraId="4BE30F31" w14:textId="77777777" w:rsidR="006F2FA9" w:rsidRPr="00EC1FB8" w:rsidRDefault="006F2FA9" w:rsidP="006F2FA9">
      <w:pPr>
        <w:numPr>
          <w:ilvl w:val="0"/>
          <w:numId w:val="60"/>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Timeline Delays</w:t>
      </w:r>
      <w:r>
        <w:rPr>
          <w:rFonts w:ascii="Times New Roman" w:hAnsi="Times New Roman" w:cs="Times New Roman"/>
          <w:b/>
          <w:bCs/>
          <w:sz w:val="24"/>
          <w:szCs w:val="24"/>
        </w:rPr>
        <w:t>:</w:t>
      </w:r>
    </w:p>
    <w:p w14:paraId="60CAB7D2" w14:textId="77777777" w:rsidR="006F2FA9" w:rsidRPr="00EC1FB8" w:rsidRDefault="006F2FA9" w:rsidP="006F2FA9">
      <w:pPr>
        <w:numPr>
          <w:ilvl w:val="1"/>
          <w:numId w:val="40"/>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Risk</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Not completing the 10-week preparation phase on time causing campaign delays</w:t>
      </w:r>
    </w:p>
    <w:p w14:paraId="5BFAD824" w14:textId="77777777" w:rsidR="006F2FA9" w:rsidRPr="00EC1FB8" w:rsidRDefault="006F2FA9" w:rsidP="006F2FA9">
      <w:pPr>
        <w:numPr>
          <w:ilvl w:val="1"/>
          <w:numId w:val="40"/>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lastRenderedPageBreak/>
        <w:t>Mitigation</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A detailed project plan with milestones and continuous availability of resources coupled with regular progress reviews</w:t>
      </w:r>
      <w:r w:rsidRPr="00EC1FB8">
        <w:rPr>
          <w:rFonts w:ascii="Times New Roman" w:hAnsi="Times New Roman" w:cs="Times New Roman"/>
          <w:sz w:val="24"/>
          <w:szCs w:val="24"/>
        </w:rPr>
        <w:t>.</w:t>
      </w:r>
    </w:p>
    <w:p w14:paraId="4142C9A6" w14:textId="77777777" w:rsidR="006F2FA9" w:rsidRPr="00EC1FB8" w:rsidRDefault="006F2FA9" w:rsidP="006F2FA9">
      <w:pPr>
        <w:numPr>
          <w:ilvl w:val="0"/>
          <w:numId w:val="61"/>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Ineffective Use of Analytics Tools</w:t>
      </w:r>
      <w:r>
        <w:rPr>
          <w:rFonts w:ascii="Times New Roman" w:hAnsi="Times New Roman" w:cs="Times New Roman"/>
          <w:b/>
          <w:bCs/>
          <w:sz w:val="24"/>
          <w:szCs w:val="24"/>
        </w:rPr>
        <w:t>:</w:t>
      </w:r>
    </w:p>
    <w:p w14:paraId="3A3EC6B6" w14:textId="77777777" w:rsidR="006F2FA9" w:rsidRPr="00EC1FB8" w:rsidRDefault="006F2FA9" w:rsidP="006F2FA9">
      <w:pPr>
        <w:numPr>
          <w:ilvl w:val="1"/>
          <w:numId w:val="41"/>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Risk</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Analytical tools fail to provide actionable insights, which may affect your segmentation and targeting strategies.</w:t>
      </w:r>
    </w:p>
    <w:p w14:paraId="155A130E" w14:textId="77777777" w:rsidR="006F2FA9" w:rsidRPr="00EC1FB8" w:rsidRDefault="006F2FA9" w:rsidP="006F2FA9">
      <w:pPr>
        <w:numPr>
          <w:ilvl w:val="1"/>
          <w:numId w:val="41"/>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Mitigation</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Collaborate with experienced data analysts and check the tools' responses prior to rolling out.</w:t>
      </w:r>
    </w:p>
    <w:p w14:paraId="3B99B8E2" w14:textId="77777777" w:rsidR="006F2FA9" w:rsidRPr="00EC1FB8" w:rsidRDefault="006F2FA9" w:rsidP="006F2FA9">
      <w:pPr>
        <w:numPr>
          <w:ilvl w:val="0"/>
          <w:numId w:val="62"/>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Regulatory Non-Compliance</w:t>
      </w:r>
      <w:r>
        <w:rPr>
          <w:rFonts w:ascii="Times New Roman" w:hAnsi="Times New Roman" w:cs="Times New Roman"/>
          <w:b/>
          <w:bCs/>
          <w:sz w:val="24"/>
          <w:szCs w:val="24"/>
        </w:rPr>
        <w:t>:</w:t>
      </w:r>
    </w:p>
    <w:p w14:paraId="135683CE" w14:textId="77777777" w:rsidR="006F2FA9" w:rsidRPr="00EC1FB8" w:rsidRDefault="006F2FA9" w:rsidP="006F2FA9">
      <w:pPr>
        <w:numPr>
          <w:ilvl w:val="1"/>
          <w:numId w:val="42"/>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Risk</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Non-compliance with neutral rules can lead to fines or reputation damage.</w:t>
      </w:r>
    </w:p>
    <w:p w14:paraId="790B372C" w14:textId="77777777" w:rsidR="006F2FA9" w:rsidRPr="00EC1FB8" w:rsidRDefault="006F2FA9" w:rsidP="006F2FA9">
      <w:pPr>
        <w:numPr>
          <w:ilvl w:val="1"/>
          <w:numId w:val="42"/>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Mitigation</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Allocate budget for compliance oversight, seek legal guidance, do audits of campaign activity.</w:t>
      </w:r>
    </w:p>
    <w:p w14:paraId="3E507BCF" w14:textId="77777777" w:rsidR="006F2FA9" w:rsidRPr="00EC1FB8" w:rsidRDefault="006F2FA9" w:rsidP="006F2FA9">
      <w:pPr>
        <w:numPr>
          <w:ilvl w:val="0"/>
          <w:numId w:val="63"/>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Cross-Departmental Collaboration Challenges</w:t>
      </w:r>
      <w:r>
        <w:rPr>
          <w:rFonts w:ascii="Times New Roman" w:hAnsi="Times New Roman" w:cs="Times New Roman"/>
          <w:b/>
          <w:bCs/>
          <w:sz w:val="24"/>
          <w:szCs w:val="24"/>
        </w:rPr>
        <w:t>:</w:t>
      </w:r>
    </w:p>
    <w:p w14:paraId="30AA9289" w14:textId="77777777" w:rsidR="006F2FA9" w:rsidRPr="00EC1FB8" w:rsidRDefault="006F2FA9" w:rsidP="006F2FA9">
      <w:pPr>
        <w:numPr>
          <w:ilvl w:val="1"/>
          <w:numId w:val="43"/>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Risk</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Marketing, IT, Finance and Customer Service can have different expectations or understandings of an orchestration use case.</w:t>
      </w:r>
    </w:p>
    <w:p w14:paraId="3EAAC501" w14:textId="4DB44C30" w:rsidR="006F2FA9" w:rsidRPr="00B1191F" w:rsidRDefault="006F2FA9" w:rsidP="006F2FA9">
      <w:pPr>
        <w:numPr>
          <w:ilvl w:val="1"/>
          <w:numId w:val="43"/>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Mitigation</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Define roles and responsibilities, hold regular coordination meetings, utilize collaborative tools.</w:t>
      </w:r>
    </w:p>
    <w:p w14:paraId="38547AA6" w14:textId="77777777" w:rsidR="006F2FA9" w:rsidRPr="00EC1FB8" w:rsidRDefault="006F2FA9" w:rsidP="006F2FA9">
      <w:pPr>
        <w:numPr>
          <w:ilvl w:val="0"/>
          <w:numId w:val="64"/>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Market Conditions and Competitor Actions</w:t>
      </w:r>
    </w:p>
    <w:p w14:paraId="1BF2107E" w14:textId="77777777" w:rsidR="006F2FA9" w:rsidRPr="00EC1FB8" w:rsidRDefault="006F2FA9" w:rsidP="006F2FA9">
      <w:pPr>
        <w:numPr>
          <w:ilvl w:val="1"/>
          <w:numId w:val="44"/>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Risk</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Changes in the market that are not expected (or perhaps more aggressive moves by competitors) could render a campaign less effective.</w:t>
      </w:r>
    </w:p>
    <w:p w14:paraId="306F719D" w14:textId="77777777" w:rsidR="006F2FA9" w:rsidRDefault="006F2FA9" w:rsidP="006F2FA9">
      <w:pPr>
        <w:numPr>
          <w:ilvl w:val="1"/>
          <w:numId w:val="44"/>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Mitigation</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Close monitoring of trends in the market and competitors can help stay in touch with changing times and adjust campaigns accordingly.</w:t>
      </w:r>
    </w:p>
    <w:p w14:paraId="3E666495" w14:textId="0CAE2079"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DIAGRAM:</w:t>
      </w:r>
    </w:p>
    <w:p w14:paraId="792D8C15" w14:textId="77777777" w:rsidR="006F2FA9" w:rsidRPr="007B3A11" w:rsidRDefault="006F2FA9" w:rsidP="006F2FA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89BBE1" wp14:editId="18A59A9B">
            <wp:extent cx="3817620" cy="3817620"/>
            <wp:effectExtent l="0" t="0" r="0" b="0"/>
            <wp:docPr id="204440599" name="Picture 2" descr="A white square with black text and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0599" name="Picture 2" descr="A white square with black text and icon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7620" cy="3817620"/>
                    </a:xfrm>
                    <a:prstGeom prst="rect">
                      <a:avLst/>
                    </a:prstGeom>
                    <a:noFill/>
                  </pic:spPr>
                </pic:pic>
              </a:graphicData>
            </a:graphic>
          </wp:inline>
        </w:drawing>
      </w:r>
    </w:p>
    <w:p w14:paraId="6363E74E" w14:textId="03E44F11"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lastRenderedPageBreak/>
        <w:t>CONCLUSION:</w:t>
      </w:r>
    </w:p>
    <w:p w14:paraId="149F9021" w14:textId="5B713A01" w:rsidR="006F2FA9" w:rsidRPr="006F2FA9" w:rsidRDefault="006F2FA9" w:rsidP="006F2FA9">
      <w:pPr>
        <w:jc w:val="both"/>
        <w:rPr>
          <w:rFonts w:ascii="Times New Roman" w:hAnsi="Times New Roman" w:cs="Times New Roman"/>
          <w:sz w:val="24"/>
          <w:szCs w:val="24"/>
        </w:rPr>
      </w:pPr>
      <w:r w:rsidRPr="005348AC">
        <w:rPr>
          <w:rFonts w:ascii="Times New Roman" w:hAnsi="Times New Roman" w:cs="Times New Roman"/>
          <w:sz w:val="24"/>
          <w:szCs w:val="24"/>
        </w:rPr>
        <w:t xml:space="preserve">Risk management is a crucial element, because the performance of any digital marketing campaign may be derailed by unforeseen events. The Strategy Go Fit can protect their investment by addressing and answering questions of financial, operational, and external risks. The proactive approach to prepare for this potential risk will enable the company to honestly assess whether their overall strategic objectives are fit and is an important part of internalizing core competencies required that will create a source of sustainable competitive advantage in </w:t>
      </w:r>
      <w:r w:rsidRPr="00EC1FB8">
        <w:rPr>
          <w:rFonts w:ascii="Times New Roman" w:hAnsi="Times New Roman" w:cs="Times New Roman"/>
          <w:sz w:val="24"/>
          <w:szCs w:val="24"/>
        </w:rPr>
        <w:t>the wearable technology market.</w:t>
      </w:r>
    </w:p>
    <w:p w14:paraId="4868F5C3" w14:textId="77777777" w:rsidR="006F2FA9" w:rsidRPr="00FF7DF1" w:rsidRDefault="006F2FA9" w:rsidP="006F2FA9">
      <w:pPr>
        <w:pStyle w:val="ListParagraph"/>
        <w:numPr>
          <w:ilvl w:val="0"/>
          <w:numId w:val="34"/>
        </w:numPr>
        <w:spacing w:after="160" w:line="259" w:lineRule="auto"/>
        <w:jc w:val="both"/>
        <w:rPr>
          <w:rFonts w:ascii="Times New Roman" w:hAnsi="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7DF1">
        <w:rPr>
          <w:rFonts w:ascii="Times New Roman" w:hAnsi="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QUALITY MANAGEMENT:</w:t>
      </w:r>
    </w:p>
    <w:p w14:paraId="7DA92762" w14:textId="192A41EF"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OVERVIEW:</w:t>
      </w:r>
    </w:p>
    <w:p w14:paraId="6E67D45F" w14:textId="5D2F0E49" w:rsidR="00B1191F" w:rsidRPr="00FF7DF1" w:rsidRDefault="006F2FA9" w:rsidP="006F2FA9">
      <w:pPr>
        <w:jc w:val="both"/>
        <w:rPr>
          <w:rFonts w:ascii="Times New Roman" w:hAnsi="Times New Roman" w:cs="Times New Roman"/>
          <w:sz w:val="24"/>
          <w:szCs w:val="24"/>
        </w:rPr>
      </w:pPr>
      <w:r w:rsidRPr="005348AC">
        <w:rPr>
          <w:rFonts w:ascii="Times New Roman" w:hAnsi="Times New Roman" w:cs="Times New Roman"/>
          <w:sz w:val="24"/>
          <w:szCs w:val="24"/>
        </w:rPr>
        <w:t>Quality management is also at the center of making sure that Go Fit have high quality in all deliverables and processes to help them meet their objectives marketing campaign successfully. The desired outcome from on-time, quality delivery is maintaining a fixed budget of €175,000 and adhering to a 10-week preparation period followed by 6-month execution window. Implementing proactive quality assurance and control practices will avert mistakes resulting in improved customer satisfaction and regulatory compliance.</w:t>
      </w:r>
    </w:p>
    <w:p w14:paraId="32453FD0" w14:textId="5A64157F"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KEY QUALITY OBJECTIVES:</w:t>
      </w:r>
    </w:p>
    <w:p w14:paraId="25ADD333" w14:textId="77777777" w:rsidR="006F2FA9" w:rsidRPr="005348AC" w:rsidRDefault="006F2FA9" w:rsidP="006F2FA9">
      <w:pPr>
        <w:numPr>
          <w:ilvl w:val="0"/>
          <w:numId w:val="24"/>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Customer Engagement Excellence</w:t>
      </w:r>
      <w:r w:rsidRPr="005348AC">
        <w:rPr>
          <w:rFonts w:ascii="Times New Roman" w:hAnsi="Times New Roman" w:cs="Times New Roman"/>
          <w:sz w:val="24"/>
          <w:szCs w:val="24"/>
        </w:rPr>
        <w:t xml:space="preserve"> Providing Powerful Marketing Strategies To The Right People And At The Right Time That Drives Customer Engagement &amp; Retention.</w:t>
      </w:r>
    </w:p>
    <w:p w14:paraId="188C0DB1" w14:textId="77777777" w:rsidR="006F2FA9" w:rsidRPr="00EC1FB8" w:rsidRDefault="006F2FA9" w:rsidP="006F2FA9">
      <w:pPr>
        <w:numPr>
          <w:ilvl w:val="0"/>
          <w:numId w:val="24"/>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Regulatory Compliance</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Confirmation of neutrality regulations to avoid fines or interference with media services and maintain brand credibility</w:t>
      </w:r>
      <w:r w:rsidRPr="00EC1FB8">
        <w:rPr>
          <w:rFonts w:ascii="Times New Roman" w:hAnsi="Times New Roman" w:cs="Times New Roman"/>
          <w:sz w:val="24"/>
          <w:szCs w:val="24"/>
        </w:rPr>
        <w:t>.</w:t>
      </w:r>
    </w:p>
    <w:p w14:paraId="4FF601B0" w14:textId="77777777" w:rsidR="006F2FA9" w:rsidRPr="00EC1FB8" w:rsidRDefault="006F2FA9" w:rsidP="006F2FA9">
      <w:pPr>
        <w:numPr>
          <w:ilvl w:val="0"/>
          <w:numId w:val="24"/>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Seamless Customer Support</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You need to have updated and efficient customer service processes for every aspect of the expanded product line.</w:t>
      </w:r>
    </w:p>
    <w:p w14:paraId="2BAB943B" w14:textId="625CD9AC"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QUALITY MANAGEMENT STRATEGIES:</w:t>
      </w:r>
    </w:p>
    <w:p w14:paraId="7062665C" w14:textId="77777777" w:rsidR="006F2FA9" w:rsidRPr="00EC1FB8" w:rsidRDefault="006F2FA9" w:rsidP="006F2FA9">
      <w:pPr>
        <w:numPr>
          <w:ilvl w:val="0"/>
          <w:numId w:val="65"/>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Planning for Quality</w:t>
      </w:r>
      <w:r w:rsidRPr="005348AC">
        <w:rPr>
          <w:rFonts w:ascii="Times New Roman" w:hAnsi="Times New Roman" w:cs="Times New Roman"/>
          <w:b/>
          <w:bCs/>
          <w:sz w:val="24"/>
          <w:szCs w:val="24"/>
        </w:rPr>
        <w:t>:</w:t>
      </w:r>
    </w:p>
    <w:p w14:paraId="09FDC9D7" w14:textId="77777777" w:rsidR="006F2FA9" w:rsidRPr="00EC1FB8" w:rsidRDefault="006F2FA9" w:rsidP="006F2FA9">
      <w:pPr>
        <w:numPr>
          <w:ilvl w:val="1"/>
          <w:numId w:val="45"/>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Actions</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Define quality benchmarks for all distributed materials (marketing, analytics, customer service updates…).</w:t>
      </w:r>
    </w:p>
    <w:p w14:paraId="6834FEAA" w14:textId="77777777" w:rsidR="006F2FA9" w:rsidRPr="00EC1FB8" w:rsidRDefault="006F2FA9" w:rsidP="006F2FA9">
      <w:pPr>
        <w:numPr>
          <w:ilvl w:val="1"/>
          <w:numId w:val="45"/>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Outcome</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Develop standards for determining campaign effectiveness and stakeholder satisfaction</w:t>
      </w:r>
      <w:r w:rsidRPr="00EC1FB8">
        <w:rPr>
          <w:rFonts w:ascii="Times New Roman" w:hAnsi="Times New Roman" w:cs="Times New Roman"/>
          <w:sz w:val="24"/>
          <w:szCs w:val="24"/>
        </w:rPr>
        <w:t>.</w:t>
      </w:r>
    </w:p>
    <w:p w14:paraId="541ABD7D" w14:textId="77777777" w:rsidR="006F2FA9" w:rsidRPr="00EC1FB8" w:rsidRDefault="006F2FA9" w:rsidP="006F2FA9">
      <w:pPr>
        <w:numPr>
          <w:ilvl w:val="0"/>
          <w:numId w:val="66"/>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Quality Assurance</w:t>
      </w:r>
      <w:r w:rsidRPr="005348AC">
        <w:rPr>
          <w:rFonts w:ascii="Times New Roman" w:hAnsi="Times New Roman" w:cs="Times New Roman"/>
          <w:b/>
          <w:bCs/>
          <w:sz w:val="24"/>
          <w:szCs w:val="24"/>
        </w:rPr>
        <w:t>:</w:t>
      </w:r>
    </w:p>
    <w:p w14:paraId="20E4364F" w14:textId="77777777" w:rsidR="006F2FA9" w:rsidRPr="00EC1FB8" w:rsidRDefault="006F2FA9" w:rsidP="006F2FA9">
      <w:pPr>
        <w:numPr>
          <w:ilvl w:val="1"/>
          <w:numId w:val="46"/>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Actions</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Review frequently during the 10-week prep period to ensure that project milestones adhere to established quality standards.</w:t>
      </w:r>
    </w:p>
    <w:p w14:paraId="6E043CA1" w14:textId="77777777" w:rsidR="006F2FA9" w:rsidRPr="00EC1FB8" w:rsidRDefault="006F2FA9" w:rsidP="006F2FA9">
      <w:pPr>
        <w:numPr>
          <w:ilvl w:val="1"/>
          <w:numId w:val="46"/>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Outcome</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Avoid quality gaps and improvement levers prior to complete launch.</w:t>
      </w:r>
    </w:p>
    <w:p w14:paraId="3396D4B7" w14:textId="77777777" w:rsidR="006F2FA9" w:rsidRPr="00EC1FB8" w:rsidRDefault="006F2FA9" w:rsidP="006F2FA9">
      <w:pPr>
        <w:numPr>
          <w:ilvl w:val="0"/>
          <w:numId w:val="67"/>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Quality Control</w:t>
      </w:r>
      <w:r w:rsidRPr="005348AC">
        <w:rPr>
          <w:rFonts w:ascii="Times New Roman" w:hAnsi="Times New Roman" w:cs="Times New Roman"/>
          <w:b/>
          <w:bCs/>
          <w:sz w:val="24"/>
          <w:szCs w:val="24"/>
        </w:rPr>
        <w:t>:</w:t>
      </w:r>
    </w:p>
    <w:p w14:paraId="3C6B3D6F" w14:textId="77777777" w:rsidR="006F2FA9" w:rsidRPr="005348AC" w:rsidRDefault="006F2FA9" w:rsidP="006F2FA9">
      <w:pPr>
        <w:numPr>
          <w:ilvl w:val="1"/>
          <w:numId w:val="47"/>
        </w:numPr>
        <w:spacing w:after="160" w:line="259" w:lineRule="auto"/>
        <w:jc w:val="both"/>
        <w:rPr>
          <w:rFonts w:ascii="Times New Roman" w:hAnsi="Times New Roman" w:cs="Times New Roman"/>
          <w:b/>
          <w:bCs/>
          <w:sz w:val="24"/>
          <w:szCs w:val="24"/>
        </w:rPr>
      </w:pPr>
      <w:r w:rsidRPr="00EC1FB8">
        <w:rPr>
          <w:rFonts w:ascii="Times New Roman" w:hAnsi="Times New Roman" w:cs="Times New Roman"/>
          <w:b/>
          <w:bCs/>
          <w:sz w:val="24"/>
          <w:szCs w:val="24"/>
        </w:rPr>
        <w:t>Actions</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Test analytics tools regularly, check marketing content for accuracy and effectiveness, audit customer service processes etc.</w:t>
      </w:r>
    </w:p>
    <w:p w14:paraId="792093B4" w14:textId="77777777" w:rsidR="006F2FA9" w:rsidRPr="005348AC" w:rsidRDefault="006F2FA9" w:rsidP="006F2FA9">
      <w:pPr>
        <w:numPr>
          <w:ilvl w:val="1"/>
          <w:numId w:val="47"/>
        </w:numPr>
        <w:spacing w:after="160" w:line="259" w:lineRule="auto"/>
        <w:jc w:val="both"/>
        <w:rPr>
          <w:rFonts w:ascii="Times New Roman" w:hAnsi="Times New Roman" w:cs="Times New Roman"/>
          <w:b/>
          <w:bCs/>
          <w:sz w:val="24"/>
          <w:szCs w:val="24"/>
        </w:rPr>
      </w:pPr>
      <w:r w:rsidRPr="00EC1FB8">
        <w:rPr>
          <w:rFonts w:ascii="Times New Roman" w:hAnsi="Times New Roman" w:cs="Times New Roman"/>
          <w:b/>
          <w:bCs/>
          <w:sz w:val="24"/>
          <w:szCs w:val="24"/>
        </w:rPr>
        <w:t>Outcome</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Maintain or exceed quality standards for deliverables</w:t>
      </w:r>
    </w:p>
    <w:p w14:paraId="71CF4C0F" w14:textId="5CB45E38" w:rsidR="006F2FA9"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CHALLENGES AND MITIGATION:</w:t>
      </w:r>
    </w:p>
    <w:p w14:paraId="31A686D8" w14:textId="77777777" w:rsidR="00A35E84" w:rsidRPr="00A35E84" w:rsidRDefault="00A35E84" w:rsidP="006F2FA9">
      <w:pPr>
        <w:jc w:val="both"/>
        <w:rPr>
          <w:rFonts w:ascii="Times New Roman" w:hAnsi="Times New Roman" w:cs="Times New Roman"/>
          <w:b/>
          <w:bCs/>
          <w:sz w:val="24"/>
          <w:szCs w:val="24"/>
          <w:u w:val="single"/>
        </w:rPr>
      </w:pPr>
    </w:p>
    <w:p w14:paraId="38A5DC67" w14:textId="77777777" w:rsidR="006F2FA9" w:rsidRPr="00EC1FB8" w:rsidRDefault="006F2FA9" w:rsidP="006F2FA9">
      <w:pPr>
        <w:numPr>
          <w:ilvl w:val="0"/>
          <w:numId w:val="25"/>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lastRenderedPageBreak/>
        <w:t>Tight Budget Constraints</w:t>
      </w:r>
      <w:r w:rsidRPr="005348AC">
        <w:rPr>
          <w:rFonts w:ascii="Times New Roman" w:hAnsi="Times New Roman" w:cs="Times New Roman"/>
          <w:b/>
          <w:bCs/>
          <w:sz w:val="24"/>
          <w:szCs w:val="24"/>
        </w:rPr>
        <w:t>:</w:t>
      </w:r>
    </w:p>
    <w:p w14:paraId="4E05261F" w14:textId="77777777" w:rsidR="006F2FA9" w:rsidRPr="005348AC" w:rsidRDefault="006F2FA9" w:rsidP="006F2FA9">
      <w:pPr>
        <w:numPr>
          <w:ilvl w:val="1"/>
          <w:numId w:val="48"/>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Challenge</w:t>
      </w:r>
      <w:r>
        <w:rPr>
          <w:rFonts w:ascii="Times New Roman" w:hAnsi="Times New Roman" w:cs="Times New Roman"/>
          <w:sz w:val="24"/>
          <w:szCs w:val="24"/>
        </w:rPr>
        <w:t>:</w:t>
      </w:r>
      <w:r w:rsidRPr="005348AC">
        <w:rPr>
          <w:rFonts w:ascii="Times New Roman" w:hAnsi="Times New Roman" w:cs="Times New Roman"/>
          <w:sz w:val="24"/>
          <w:szCs w:val="24"/>
        </w:rPr>
        <w:t xml:space="preserve"> They desire quality but would not spend beyond the budget allocated.</w:t>
      </w:r>
    </w:p>
    <w:p w14:paraId="51118CEE" w14:textId="58289F34" w:rsidR="006F2FA9" w:rsidRPr="006F2FA9" w:rsidRDefault="006F2FA9" w:rsidP="006F2FA9">
      <w:pPr>
        <w:pStyle w:val="ListParagraph"/>
        <w:numPr>
          <w:ilvl w:val="1"/>
          <w:numId w:val="48"/>
        </w:numPr>
        <w:spacing w:after="160" w:line="259" w:lineRule="auto"/>
        <w:jc w:val="both"/>
        <w:rPr>
          <w:rFonts w:ascii="Times New Roman" w:hAnsi="Times New Roman" w:cs="Times New Roman"/>
          <w:sz w:val="24"/>
          <w:szCs w:val="24"/>
        </w:rPr>
      </w:pPr>
      <w:r w:rsidRPr="005348AC">
        <w:rPr>
          <w:rFonts w:ascii="Times New Roman" w:hAnsi="Times New Roman" w:cs="Times New Roman"/>
          <w:b/>
          <w:bCs/>
          <w:sz w:val="24"/>
          <w:szCs w:val="24"/>
        </w:rPr>
        <w:t>Mitigation</w:t>
      </w:r>
      <w:r>
        <w:rPr>
          <w:rFonts w:ascii="Times New Roman" w:hAnsi="Times New Roman" w:cs="Times New Roman"/>
          <w:b/>
          <w:bCs/>
          <w:sz w:val="24"/>
          <w:szCs w:val="24"/>
        </w:rPr>
        <w:t>:</w:t>
      </w:r>
      <w:r w:rsidRPr="005348AC">
        <w:rPr>
          <w:rFonts w:ascii="Times New Roman" w:hAnsi="Times New Roman" w:cs="Times New Roman"/>
          <w:sz w:val="24"/>
          <w:szCs w:val="24"/>
        </w:rPr>
        <w:t xml:space="preserve"> Focus on things that will drive value while keeping costs tight and minimizing spend on low priority activities.</w:t>
      </w:r>
    </w:p>
    <w:p w14:paraId="29586732" w14:textId="77777777" w:rsidR="006F2FA9" w:rsidRPr="00EC1FB8" w:rsidRDefault="006F2FA9" w:rsidP="006F2FA9">
      <w:pPr>
        <w:numPr>
          <w:ilvl w:val="0"/>
          <w:numId w:val="25"/>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Cross-Functional Collaboration</w:t>
      </w:r>
      <w:r w:rsidRPr="005348AC">
        <w:rPr>
          <w:rFonts w:ascii="Times New Roman" w:hAnsi="Times New Roman" w:cs="Times New Roman"/>
          <w:b/>
          <w:bCs/>
          <w:sz w:val="24"/>
          <w:szCs w:val="24"/>
        </w:rPr>
        <w:t>:</w:t>
      </w:r>
    </w:p>
    <w:p w14:paraId="3F7BAFBF" w14:textId="77777777" w:rsidR="006F2FA9" w:rsidRPr="00EC1FB8" w:rsidRDefault="006F2FA9" w:rsidP="006F2FA9">
      <w:pPr>
        <w:numPr>
          <w:ilvl w:val="1"/>
          <w:numId w:val="49"/>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Challenge</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Keeping the quality consistent amongst all departments such as Marketing, IT, Finance &amp; Customer Service</w:t>
      </w:r>
      <w:r w:rsidRPr="00EC1FB8">
        <w:rPr>
          <w:rFonts w:ascii="Times New Roman" w:hAnsi="Times New Roman" w:cs="Times New Roman"/>
          <w:sz w:val="24"/>
          <w:szCs w:val="24"/>
        </w:rPr>
        <w:t>.</w:t>
      </w:r>
    </w:p>
    <w:p w14:paraId="6D0DF060" w14:textId="72C4B5A2" w:rsidR="006F2FA9" w:rsidRPr="00FF7DF1" w:rsidRDefault="006F2FA9" w:rsidP="006F2FA9">
      <w:pPr>
        <w:numPr>
          <w:ilvl w:val="1"/>
          <w:numId w:val="49"/>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Mitigation</w:t>
      </w:r>
      <w:r w:rsidRPr="00EC1FB8">
        <w:rPr>
          <w:rFonts w:ascii="Times New Roman" w:hAnsi="Times New Roman" w:cs="Times New Roman"/>
          <w:sz w:val="24"/>
          <w:szCs w:val="24"/>
        </w:rPr>
        <w:t>: E</w:t>
      </w:r>
      <w:r w:rsidRPr="005348AC">
        <w:rPr>
          <w:rFonts w:ascii="Times New Roman" w:hAnsi="Times New Roman" w:cs="Times New Roman"/>
          <w:sz w:val="24"/>
          <w:szCs w:val="24"/>
        </w:rPr>
        <w:t xml:space="preserve"> Set up quality thresholds and make comparative evaluations periodically across different departments.</w:t>
      </w:r>
    </w:p>
    <w:p w14:paraId="5B0717C2" w14:textId="18916A38"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DIAGRAM:</w:t>
      </w:r>
    </w:p>
    <w:p w14:paraId="3A274E82" w14:textId="77777777" w:rsidR="006F2FA9" w:rsidRDefault="006F2FA9" w:rsidP="006F2FA9">
      <w:r>
        <w:rPr>
          <w:noProof/>
        </w:rPr>
        <w:drawing>
          <wp:inline distT="0" distB="0" distL="0" distR="0" wp14:anchorId="6A81828A" wp14:editId="55D5A64E">
            <wp:extent cx="3878580" cy="3749040"/>
            <wp:effectExtent l="0" t="0" r="7620" b="3810"/>
            <wp:docPr id="1863020634" name="Picture 2" descr="A diagram of quality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20634" name="Picture 2" descr="A diagram of quality managemen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78580" cy="3749040"/>
                    </a:xfrm>
                    <a:prstGeom prst="rect">
                      <a:avLst/>
                    </a:prstGeom>
                    <a:noFill/>
                  </pic:spPr>
                </pic:pic>
              </a:graphicData>
            </a:graphic>
          </wp:inline>
        </w:drawing>
      </w:r>
    </w:p>
    <w:p w14:paraId="10FBB3AF" w14:textId="69F4C158"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CONCLUSION:</w:t>
      </w:r>
    </w:p>
    <w:p w14:paraId="3C7F8E16" w14:textId="42A95707" w:rsidR="006F2FA9" w:rsidRPr="006F2FA9" w:rsidRDefault="006F2FA9" w:rsidP="006F2FA9">
      <w:pPr>
        <w:jc w:val="both"/>
        <w:rPr>
          <w:rFonts w:ascii="Times New Roman" w:hAnsi="Times New Roman" w:cs="Times New Roman"/>
          <w:sz w:val="24"/>
          <w:szCs w:val="24"/>
        </w:rPr>
      </w:pPr>
      <w:r w:rsidRPr="005348AC">
        <w:rPr>
          <w:rFonts w:ascii="Times New Roman" w:hAnsi="Times New Roman" w:cs="Times New Roman"/>
          <w:sz w:val="24"/>
          <w:szCs w:val="24"/>
        </w:rPr>
        <w:t>The purpose of effective quality management is to ensure that effort produces maximum results with minimum waste and meet the objectives of your campaign effectively. Go Fit can have superior engagement, compliance, and customer satisfaction through the prioritization of quality planning, assurance, and control—consequently strengthening Go Fit in a competitive market sexually transmitted infection.</w:t>
      </w:r>
    </w:p>
    <w:p w14:paraId="047ABDDC" w14:textId="77777777" w:rsidR="006F2FA9" w:rsidRPr="00FF7DF1" w:rsidRDefault="006F2FA9" w:rsidP="006F2FA9">
      <w:pPr>
        <w:pStyle w:val="ListParagraph"/>
        <w:numPr>
          <w:ilvl w:val="0"/>
          <w:numId w:val="34"/>
        </w:numPr>
        <w:spacing w:after="160" w:line="259" w:lineRule="auto"/>
        <w:jc w:val="both"/>
        <w:rPr>
          <w:rFonts w:ascii="Times New Roman" w:hAnsi="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7DF1">
        <w:rPr>
          <w:rFonts w:ascii="Times New Roman" w:hAnsi="Times New Roman" w:cs="Times New Roman"/>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RESOURCE MANAGEMENT:</w:t>
      </w:r>
    </w:p>
    <w:p w14:paraId="73D2488E" w14:textId="338085AE"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OVERVIEW:</w:t>
      </w:r>
    </w:p>
    <w:p w14:paraId="65367328" w14:textId="77777777" w:rsidR="006F2FA9" w:rsidRDefault="006F2FA9" w:rsidP="006F2FA9">
      <w:pPr>
        <w:jc w:val="both"/>
        <w:rPr>
          <w:rFonts w:ascii="Times New Roman" w:hAnsi="Times New Roman" w:cs="Times New Roman"/>
          <w:sz w:val="24"/>
          <w:szCs w:val="24"/>
        </w:rPr>
      </w:pPr>
      <w:r w:rsidRPr="0044245B">
        <w:rPr>
          <w:rFonts w:ascii="Times New Roman" w:hAnsi="Times New Roman" w:cs="Times New Roman"/>
          <w:sz w:val="24"/>
          <w:szCs w:val="24"/>
        </w:rPr>
        <w:t>Considering the mentioned goals for Go Fit, managing scarce resources effectively would be essential to ensuring that campaign objectives were achieved within a predefined budget of €175,000 and preparation timeframe of 10 weeks. The best deployment and management of human, monetary, technological and material resources for effective execution and outcome of the campaign.</w:t>
      </w:r>
    </w:p>
    <w:p w14:paraId="1580B055" w14:textId="77777777" w:rsidR="002B4D39" w:rsidRDefault="002B4D39" w:rsidP="006F2FA9">
      <w:pPr>
        <w:jc w:val="both"/>
        <w:rPr>
          <w:rFonts w:ascii="Times New Roman" w:hAnsi="Times New Roman" w:cs="Times New Roman"/>
          <w:sz w:val="24"/>
          <w:szCs w:val="24"/>
        </w:rPr>
      </w:pPr>
    </w:p>
    <w:p w14:paraId="2C82D5DC" w14:textId="0059F3FA" w:rsidR="00A35E84"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lastRenderedPageBreak/>
        <w:t>HUMAN RESOURCE MANAGEMENT:</w:t>
      </w:r>
    </w:p>
    <w:p w14:paraId="3A31118E" w14:textId="77777777" w:rsidR="006F2FA9" w:rsidRDefault="006F2FA9" w:rsidP="006F2FA9">
      <w:pPr>
        <w:numPr>
          <w:ilvl w:val="0"/>
          <w:numId w:val="26"/>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t>Departmental Collaboration</w:t>
      </w:r>
      <w:r w:rsidRPr="008F6A2E">
        <w:rPr>
          <w:rFonts w:ascii="Times New Roman" w:hAnsi="Times New Roman" w:cs="Times New Roman"/>
          <w:sz w:val="24"/>
          <w:szCs w:val="24"/>
        </w:rPr>
        <w:t xml:space="preserve">: </w:t>
      </w:r>
      <w:r w:rsidRPr="0044245B">
        <w:rPr>
          <w:rFonts w:ascii="Times New Roman" w:hAnsi="Times New Roman" w:cs="Times New Roman"/>
          <w:sz w:val="24"/>
          <w:szCs w:val="24"/>
        </w:rPr>
        <w:t>This solution is not easy to attain, as it would require collaboration from all departments like Marketing department, IT experts and customer service teams. The four pillars Marketing that powers strategy and execution IT that regulates analytics and tools Finance to track the budget Customer Service which has revamped processes.</w:t>
      </w:r>
    </w:p>
    <w:p w14:paraId="077B53D3" w14:textId="77777777" w:rsidR="006F2FA9" w:rsidRPr="002B5FA0" w:rsidRDefault="006F2FA9" w:rsidP="006F2FA9">
      <w:pPr>
        <w:numPr>
          <w:ilvl w:val="0"/>
          <w:numId w:val="26"/>
        </w:numPr>
        <w:spacing w:after="160" w:line="259" w:lineRule="auto"/>
        <w:jc w:val="both"/>
        <w:rPr>
          <w:rFonts w:ascii="Times New Roman" w:hAnsi="Times New Roman" w:cs="Times New Roman"/>
          <w:b/>
          <w:bCs/>
          <w:sz w:val="24"/>
          <w:szCs w:val="24"/>
        </w:rPr>
      </w:pPr>
      <w:r w:rsidRPr="008F6A2E">
        <w:rPr>
          <w:rFonts w:ascii="Times New Roman" w:hAnsi="Times New Roman" w:cs="Times New Roman"/>
          <w:b/>
          <w:bCs/>
          <w:sz w:val="24"/>
          <w:szCs w:val="24"/>
        </w:rPr>
        <w:t>Role Assignment</w:t>
      </w:r>
      <w:r w:rsidRPr="008F6A2E">
        <w:rPr>
          <w:rFonts w:ascii="Times New Roman" w:hAnsi="Times New Roman" w:cs="Times New Roman"/>
          <w:sz w:val="24"/>
          <w:szCs w:val="24"/>
        </w:rPr>
        <w:t xml:space="preserve">: </w:t>
      </w:r>
      <w:r w:rsidRPr="002B5FA0">
        <w:rPr>
          <w:rFonts w:ascii="Times New Roman" w:hAnsi="Times New Roman" w:cs="Times New Roman"/>
          <w:sz w:val="24"/>
          <w:szCs w:val="24"/>
        </w:rPr>
        <w:t>Marketing, I T, Finance and Customer Service team has to work jointly. Strategic and execution control by Marketing IT oversight of analytics and tools Finance managing budget tracking Customer Service with reengineered processes</w:t>
      </w:r>
    </w:p>
    <w:p w14:paraId="214B73F6" w14:textId="77777777" w:rsidR="006F2FA9" w:rsidRPr="002B5FA0" w:rsidRDefault="006F2FA9" w:rsidP="006F2FA9">
      <w:pPr>
        <w:numPr>
          <w:ilvl w:val="0"/>
          <w:numId w:val="26"/>
        </w:numPr>
        <w:spacing w:after="160" w:line="259" w:lineRule="auto"/>
        <w:jc w:val="both"/>
        <w:rPr>
          <w:rFonts w:ascii="Times New Roman" w:hAnsi="Times New Roman" w:cs="Times New Roman"/>
          <w:b/>
          <w:bCs/>
          <w:sz w:val="24"/>
          <w:szCs w:val="24"/>
        </w:rPr>
      </w:pPr>
      <w:r w:rsidRPr="002B5FA0">
        <w:rPr>
          <w:rFonts w:ascii="Times New Roman" w:hAnsi="Times New Roman" w:cs="Times New Roman"/>
          <w:b/>
          <w:bCs/>
          <w:sz w:val="24"/>
          <w:szCs w:val="24"/>
        </w:rPr>
        <w:t xml:space="preserve"> </w:t>
      </w:r>
      <w:r w:rsidRPr="008F6A2E">
        <w:rPr>
          <w:rFonts w:ascii="Times New Roman" w:hAnsi="Times New Roman" w:cs="Times New Roman"/>
          <w:b/>
          <w:bCs/>
          <w:sz w:val="24"/>
          <w:szCs w:val="24"/>
        </w:rPr>
        <w:t>Skill Development</w:t>
      </w:r>
      <w:r w:rsidRPr="008F6A2E">
        <w:rPr>
          <w:rFonts w:ascii="Times New Roman" w:hAnsi="Times New Roman" w:cs="Times New Roman"/>
          <w:sz w:val="24"/>
          <w:szCs w:val="24"/>
        </w:rPr>
        <w:t xml:space="preserve">: </w:t>
      </w:r>
      <w:r w:rsidRPr="002B5FA0">
        <w:rPr>
          <w:rFonts w:ascii="Times New Roman" w:hAnsi="Times New Roman" w:cs="Times New Roman"/>
          <w:sz w:val="24"/>
          <w:szCs w:val="24"/>
        </w:rPr>
        <w:t>Customer Service Support teams will receive training materials aiding their transition from legacy and quilted old workflows for expanded product line manageability.</w:t>
      </w:r>
    </w:p>
    <w:p w14:paraId="66AC6195" w14:textId="44558130"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FINANCIAL RESOURCE MANAGEMENT:</w:t>
      </w:r>
    </w:p>
    <w:p w14:paraId="7E287A53" w14:textId="77777777" w:rsidR="006F2FA9" w:rsidRPr="008F6A2E" w:rsidRDefault="006F2FA9" w:rsidP="006F2FA9">
      <w:pPr>
        <w:numPr>
          <w:ilvl w:val="0"/>
          <w:numId w:val="27"/>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t>Budget Allocation</w:t>
      </w:r>
      <w:r w:rsidRPr="008F6A2E">
        <w:rPr>
          <w:rFonts w:ascii="Times New Roman" w:hAnsi="Times New Roman" w:cs="Times New Roman"/>
          <w:sz w:val="24"/>
          <w:szCs w:val="24"/>
        </w:rPr>
        <w:t xml:space="preserve">: </w:t>
      </w:r>
      <w:r w:rsidRPr="002B5FA0">
        <w:rPr>
          <w:rFonts w:ascii="Times New Roman" w:hAnsi="Times New Roman" w:cs="Times New Roman"/>
          <w:sz w:val="24"/>
          <w:szCs w:val="24"/>
        </w:rPr>
        <w:t>The budget of €175,000 has been allocated to data analytics, marketing activities, changes in processes and compliance measures</w:t>
      </w:r>
      <w:r w:rsidRPr="005348AC">
        <w:rPr>
          <w:rFonts w:ascii="Times New Roman" w:hAnsi="Times New Roman" w:cs="Times New Roman"/>
          <w:sz w:val="24"/>
          <w:szCs w:val="24"/>
        </w:rPr>
        <w:t>.</w:t>
      </w:r>
    </w:p>
    <w:p w14:paraId="71E9C340" w14:textId="77777777" w:rsidR="006F2FA9" w:rsidRPr="008F6A2E" w:rsidRDefault="006F2FA9" w:rsidP="006F2FA9">
      <w:pPr>
        <w:numPr>
          <w:ilvl w:val="0"/>
          <w:numId w:val="27"/>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t>Expense Monitoring</w:t>
      </w:r>
      <w:r w:rsidRPr="008F6A2E">
        <w:rPr>
          <w:rFonts w:ascii="Times New Roman" w:hAnsi="Times New Roman" w:cs="Times New Roman"/>
          <w:sz w:val="24"/>
          <w:szCs w:val="24"/>
        </w:rPr>
        <w:t xml:space="preserve">: </w:t>
      </w:r>
      <w:r w:rsidRPr="005348AC">
        <w:rPr>
          <w:rFonts w:ascii="Times New Roman" w:hAnsi="Times New Roman" w:cs="Times New Roman"/>
          <w:sz w:val="24"/>
          <w:szCs w:val="24"/>
        </w:rPr>
        <w:t>The</w:t>
      </w:r>
      <w:r w:rsidRPr="002B5FA0">
        <w:t xml:space="preserve"> </w:t>
      </w:r>
      <w:r w:rsidRPr="002B5FA0">
        <w:rPr>
          <w:rFonts w:ascii="Times New Roman" w:hAnsi="Times New Roman" w:cs="Times New Roman"/>
          <w:sz w:val="24"/>
          <w:szCs w:val="24"/>
        </w:rPr>
        <w:t>They will keep robust financial tracking within the system to ensure that costs are completely aligned with budgets</w:t>
      </w:r>
      <w:r>
        <w:rPr>
          <w:rFonts w:ascii="Times New Roman" w:hAnsi="Times New Roman" w:cs="Times New Roman"/>
          <w:sz w:val="24"/>
          <w:szCs w:val="24"/>
        </w:rPr>
        <w:t>.</w:t>
      </w:r>
    </w:p>
    <w:p w14:paraId="2FF46D41" w14:textId="77777777" w:rsidR="006F2FA9" w:rsidRPr="002B5FA0" w:rsidRDefault="006F2FA9" w:rsidP="006F2FA9">
      <w:pPr>
        <w:numPr>
          <w:ilvl w:val="0"/>
          <w:numId w:val="27"/>
        </w:numPr>
        <w:spacing w:after="160" w:line="259" w:lineRule="auto"/>
        <w:jc w:val="both"/>
        <w:rPr>
          <w:rFonts w:ascii="Times New Roman" w:hAnsi="Times New Roman" w:cs="Times New Roman"/>
          <w:b/>
          <w:bCs/>
          <w:sz w:val="24"/>
          <w:szCs w:val="24"/>
        </w:rPr>
      </w:pPr>
      <w:r w:rsidRPr="008F6A2E">
        <w:rPr>
          <w:rFonts w:ascii="Times New Roman" w:hAnsi="Times New Roman" w:cs="Times New Roman"/>
          <w:b/>
          <w:bCs/>
          <w:sz w:val="24"/>
          <w:szCs w:val="24"/>
        </w:rPr>
        <w:t>Contingency Reserve</w:t>
      </w:r>
      <w:r w:rsidRPr="008F6A2E">
        <w:rPr>
          <w:rFonts w:ascii="Times New Roman" w:hAnsi="Times New Roman" w:cs="Times New Roman"/>
          <w:sz w:val="24"/>
          <w:szCs w:val="24"/>
        </w:rPr>
        <w:t xml:space="preserve">: </w:t>
      </w:r>
      <w:r w:rsidRPr="002B5FA0">
        <w:rPr>
          <w:rFonts w:ascii="Times New Roman" w:hAnsi="Times New Roman" w:cs="Times New Roman"/>
          <w:sz w:val="24"/>
          <w:szCs w:val="24"/>
        </w:rPr>
        <w:t>Allocated €10,000 to mitigate unanticipated expenses with respect to the stability of the project as it progresses through time.</w:t>
      </w:r>
    </w:p>
    <w:p w14:paraId="4F102BF5" w14:textId="4F077AA1"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TECHNOLOGICAL RESOURCE MANAGEMENT:</w:t>
      </w:r>
    </w:p>
    <w:p w14:paraId="3A732B93" w14:textId="77777777" w:rsidR="006F2FA9" w:rsidRPr="005348AC" w:rsidRDefault="006F2FA9" w:rsidP="006F2FA9">
      <w:pPr>
        <w:numPr>
          <w:ilvl w:val="0"/>
          <w:numId w:val="28"/>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t>Tools and Platforms</w:t>
      </w:r>
      <w:r w:rsidRPr="008F6A2E">
        <w:rPr>
          <w:rFonts w:ascii="Times New Roman" w:hAnsi="Times New Roman" w:cs="Times New Roman"/>
          <w:sz w:val="24"/>
          <w:szCs w:val="24"/>
        </w:rPr>
        <w:t xml:space="preserve">: </w:t>
      </w:r>
      <w:r w:rsidRPr="005348AC">
        <w:rPr>
          <w:rFonts w:ascii="Times New Roman" w:hAnsi="Times New Roman" w:cs="Times New Roman"/>
          <w:sz w:val="24"/>
          <w:szCs w:val="24"/>
        </w:rPr>
        <w:t>Major technologies of predictive analytics tools, IoT platforms and digital marketing systems are being used.</w:t>
      </w:r>
    </w:p>
    <w:p w14:paraId="6F5B6A82" w14:textId="77777777" w:rsidR="006F2FA9" w:rsidRPr="005348AC" w:rsidRDefault="006F2FA9" w:rsidP="006F2FA9">
      <w:pPr>
        <w:numPr>
          <w:ilvl w:val="0"/>
          <w:numId w:val="28"/>
        </w:numPr>
        <w:spacing w:after="160" w:line="259" w:lineRule="auto"/>
        <w:jc w:val="both"/>
        <w:rPr>
          <w:rFonts w:ascii="Times New Roman" w:hAnsi="Times New Roman" w:cs="Times New Roman"/>
          <w:b/>
          <w:bCs/>
          <w:sz w:val="24"/>
          <w:szCs w:val="24"/>
        </w:rPr>
      </w:pPr>
      <w:r w:rsidRPr="008F6A2E">
        <w:rPr>
          <w:rFonts w:ascii="Times New Roman" w:hAnsi="Times New Roman" w:cs="Times New Roman"/>
          <w:b/>
          <w:bCs/>
          <w:sz w:val="24"/>
          <w:szCs w:val="24"/>
        </w:rPr>
        <w:t>Access and Maintenance</w:t>
      </w:r>
      <w:r w:rsidRPr="008F6A2E">
        <w:rPr>
          <w:rFonts w:ascii="Times New Roman" w:hAnsi="Times New Roman" w:cs="Times New Roman"/>
          <w:sz w:val="24"/>
          <w:szCs w:val="24"/>
        </w:rPr>
        <w:t xml:space="preserve">: </w:t>
      </w:r>
      <w:r w:rsidRPr="005348AC">
        <w:rPr>
          <w:rFonts w:ascii="Times New Roman" w:hAnsi="Times New Roman" w:cs="Times New Roman"/>
          <w:sz w:val="24"/>
          <w:szCs w:val="24"/>
        </w:rPr>
        <w:t>o ensure these tools function as intended and/or become a part of the workflow for executing against the campaign, keeping them up to speed is important.</w:t>
      </w:r>
    </w:p>
    <w:p w14:paraId="211201B4" w14:textId="415F30BA"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MATERIAL RESOURCE MANAGEMENT:</w:t>
      </w:r>
    </w:p>
    <w:p w14:paraId="4AD80F43" w14:textId="226206A8" w:rsidR="006F2FA9" w:rsidRPr="008F6A2E" w:rsidRDefault="006F2FA9" w:rsidP="006F2FA9">
      <w:pPr>
        <w:numPr>
          <w:ilvl w:val="0"/>
          <w:numId w:val="29"/>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t>Marketing Content</w:t>
      </w:r>
      <w:r w:rsidRPr="008F6A2E">
        <w:rPr>
          <w:rFonts w:ascii="Times New Roman" w:hAnsi="Times New Roman" w:cs="Times New Roman"/>
          <w:sz w:val="24"/>
          <w:szCs w:val="24"/>
        </w:rPr>
        <w:t xml:space="preserve">: </w:t>
      </w:r>
      <w:r w:rsidRPr="005348AC">
        <w:rPr>
          <w:rFonts w:ascii="Times New Roman" w:hAnsi="Times New Roman" w:cs="Times New Roman"/>
          <w:sz w:val="24"/>
          <w:szCs w:val="24"/>
        </w:rPr>
        <w:t>Allocating funds for development and distribution of high-quality promotional material, such as videos, infographics, and ads on digital platforms.</w:t>
      </w:r>
    </w:p>
    <w:p w14:paraId="7EA94181" w14:textId="46A6D10A" w:rsidR="006F2FA9" w:rsidRPr="006F2FA9" w:rsidRDefault="006F2FA9" w:rsidP="006F2FA9">
      <w:pPr>
        <w:numPr>
          <w:ilvl w:val="0"/>
          <w:numId w:val="29"/>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t>Documentation</w:t>
      </w:r>
      <w:r w:rsidRPr="008F6A2E">
        <w:rPr>
          <w:rFonts w:ascii="Times New Roman" w:hAnsi="Times New Roman" w:cs="Times New Roman"/>
          <w:sz w:val="24"/>
          <w:szCs w:val="24"/>
        </w:rPr>
        <w:t xml:space="preserve">: </w:t>
      </w:r>
      <w:r w:rsidRPr="005348AC">
        <w:rPr>
          <w:rFonts w:ascii="Times New Roman" w:hAnsi="Times New Roman" w:cs="Times New Roman"/>
          <w:sz w:val="24"/>
          <w:szCs w:val="24"/>
        </w:rPr>
        <w:t>Update customer service processes and compliance documentation to facilitate smooth operations and adherence to customer service regulations.</w:t>
      </w:r>
    </w:p>
    <w:p w14:paraId="3E42F0CB" w14:textId="3749FD9A"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PERFORMANCE MONITORING:</w:t>
      </w:r>
    </w:p>
    <w:p w14:paraId="291C6A33" w14:textId="733EAC94" w:rsidR="006F2FA9" w:rsidRPr="005348AC" w:rsidRDefault="006F2FA9" w:rsidP="006F2FA9">
      <w:pPr>
        <w:numPr>
          <w:ilvl w:val="0"/>
          <w:numId w:val="30"/>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t>Tracking and Evaluation</w:t>
      </w:r>
      <w:r w:rsidRPr="008F6A2E">
        <w:rPr>
          <w:rFonts w:ascii="Times New Roman" w:hAnsi="Times New Roman" w:cs="Times New Roman"/>
          <w:sz w:val="24"/>
          <w:szCs w:val="24"/>
        </w:rPr>
        <w:t xml:space="preserve">: </w:t>
      </w:r>
      <w:r w:rsidRPr="005348AC">
        <w:rPr>
          <w:rFonts w:ascii="Times New Roman" w:hAnsi="Times New Roman" w:cs="Times New Roman"/>
          <w:sz w:val="24"/>
          <w:szCs w:val="24"/>
        </w:rPr>
        <w:t>Conduct progress reviews regularly to analyse resource usage and identify potential improvements. Measure engagement rates, production increases and compliance checks to help shapeshift along the way.</w:t>
      </w:r>
    </w:p>
    <w:p w14:paraId="4F17BE44" w14:textId="003E27BE"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RISK MITIGATION:</w:t>
      </w:r>
    </w:p>
    <w:p w14:paraId="5CEB18B5" w14:textId="77777777" w:rsidR="006F2FA9" w:rsidRPr="005348AC" w:rsidRDefault="006F2FA9" w:rsidP="006F2FA9">
      <w:pPr>
        <w:numPr>
          <w:ilvl w:val="0"/>
          <w:numId w:val="31"/>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t>Resource Availability</w:t>
      </w:r>
      <w:r w:rsidRPr="008F6A2E">
        <w:rPr>
          <w:rFonts w:ascii="Times New Roman" w:hAnsi="Times New Roman" w:cs="Times New Roman"/>
          <w:sz w:val="24"/>
          <w:szCs w:val="24"/>
        </w:rPr>
        <w:t xml:space="preserve">: </w:t>
      </w:r>
      <w:r w:rsidRPr="005348AC">
        <w:rPr>
          <w:rFonts w:ascii="Times New Roman" w:hAnsi="Times New Roman" w:cs="Times New Roman"/>
          <w:sz w:val="24"/>
          <w:szCs w:val="24"/>
        </w:rPr>
        <w:t>Resource scheduling and prioritization will mitigate potential delays or shortfalls.</w:t>
      </w:r>
    </w:p>
    <w:p w14:paraId="421FC812" w14:textId="77777777" w:rsidR="006F2FA9" w:rsidRDefault="006F2FA9" w:rsidP="006F2FA9">
      <w:pPr>
        <w:numPr>
          <w:ilvl w:val="0"/>
          <w:numId w:val="31"/>
        </w:numPr>
        <w:spacing w:after="160" w:line="259" w:lineRule="auto"/>
        <w:jc w:val="both"/>
        <w:rPr>
          <w:rFonts w:ascii="Times New Roman" w:hAnsi="Times New Roman" w:cs="Times New Roman"/>
          <w:sz w:val="24"/>
          <w:szCs w:val="24"/>
        </w:rPr>
      </w:pPr>
      <w:r w:rsidRPr="008F6A2E">
        <w:rPr>
          <w:rFonts w:ascii="Times New Roman" w:hAnsi="Times New Roman" w:cs="Times New Roman"/>
          <w:b/>
          <w:bCs/>
          <w:sz w:val="24"/>
          <w:szCs w:val="24"/>
        </w:rPr>
        <w:t>Cross-Functional Challenges</w:t>
      </w:r>
      <w:r w:rsidRPr="008F6A2E">
        <w:rPr>
          <w:rFonts w:ascii="Times New Roman" w:hAnsi="Times New Roman" w:cs="Times New Roman"/>
          <w:sz w:val="24"/>
          <w:szCs w:val="24"/>
        </w:rPr>
        <w:t xml:space="preserve">: </w:t>
      </w:r>
      <w:r w:rsidRPr="005348AC">
        <w:rPr>
          <w:rFonts w:ascii="Times New Roman" w:hAnsi="Times New Roman" w:cs="Times New Roman"/>
          <w:sz w:val="24"/>
          <w:szCs w:val="24"/>
        </w:rPr>
        <w:t>Departments with regular communication and common goals will drive alignment between them.</w:t>
      </w:r>
    </w:p>
    <w:p w14:paraId="4B3F66C8" w14:textId="77777777" w:rsidR="00FF7DF1" w:rsidRDefault="00FF7DF1" w:rsidP="00FF7DF1">
      <w:pPr>
        <w:spacing w:after="160" w:line="259" w:lineRule="auto"/>
        <w:jc w:val="both"/>
        <w:rPr>
          <w:rFonts w:ascii="Times New Roman" w:hAnsi="Times New Roman" w:cs="Times New Roman"/>
          <w:sz w:val="24"/>
          <w:szCs w:val="24"/>
        </w:rPr>
      </w:pPr>
    </w:p>
    <w:p w14:paraId="54C68779" w14:textId="77777777" w:rsidR="00FF7DF1" w:rsidRDefault="00FF7DF1" w:rsidP="00FF7DF1">
      <w:pPr>
        <w:spacing w:after="160" w:line="259" w:lineRule="auto"/>
        <w:jc w:val="both"/>
        <w:rPr>
          <w:rFonts w:ascii="Times New Roman" w:hAnsi="Times New Roman" w:cs="Times New Roman"/>
          <w:sz w:val="24"/>
          <w:szCs w:val="24"/>
        </w:rPr>
      </w:pPr>
    </w:p>
    <w:p w14:paraId="27AAB4C2" w14:textId="77777777" w:rsidR="00FF7DF1" w:rsidRPr="005348AC" w:rsidRDefault="00FF7DF1" w:rsidP="00FF7DF1">
      <w:pPr>
        <w:spacing w:after="160" w:line="259" w:lineRule="auto"/>
        <w:jc w:val="both"/>
        <w:rPr>
          <w:rFonts w:ascii="Times New Roman" w:hAnsi="Times New Roman" w:cs="Times New Roman"/>
          <w:sz w:val="24"/>
          <w:szCs w:val="24"/>
        </w:rPr>
      </w:pPr>
    </w:p>
    <w:p w14:paraId="584B3F17" w14:textId="417CA373"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lastRenderedPageBreak/>
        <w:t>DIAGRAM:</w:t>
      </w:r>
    </w:p>
    <w:p w14:paraId="59C04C6A" w14:textId="77777777" w:rsidR="006F2FA9" w:rsidRPr="00912976" w:rsidRDefault="006F2FA9" w:rsidP="006F2FA9">
      <w:pPr>
        <w:rPr>
          <w:b/>
          <w:bCs/>
        </w:rPr>
      </w:pPr>
      <w:r>
        <w:rPr>
          <w:noProof/>
        </w:rPr>
        <w:drawing>
          <wp:inline distT="0" distB="0" distL="0" distR="0" wp14:anchorId="2E54D9A0" wp14:editId="10088E8D">
            <wp:extent cx="2987040" cy="3144520"/>
            <wp:effectExtent l="0" t="0" r="3810" b="0"/>
            <wp:docPr id="461687803" name="Picture 3" descr="A diagram of a company's financial resour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87803" name="Picture 3" descr="A diagram of a company's financial resourc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3556" cy="3151380"/>
                    </a:xfrm>
                    <a:prstGeom prst="rect">
                      <a:avLst/>
                    </a:prstGeom>
                    <a:noFill/>
                  </pic:spPr>
                </pic:pic>
              </a:graphicData>
            </a:graphic>
          </wp:inline>
        </w:drawing>
      </w:r>
    </w:p>
    <w:p w14:paraId="6024D67D" w14:textId="26956380" w:rsidR="006F2FA9" w:rsidRPr="00A35E84" w:rsidRDefault="00A35E84" w:rsidP="006F2FA9">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CONCLUSION:</w:t>
      </w:r>
    </w:p>
    <w:p w14:paraId="004566A9" w14:textId="77777777" w:rsidR="006F2FA9" w:rsidRPr="009C6A3D" w:rsidRDefault="006F2FA9" w:rsidP="006F2FA9">
      <w:pPr>
        <w:jc w:val="both"/>
        <w:rPr>
          <w:rFonts w:ascii="Times New Roman" w:hAnsi="Times New Roman" w:cs="Times New Roman"/>
          <w:sz w:val="24"/>
          <w:szCs w:val="24"/>
        </w:rPr>
      </w:pPr>
      <w:r w:rsidRPr="009C6A3D">
        <w:rPr>
          <w:rFonts w:ascii="Times New Roman" w:hAnsi="Times New Roman" w:cs="Times New Roman"/>
          <w:sz w:val="24"/>
          <w:szCs w:val="24"/>
        </w:rPr>
        <w:t>Strategic use of resources helps to streamline every part of the campaign cycle, including planning, roll-out and execution. With a central focus on cost-efficiency and operational excellence, Go Fit can harness the productivity and procurement of human, financial, technological, and material resources to achieve its goals.</w:t>
      </w:r>
    </w:p>
    <w:p w14:paraId="01800E6E" w14:textId="77777777" w:rsidR="006F2FA9" w:rsidRPr="008F6A2E" w:rsidRDefault="006F2FA9" w:rsidP="006F2FA9"/>
    <w:p w14:paraId="28B64BCF" w14:textId="77777777" w:rsidR="006F2FA9" w:rsidRDefault="006F2FA9" w:rsidP="006F2FA9"/>
    <w:p w14:paraId="74870EBD" w14:textId="77777777" w:rsidR="006F2FA9" w:rsidRPr="00EC1FB8" w:rsidRDefault="006F2FA9" w:rsidP="006F2FA9"/>
    <w:p w14:paraId="7C4D5334" w14:textId="77777777" w:rsidR="006F2FA9" w:rsidRPr="00EC1FB8" w:rsidRDefault="006F2FA9" w:rsidP="006F2FA9"/>
    <w:p w14:paraId="3D7DFD7C" w14:textId="77777777" w:rsidR="006F2FA9" w:rsidRPr="00CC0EF8" w:rsidRDefault="006F2FA9" w:rsidP="006F2FA9"/>
    <w:p w14:paraId="257240CF" w14:textId="77777777" w:rsidR="006F2FA9" w:rsidRDefault="006F2FA9" w:rsidP="006F2FA9"/>
    <w:p w14:paraId="6BDA1EA2" w14:textId="77777777" w:rsidR="006F2FA9" w:rsidRPr="00920418" w:rsidRDefault="006F2FA9" w:rsidP="00920418">
      <w:pPr>
        <w:spacing w:after="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F2FA9" w:rsidRPr="00920418" w:rsidSect="00D7502B">
      <w:pgSz w:w="11906" w:h="16838"/>
      <w:pgMar w:top="720" w:right="720" w:bottom="720" w:left="720" w:header="708" w:footer="708" w:gutter="0"/>
      <w:pgBorders w:offsetFrom="page">
        <w:top w:val="single" w:sz="8" w:space="24" w:color="0D0D0D" w:themeColor="text1" w:themeTint="F2"/>
        <w:left w:val="single" w:sz="8" w:space="24" w:color="0D0D0D" w:themeColor="text1" w:themeTint="F2"/>
        <w:bottom w:val="single" w:sz="8" w:space="24" w:color="0D0D0D" w:themeColor="text1" w:themeTint="F2"/>
        <w:right w:val="single" w:sz="8" w:space="24" w:color="0D0D0D" w:themeColor="text1" w:themeTint="F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5F54"/>
    <w:multiLevelType w:val="multilevel"/>
    <w:tmpl w:val="3B5C9A9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02F54"/>
    <w:multiLevelType w:val="hybridMultilevel"/>
    <w:tmpl w:val="B6C42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1089B"/>
    <w:multiLevelType w:val="hybridMultilevel"/>
    <w:tmpl w:val="9B5E11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79E6533"/>
    <w:multiLevelType w:val="multilevel"/>
    <w:tmpl w:val="6DD649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57299"/>
    <w:multiLevelType w:val="multilevel"/>
    <w:tmpl w:val="5A9A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03913"/>
    <w:multiLevelType w:val="hybridMultilevel"/>
    <w:tmpl w:val="760E981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4E672F"/>
    <w:multiLevelType w:val="hybridMultilevel"/>
    <w:tmpl w:val="BA0AB558"/>
    <w:lvl w:ilvl="0" w:tplc="C30656E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403210"/>
    <w:multiLevelType w:val="multilevel"/>
    <w:tmpl w:val="FF585E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C051B7"/>
    <w:multiLevelType w:val="hybridMultilevel"/>
    <w:tmpl w:val="31281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39453C"/>
    <w:multiLevelType w:val="multilevel"/>
    <w:tmpl w:val="D012C38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537221"/>
    <w:multiLevelType w:val="hybridMultilevel"/>
    <w:tmpl w:val="6B8445A0"/>
    <w:lvl w:ilvl="0" w:tplc="AF024CBE">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ED74C4"/>
    <w:multiLevelType w:val="multilevel"/>
    <w:tmpl w:val="9E20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42543"/>
    <w:multiLevelType w:val="hybridMultilevel"/>
    <w:tmpl w:val="65E0C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4F638E"/>
    <w:multiLevelType w:val="hybridMultilevel"/>
    <w:tmpl w:val="3A5C47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F917E4"/>
    <w:multiLevelType w:val="multilevel"/>
    <w:tmpl w:val="F2F2DD1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AE2F3E"/>
    <w:multiLevelType w:val="multilevel"/>
    <w:tmpl w:val="585C1C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9B47BB"/>
    <w:multiLevelType w:val="hybridMultilevel"/>
    <w:tmpl w:val="0E44B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7C0C56"/>
    <w:multiLevelType w:val="multilevel"/>
    <w:tmpl w:val="3E0262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C51824"/>
    <w:multiLevelType w:val="hybridMultilevel"/>
    <w:tmpl w:val="B720B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2942A0"/>
    <w:multiLevelType w:val="hybridMultilevel"/>
    <w:tmpl w:val="62AA8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22076E"/>
    <w:multiLevelType w:val="hybridMultilevel"/>
    <w:tmpl w:val="B4FEE40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AA419A5"/>
    <w:multiLevelType w:val="hybridMultilevel"/>
    <w:tmpl w:val="0FC8E06A"/>
    <w:lvl w:ilvl="0" w:tplc="C30656E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C9F7AE2"/>
    <w:multiLevelType w:val="hybridMultilevel"/>
    <w:tmpl w:val="02B2D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F72649B"/>
    <w:multiLevelType w:val="hybridMultilevel"/>
    <w:tmpl w:val="2A58C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0F8672A"/>
    <w:multiLevelType w:val="multilevel"/>
    <w:tmpl w:val="2DF8EB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670B44"/>
    <w:multiLevelType w:val="hybridMultilevel"/>
    <w:tmpl w:val="BFEC4A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5652822"/>
    <w:multiLevelType w:val="hybridMultilevel"/>
    <w:tmpl w:val="FF365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6E066BE"/>
    <w:multiLevelType w:val="hybridMultilevel"/>
    <w:tmpl w:val="AEC8C2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36E411A8"/>
    <w:multiLevelType w:val="hybridMultilevel"/>
    <w:tmpl w:val="3BD60A3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98321AF"/>
    <w:multiLevelType w:val="multilevel"/>
    <w:tmpl w:val="F6F01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47381"/>
    <w:multiLevelType w:val="multilevel"/>
    <w:tmpl w:val="CA3A9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2E386F"/>
    <w:multiLevelType w:val="hybridMultilevel"/>
    <w:tmpl w:val="6CCEAB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16452E8"/>
    <w:multiLevelType w:val="multilevel"/>
    <w:tmpl w:val="97E4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0121FE"/>
    <w:multiLevelType w:val="hybridMultilevel"/>
    <w:tmpl w:val="A5ECC8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4B63DD7"/>
    <w:multiLevelType w:val="hybridMultilevel"/>
    <w:tmpl w:val="05E8E1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55507BB"/>
    <w:multiLevelType w:val="hybridMultilevel"/>
    <w:tmpl w:val="ACDC0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7C463EA"/>
    <w:multiLevelType w:val="multilevel"/>
    <w:tmpl w:val="2C10E0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D02A80"/>
    <w:multiLevelType w:val="hybridMultilevel"/>
    <w:tmpl w:val="5C0241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9C96AA1"/>
    <w:multiLevelType w:val="multilevel"/>
    <w:tmpl w:val="31085F7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4F797C"/>
    <w:multiLevelType w:val="multilevel"/>
    <w:tmpl w:val="ABFE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7E5777"/>
    <w:multiLevelType w:val="multilevel"/>
    <w:tmpl w:val="86C4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D90EA4"/>
    <w:multiLevelType w:val="multilevel"/>
    <w:tmpl w:val="C0EA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44602E"/>
    <w:multiLevelType w:val="multilevel"/>
    <w:tmpl w:val="D86640D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7C48E6"/>
    <w:multiLevelType w:val="multilevel"/>
    <w:tmpl w:val="B50E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A62651"/>
    <w:multiLevelType w:val="multilevel"/>
    <w:tmpl w:val="8AE01B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645B73"/>
    <w:multiLevelType w:val="multilevel"/>
    <w:tmpl w:val="9E129F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B16FBE"/>
    <w:multiLevelType w:val="hybridMultilevel"/>
    <w:tmpl w:val="12D612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6CD4C60"/>
    <w:multiLevelType w:val="multilevel"/>
    <w:tmpl w:val="A81E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DF0042"/>
    <w:multiLevelType w:val="hybridMultilevel"/>
    <w:tmpl w:val="4636E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79A653B"/>
    <w:multiLevelType w:val="hybridMultilevel"/>
    <w:tmpl w:val="42CAB1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85A4A18"/>
    <w:multiLevelType w:val="hybridMultilevel"/>
    <w:tmpl w:val="91948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C101B7C"/>
    <w:multiLevelType w:val="hybridMultilevel"/>
    <w:tmpl w:val="406E0E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5D430C32"/>
    <w:multiLevelType w:val="hybridMultilevel"/>
    <w:tmpl w:val="E2F0B5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07B0BEA"/>
    <w:multiLevelType w:val="multilevel"/>
    <w:tmpl w:val="E47CF8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F33B99"/>
    <w:multiLevelType w:val="hybridMultilevel"/>
    <w:tmpl w:val="570254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8072920"/>
    <w:multiLevelType w:val="hybridMultilevel"/>
    <w:tmpl w:val="9E28ED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6" w15:restartNumberingAfterBreak="0">
    <w:nsid w:val="685E3038"/>
    <w:multiLevelType w:val="hybridMultilevel"/>
    <w:tmpl w:val="23747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8B66B7C"/>
    <w:multiLevelType w:val="multilevel"/>
    <w:tmpl w:val="53A07E2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2E76E9"/>
    <w:multiLevelType w:val="multilevel"/>
    <w:tmpl w:val="6E3EC5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745387"/>
    <w:multiLevelType w:val="multilevel"/>
    <w:tmpl w:val="5F70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D4179D"/>
    <w:multiLevelType w:val="hybridMultilevel"/>
    <w:tmpl w:val="4A60D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72A97BD1"/>
    <w:multiLevelType w:val="multilevel"/>
    <w:tmpl w:val="D28262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B86B34"/>
    <w:multiLevelType w:val="hybridMultilevel"/>
    <w:tmpl w:val="D80ABA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88B339E"/>
    <w:multiLevelType w:val="multilevel"/>
    <w:tmpl w:val="B1521C3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3F2DA7"/>
    <w:multiLevelType w:val="multilevel"/>
    <w:tmpl w:val="F8CE90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130454"/>
    <w:multiLevelType w:val="multilevel"/>
    <w:tmpl w:val="1494BA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9325B0"/>
    <w:multiLevelType w:val="multilevel"/>
    <w:tmpl w:val="4216BC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F4B229C"/>
    <w:multiLevelType w:val="hybridMultilevel"/>
    <w:tmpl w:val="FACAD6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02965023">
    <w:abstractNumId w:val="56"/>
  </w:num>
  <w:num w:numId="2" w16cid:durableId="956764292">
    <w:abstractNumId w:val="48"/>
  </w:num>
  <w:num w:numId="3" w16cid:durableId="2115976490">
    <w:abstractNumId w:val="19"/>
  </w:num>
  <w:num w:numId="4" w16cid:durableId="687491310">
    <w:abstractNumId w:val="23"/>
  </w:num>
  <w:num w:numId="5" w16cid:durableId="811826911">
    <w:abstractNumId w:val="8"/>
  </w:num>
  <w:num w:numId="6" w16cid:durableId="1720351025">
    <w:abstractNumId w:val="13"/>
  </w:num>
  <w:num w:numId="7" w16cid:durableId="1616866552">
    <w:abstractNumId w:val="26"/>
  </w:num>
  <w:num w:numId="8" w16cid:durableId="526213733">
    <w:abstractNumId w:val="2"/>
  </w:num>
  <w:num w:numId="9" w16cid:durableId="173038495">
    <w:abstractNumId w:val="22"/>
  </w:num>
  <w:num w:numId="10" w16cid:durableId="1763915736">
    <w:abstractNumId w:val="12"/>
  </w:num>
  <w:num w:numId="11" w16cid:durableId="139225461">
    <w:abstractNumId w:val="67"/>
  </w:num>
  <w:num w:numId="12" w16cid:durableId="272136175">
    <w:abstractNumId w:val="51"/>
  </w:num>
  <w:num w:numId="13" w16cid:durableId="762215940">
    <w:abstractNumId w:val="35"/>
  </w:num>
  <w:num w:numId="14" w16cid:durableId="1272057111">
    <w:abstractNumId w:val="6"/>
  </w:num>
  <w:num w:numId="15" w16cid:durableId="1228565962">
    <w:abstractNumId w:val="21"/>
  </w:num>
  <w:num w:numId="16" w16cid:durableId="1478720655">
    <w:abstractNumId w:val="31"/>
  </w:num>
  <w:num w:numId="17" w16cid:durableId="847403153">
    <w:abstractNumId w:val="1"/>
  </w:num>
  <w:num w:numId="18" w16cid:durableId="973874699">
    <w:abstractNumId w:val="16"/>
  </w:num>
  <w:num w:numId="19" w16cid:durableId="1535076276">
    <w:abstractNumId w:val="18"/>
  </w:num>
  <w:num w:numId="20" w16cid:durableId="411007993">
    <w:abstractNumId w:val="34"/>
  </w:num>
  <w:num w:numId="21" w16cid:durableId="1736318437">
    <w:abstractNumId w:val="53"/>
  </w:num>
  <w:num w:numId="22" w16cid:durableId="1438065801">
    <w:abstractNumId w:val="4"/>
  </w:num>
  <w:num w:numId="23" w16cid:durableId="660819393">
    <w:abstractNumId w:val="43"/>
  </w:num>
  <w:num w:numId="24" w16cid:durableId="1095903626">
    <w:abstractNumId w:val="32"/>
  </w:num>
  <w:num w:numId="25" w16cid:durableId="1958566416">
    <w:abstractNumId w:val="24"/>
  </w:num>
  <w:num w:numId="26" w16cid:durableId="291593442">
    <w:abstractNumId w:val="59"/>
  </w:num>
  <w:num w:numId="27" w16cid:durableId="149563126">
    <w:abstractNumId w:val="11"/>
  </w:num>
  <w:num w:numId="28" w16cid:durableId="1514956524">
    <w:abstractNumId w:val="47"/>
  </w:num>
  <w:num w:numId="29" w16cid:durableId="1056927296">
    <w:abstractNumId w:val="40"/>
  </w:num>
  <w:num w:numId="30" w16cid:durableId="1565406656">
    <w:abstractNumId w:val="39"/>
  </w:num>
  <w:num w:numId="31" w16cid:durableId="1823234690">
    <w:abstractNumId w:val="41"/>
  </w:num>
  <w:num w:numId="32" w16cid:durableId="1549872277">
    <w:abstractNumId w:val="29"/>
  </w:num>
  <w:num w:numId="33" w16cid:durableId="1111510236">
    <w:abstractNumId w:val="55"/>
  </w:num>
  <w:num w:numId="34" w16cid:durableId="6101471">
    <w:abstractNumId w:val="52"/>
  </w:num>
  <w:num w:numId="35" w16cid:durableId="1568296326">
    <w:abstractNumId w:val="49"/>
  </w:num>
  <w:num w:numId="36" w16cid:durableId="1482505354">
    <w:abstractNumId w:val="28"/>
  </w:num>
  <w:num w:numId="37" w16cid:durableId="744910685">
    <w:abstractNumId w:val="5"/>
  </w:num>
  <w:num w:numId="38" w16cid:durableId="1740324940">
    <w:abstractNumId w:val="10"/>
  </w:num>
  <w:num w:numId="39" w16cid:durableId="594745910">
    <w:abstractNumId w:val="45"/>
  </w:num>
  <w:num w:numId="40" w16cid:durableId="1495759130">
    <w:abstractNumId w:val="0"/>
  </w:num>
  <w:num w:numId="41" w16cid:durableId="1795558067">
    <w:abstractNumId w:val="17"/>
  </w:num>
  <w:num w:numId="42" w16cid:durableId="1635795862">
    <w:abstractNumId w:val="36"/>
  </w:num>
  <w:num w:numId="43" w16cid:durableId="909540355">
    <w:abstractNumId w:val="44"/>
  </w:num>
  <w:num w:numId="44" w16cid:durableId="668867412">
    <w:abstractNumId w:val="65"/>
  </w:num>
  <w:num w:numId="45" w16cid:durableId="1473866764">
    <w:abstractNumId w:val="61"/>
  </w:num>
  <w:num w:numId="46" w16cid:durableId="575820636">
    <w:abstractNumId w:val="15"/>
  </w:num>
  <w:num w:numId="47" w16cid:durableId="598176800">
    <w:abstractNumId w:val="58"/>
  </w:num>
  <w:num w:numId="48" w16cid:durableId="1397513361">
    <w:abstractNumId w:val="7"/>
  </w:num>
  <w:num w:numId="49" w16cid:durableId="764033337">
    <w:abstractNumId w:val="64"/>
  </w:num>
  <w:num w:numId="50" w16cid:durableId="1981380296">
    <w:abstractNumId w:val="27"/>
  </w:num>
  <w:num w:numId="51" w16cid:durableId="1044719613">
    <w:abstractNumId w:val="20"/>
  </w:num>
  <w:num w:numId="52" w16cid:durableId="829835557">
    <w:abstractNumId w:val="33"/>
  </w:num>
  <w:num w:numId="53" w16cid:durableId="1488594214">
    <w:abstractNumId w:val="54"/>
  </w:num>
  <w:num w:numId="54" w16cid:durableId="1162550575">
    <w:abstractNumId w:val="37"/>
  </w:num>
  <w:num w:numId="55" w16cid:durableId="1975060244">
    <w:abstractNumId w:val="25"/>
  </w:num>
  <w:num w:numId="56" w16cid:durableId="1976983244">
    <w:abstractNumId w:val="62"/>
  </w:num>
  <w:num w:numId="57" w16cid:durableId="512768915">
    <w:abstractNumId w:val="3"/>
  </w:num>
  <w:num w:numId="58" w16cid:durableId="1516726948">
    <w:abstractNumId w:val="30"/>
  </w:num>
  <w:num w:numId="59" w16cid:durableId="1435439260">
    <w:abstractNumId w:val="9"/>
  </w:num>
  <w:num w:numId="60" w16cid:durableId="509834990">
    <w:abstractNumId w:val="42"/>
  </w:num>
  <w:num w:numId="61" w16cid:durableId="1927610858">
    <w:abstractNumId w:val="38"/>
  </w:num>
  <w:num w:numId="62" w16cid:durableId="1042825313">
    <w:abstractNumId w:val="14"/>
  </w:num>
  <w:num w:numId="63" w16cid:durableId="2136366173">
    <w:abstractNumId w:val="66"/>
  </w:num>
  <w:num w:numId="64" w16cid:durableId="401948671">
    <w:abstractNumId w:val="46"/>
  </w:num>
  <w:num w:numId="65" w16cid:durableId="1132938822">
    <w:abstractNumId w:val="57"/>
  </w:num>
  <w:num w:numId="66" w16cid:durableId="1948806853">
    <w:abstractNumId w:val="63"/>
  </w:num>
  <w:num w:numId="67" w16cid:durableId="1608001353">
    <w:abstractNumId w:val="50"/>
  </w:num>
  <w:num w:numId="68" w16cid:durableId="1974405876">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2B"/>
    <w:rsid w:val="000E01B2"/>
    <w:rsid w:val="001D4A4F"/>
    <w:rsid w:val="002B4D39"/>
    <w:rsid w:val="002E5288"/>
    <w:rsid w:val="00383A0D"/>
    <w:rsid w:val="00407619"/>
    <w:rsid w:val="004C3914"/>
    <w:rsid w:val="004F63DA"/>
    <w:rsid w:val="0053191D"/>
    <w:rsid w:val="005E41B2"/>
    <w:rsid w:val="00607511"/>
    <w:rsid w:val="006352CC"/>
    <w:rsid w:val="006F2FA9"/>
    <w:rsid w:val="00734EFD"/>
    <w:rsid w:val="008600CB"/>
    <w:rsid w:val="00913830"/>
    <w:rsid w:val="00920418"/>
    <w:rsid w:val="00995A57"/>
    <w:rsid w:val="009B27D5"/>
    <w:rsid w:val="00A35E84"/>
    <w:rsid w:val="00B1191F"/>
    <w:rsid w:val="00B570C9"/>
    <w:rsid w:val="00BB3B49"/>
    <w:rsid w:val="00D7502B"/>
    <w:rsid w:val="00DB4973"/>
    <w:rsid w:val="00F07E51"/>
    <w:rsid w:val="00F23D3C"/>
    <w:rsid w:val="00FC06F0"/>
    <w:rsid w:val="00FF7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DBDF"/>
  <w15:chartTrackingRefBased/>
  <w15:docId w15:val="{9DAE5264-E72B-4C1E-9D3C-6852AB29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02B"/>
  </w:style>
  <w:style w:type="paragraph" w:styleId="Heading1">
    <w:name w:val="heading 1"/>
    <w:basedOn w:val="Normal"/>
    <w:next w:val="Normal"/>
    <w:link w:val="Heading1Char"/>
    <w:uiPriority w:val="9"/>
    <w:qFormat/>
    <w:rsid w:val="00D7502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7502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7502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7502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7502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7502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7502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7502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7502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2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7502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7502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7502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7502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7502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7502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7502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7502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7502B"/>
    <w:pPr>
      <w:spacing w:line="240" w:lineRule="auto"/>
    </w:pPr>
    <w:rPr>
      <w:b/>
      <w:bCs/>
      <w:smallCaps/>
      <w:color w:val="595959" w:themeColor="text1" w:themeTint="A6"/>
    </w:rPr>
  </w:style>
  <w:style w:type="paragraph" w:styleId="Title">
    <w:name w:val="Title"/>
    <w:basedOn w:val="Normal"/>
    <w:next w:val="Normal"/>
    <w:link w:val="TitleChar"/>
    <w:uiPriority w:val="10"/>
    <w:qFormat/>
    <w:rsid w:val="00D7502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7502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7502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7502B"/>
    <w:rPr>
      <w:rFonts w:asciiTheme="majorHAnsi" w:eastAsiaTheme="majorEastAsia" w:hAnsiTheme="majorHAnsi" w:cstheme="majorBidi"/>
      <w:sz w:val="30"/>
      <w:szCs w:val="30"/>
    </w:rPr>
  </w:style>
  <w:style w:type="character" w:styleId="Strong">
    <w:name w:val="Strong"/>
    <w:basedOn w:val="DefaultParagraphFont"/>
    <w:uiPriority w:val="22"/>
    <w:qFormat/>
    <w:rsid w:val="00D7502B"/>
    <w:rPr>
      <w:b/>
      <w:bCs/>
    </w:rPr>
  </w:style>
  <w:style w:type="character" w:styleId="Emphasis">
    <w:name w:val="Emphasis"/>
    <w:basedOn w:val="DefaultParagraphFont"/>
    <w:uiPriority w:val="20"/>
    <w:qFormat/>
    <w:rsid w:val="00D7502B"/>
    <w:rPr>
      <w:i/>
      <w:iCs/>
      <w:color w:val="70AD47" w:themeColor="accent6"/>
    </w:rPr>
  </w:style>
  <w:style w:type="paragraph" w:styleId="NoSpacing">
    <w:name w:val="No Spacing"/>
    <w:uiPriority w:val="1"/>
    <w:qFormat/>
    <w:rsid w:val="00D7502B"/>
    <w:pPr>
      <w:spacing w:after="0" w:line="240" w:lineRule="auto"/>
    </w:pPr>
  </w:style>
  <w:style w:type="paragraph" w:styleId="Quote">
    <w:name w:val="Quote"/>
    <w:basedOn w:val="Normal"/>
    <w:next w:val="Normal"/>
    <w:link w:val="QuoteChar"/>
    <w:uiPriority w:val="29"/>
    <w:qFormat/>
    <w:rsid w:val="00D7502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7502B"/>
    <w:rPr>
      <w:i/>
      <w:iCs/>
      <w:color w:val="262626" w:themeColor="text1" w:themeTint="D9"/>
    </w:rPr>
  </w:style>
  <w:style w:type="paragraph" w:styleId="IntenseQuote">
    <w:name w:val="Intense Quote"/>
    <w:basedOn w:val="Normal"/>
    <w:next w:val="Normal"/>
    <w:link w:val="IntenseQuoteChar"/>
    <w:uiPriority w:val="30"/>
    <w:qFormat/>
    <w:rsid w:val="00D7502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7502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7502B"/>
    <w:rPr>
      <w:i/>
      <w:iCs/>
    </w:rPr>
  </w:style>
  <w:style w:type="character" w:styleId="IntenseEmphasis">
    <w:name w:val="Intense Emphasis"/>
    <w:basedOn w:val="DefaultParagraphFont"/>
    <w:uiPriority w:val="21"/>
    <w:qFormat/>
    <w:rsid w:val="00D7502B"/>
    <w:rPr>
      <w:b/>
      <w:bCs/>
      <w:i/>
      <w:iCs/>
    </w:rPr>
  </w:style>
  <w:style w:type="character" w:styleId="SubtleReference">
    <w:name w:val="Subtle Reference"/>
    <w:basedOn w:val="DefaultParagraphFont"/>
    <w:uiPriority w:val="31"/>
    <w:qFormat/>
    <w:rsid w:val="00D7502B"/>
    <w:rPr>
      <w:smallCaps/>
      <w:color w:val="595959" w:themeColor="text1" w:themeTint="A6"/>
    </w:rPr>
  </w:style>
  <w:style w:type="character" w:styleId="IntenseReference">
    <w:name w:val="Intense Reference"/>
    <w:basedOn w:val="DefaultParagraphFont"/>
    <w:uiPriority w:val="32"/>
    <w:qFormat/>
    <w:rsid w:val="00D7502B"/>
    <w:rPr>
      <w:b/>
      <w:bCs/>
      <w:smallCaps/>
      <w:color w:val="70AD47" w:themeColor="accent6"/>
    </w:rPr>
  </w:style>
  <w:style w:type="character" w:styleId="BookTitle">
    <w:name w:val="Book Title"/>
    <w:basedOn w:val="DefaultParagraphFont"/>
    <w:uiPriority w:val="33"/>
    <w:qFormat/>
    <w:rsid w:val="00D7502B"/>
    <w:rPr>
      <w:b/>
      <w:bCs/>
      <w:caps w:val="0"/>
      <w:smallCaps/>
      <w:spacing w:val="7"/>
      <w:sz w:val="21"/>
      <w:szCs w:val="21"/>
    </w:rPr>
  </w:style>
  <w:style w:type="paragraph" w:styleId="TOCHeading">
    <w:name w:val="TOC Heading"/>
    <w:basedOn w:val="Heading1"/>
    <w:next w:val="Normal"/>
    <w:uiPriority w:val="39"/>
    <w:semiHidden/>
    <w:unhideWhenUsed/>
    <w:qFormat/>
    <w:rsid w:val="00D7502B"/>
    <w:pPr>
      <w:outlineLvl w:val="9"/>
    </w:pPr>
  </w:style>
  <w:style w:type="paragraph" w:styleId="ListParagraph">
    <w:name w:val="List Paragraph"/>
    <w:basedOn w:val="Normal"/>
    <w:uiPriority w:val="34"/>
    <w:qFormat/>
    <w:rsid w:val="005E41B2"/>
    <w:pPr>
      <w:ind w:left="720"/>
      <w:contextualSpacing/>
    </w:pPr>
  </w:style>
  <w:style w:type="table" w:styleId="TableGrid">
    <w:name w:val="Table Grid"/>
    <w:basedOn w:val="TableNormal"/>
    <w:uiPriority w:val="39"/>
    <w:rsid w:val="006F2FA9"/>
    <w:pPr>
      <w:spacing w:after="0" w:line="240" w:lineRule="auto"/>
    </w:pPr>
    <w:rPr>
      <w:rFonts w:eastAsiaTheme="minorHAns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2FA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2906">
      <w:bodyDiv w:val="1"/>
      <w:marLeft w:val="0"/>
      <w:marRight w:val="0"/>
      <w:marTop w:val="0"/>
      <w:marBottom w:val="0"/>
      <w:divBdr>
        <w:top w:val="none" w:sz="0" w:space="0" w:color="auto"/>
        <w:left w:val="none" w:sz="0" w:space="0" w:color="auto"/>
        <w:bottom w:val="none" w:sz="0" w:space="0" w:color="auto"/>
        <w:right w:val="none" w:sz="0" w:space="0" w:color="auto"/>
      </w:divBdr>
    </w:div>
    <w:div w:id="131363522">
      <w:bodyDiv w:val="1"/>
      <w:marLeft w:val="0"/>
      <w:marRight w:val="0"/>
      <w:marTop w:val="0"/>
      <w:marBottom w:val="0"/>
      <w:divBdr>
        <w:top w:val="none" w:sz="0" w:space="0" w:color="auto"/>
        <w:left w:val="none" w:sz="0" w:space="0" w:color="auto"/>
        <w:bottom w:val="none" w:sz="0" w:space="0" w:color="auto"/>
        <w:right w:val="none" w:sz="0" w:space="0" w:color="auto"/>
      </w:divBdr>
    </w:div>
    <w:div w:id="194387976">
      <w:bodyDiv w:val="1"/>
      <w:marLeft w:val="0"/>
      <w:marRight w:val="0"/>
      <w:marTop w:val="0"/>
      <w:marBottom w:val="0"/>
      <w:divBdr>
        <w:top w:val="none" w:sz="0" w:space="0" w:color="auto"/>
        <w:left w:val="none" w:sz="0" w:space="0" w:color="auto"/>
        <w:bottom w:val="none" w:sz="0" w:space="0" w:color="auto"/>
        <w:right w:val="none" w:sz="0" w:space="0" w:color="auto"/>
      </w:divBdr>
    </w:div>
    <w:div w:id="406267336">
      <w:bodyDiv w:val="1"/>
      <w:marLeft w:val="0"/>
      <w:marRight w:val="0"/>
      <w:marTop w:val="0"/>
      <w:marBottom w:val="0"/>
      <w:divBdr>
        <w:top w:val="none" w:sz="0" w:space="0" w:color="auto"/>
        <w:left w:val="none" w:sz="0" w:space="0" w:color="auto"/>
        <w:bottom w:val="none" w:sz="0" w:space="0" w:color="auto"/>
        <w:right w:val="none" w:sz="0" w:space="0" w:color="auto"/>
      </w:divBdr>
    </w:div>
    <w:div w:id="421268865">
      <w:bodyDiv w:val="1"/>
      <w:marLeft w:val="0"/>
      <w:marRight w:val="0"/>
      <w:marTop w:val="0"/>
      <w:marBottom w:val="0"/>
      <w:divBdr>
        <w:top w:val="none" w:sz="0" w:space="0" w:color="auto"/>
        <w:left w:val="none" w:sz="0" w:space="0" w:color="auto"/>
        <w:bottom w:val="none" w:sz="0" w:space="0" w:color="auto"/>
        <w:right w:val="none" w:sz="0" w:space="0" w:color="auto"/>
      </w:divBdr>
    </w:div>
    <w:div w:id="424959660">
      <w:bodyDiv w:val="1"/>
      <w:marLeft w:val="0"/>
      <w:marRight w:val="0"/>
      <w:marTop w:val="0"/>
      <w:marBottom w:val="0"/>
      <w:divBdr>
        <w:top w:val="none" w:sz="0" w:space="0" w:color="auto"/>
        <w:left w:val="none" w:sz="0" w:space="0" w:color="auto"/>
        <w:bottom w:val="none" w:sz="0" w:space="0" w:color="auto"/>
        <w:right w:val="none" w:sz="0" w:space="0" w:color="auto"/>
      </w:divBdr>
    </w:div>
    <w:div w:id="438841567">
      <w:bodyDiv w:val="1"/>
      <w:marLeft w:val="0"/>
      <w:marRight w:val="0"/>
      <w:marTop w:val="0"/>
      <w:marBottom w:val="0"/>
      <w:divBdr>
        <w:top w:val="none" w:sz="0" w:space="0" w:color="auto"/>
        <w:left w:val="none" w:sz="0" w:space="0" w:color="auto"/>
        <w:bottom w:val="none" w:sz="0" w:space="0" w:color="auto"/>
        <w:right w:val="none" w:sz="0" w:space="0" w:color="auto"/>
      </w:divBdr>
    </w:div>
    <w:div w:id="494492894">
      <w:bodyDiv w:val="1"/>
      <w:marLeft w:val="0"/>
      <w:marRight w:val="0"/>
      <w:marTop w:val="0"/>
      <w:marBottom w:val="0"/>
      <w:divBdr>
        <w:top w:val="none" w:sz="0" w:space="0" w:color="auto"/>
        <w:left w:val="none" w:sz="0" w:space="0" w:color="auto"/>
        <w:bottom w:val="none" w:sz="0" w:space="0" w:color="auto"/>
        <w:right w:val="none" w:sz="0" w:space="0" w:color="auto"/>
      </w:divBdr>
    </w:div>
    <w:div w:id="559633833">
      <w:bodyDiv w:val="1"/>
      <w:marLeft w:val="0"/>
      <w:marRight w:val="0"/>
      <w:marTop w:val="0"/>
      <w:marBottom w:val="0"/>
      <w:divBdr>
        <w:top w:val="none" w:sz="0" w:space="0" w:color="auto"/>
        <w:left w:val="none" w:sz="0" w:space="0" w:color="auto"/>
        <w:bottom w:val="none" w:sz="0" w:space="0" w:color="auto"/>
        <w:right w:val="none" w:sz="0" w:space="0" w:color="auto"/>
      </w:divBdr>
    </w:div>
    <w:div w:id="580256318">
      <w:bodyDiv w:val="1"/>
      <w:marLeft w:val="0"/>
      <w:marRight w:val="0"/>
      <w:marTop w:val="0"/>
      <w:marBottom w:val="0"/>
      <w:divBdr>
        <w:top w:val="none" w:sz="0" w:space="0" w:color="auto"/>
        <w:left w:val="none" w:sz="0" w:space="0" w:color="auto"/>
        <w:bottom w:val="none" w:sz="0" w:space="0" w:color="auto"/>
        <w:right w:val="none" w:sz="0" w:space="0" w:color="auto"/>
      </w:divBdr>
    </w:div>
    <w:div w:id="592207423">
      <w:bodyDiv w:val="1"/>
      <w:marLeft w:val="0"/>
      <w:marRight w:val="0"/>
      <w:marTop w:val="0"/>
      <w:marBottom w:val="0"/>
      <w:divBdr>
        <w:top w:val="none" w:sz="0" w:space="0" w:color="auto"/>
        <w:left w:val="none" w:sz="0" w:space="0" w:color="auto"/>
        <w:bottom w:val="none" w:sz="0" w:space="0" w:color="auto"/>
        <w:right w:val="none" w:sz="0" w:space="0" w:color="auto"/>
      </w:divBdr>
    </w:div>
    <w:div w:id="598224753">
      <w:bodyDiv w:val="1"/>
      <w:marLeft w:val="0"/>
      <w:marRight w:val="0"/>
      <w:marTop w:val="0"/>
      <w:marBottom w:val="0"/>
      <w:divBdr>
        <w:top w:val="none" w:sz="0" w:space="0" w:color="auto"/>
        <w:left w:val="none" w:sz="0" w:space="0" w:color="auto"/>
        <w:bottom w:val="none" w:sz="0" w:space="0" w:color="auto"/>
        <w:right w:val="none" w:sz="0" w:space="0" w:color="auto"/>
      </w:divBdr>
    </w:div>
    <w:div w:id="622660509">
      <w:bodyDiv w:val="1"/>
      <w:marLeft w:val="0"/>
      <w:marRight w:val="0"/>
      <w:marTop w:val="0"/>
      <w:marBottom w:val="0"/>
      <w:divBdr>
        <w:top w:val="none" w:sz="0" w:space="0" w:color="auto"/>
        <w:left w:val="none" w:sz="0" w:space="0" w:color="auto"/>
        <w:bottom w:val="none" w:sz="0" w:space="0" w:color="auto"/>
        <w:right w:val="none" w:sz="0" w:space="0" w:color="auto"/>
      </w:divBdr>
    </w:div>
    <w:div w:id="718434112">
      <w:bodyDiv w:val="1"/>
      <w:marLeft w:val="0"/>
      <w:marRight w:val="0"/>
      <w:marTop w:val="0"/>
      <w:marBottom w:val="0"/>
      <w:divBdr>
        <w:top w:val="none" w:sz="0" w:space="0" w:color="auto"/>
        <w:left w:val="none" w:sz="0" w:space="0" w:color="auto"/>
        <w:bottom w:val="none" w:sz="0" w:space="0" w:color="auto"/>
        <w:right w:val="none" w:sz="0" w:space="0" w:color="auto"/>
      </w:divBdr>
    </w:div>
    <w:div w:id="775099874">
      <w:bodyDiv w:val="1"/>
      <w:marLeft w:val="0"/>
      <w:marRight w:val="0"/>
      <w:marTop w:val="0"/>
      <w:marBottom w:val="0"/>
      <w:divBdr>
        <w:top w:val="none" w:sz="0" w:space="0" w:color="auto"/>
        <w:left w:val="none" w:sz="0" w:space="0" w:color="auto"/>
        <w:bottom w:val="none" w:sz="0" w:space="0" w:color="auto"/>
        <w:right w:val="none" w:sz="0" w:space="0" w:color="auto"/>
      </w:divBdr>
    </w:div>
    <w:div w:id="808010217">
      <w:bodyDiv w:val="1"/>
      <w:marLeft w:val="0"/>
      <w:marRight w:val="0"/>
      <w:marTop w:val="0"/>
      <w:marBottom w:val="0"/>
      <w:divBdr>
        <w:top w:val="none" w:sz="0" w:space="0" w:color="auto"/>
        <w:left w:val="none" w:sz="0" w:space="0" w:color="auto"/>
        <w:bottom w:val="none" w:sz="0" w:space="0" w:color="auto"/>
        <w:right w:val="none" w:sz="0" w:space="0" w:color="auto"/>
      </w:divBdr>
    </w:div>
    <w:div w:id="845749693">
      <w:bodyDiv w:val="1"/>
      <w:marLeft w:val="0"/>
      <w:marRight w:val="0"/>
      <w:marTop w:val="0"/>
      <w:marBottom w:val="0"/>
      <w:divBdr>
        <w:top w:val="none" w:sz="0" w:space="0" w:color="auto"/>
        <w:left w:val="none" w:sz="0" w:space="0" w:color="auto"/>
        <w:bottom w:val="none" w:sz="0" w:space="0" w:color="auto"/>
        <w:right w:val="none" w:sz="0" w:space="0" w:color="auto"/>
      </w:divBdr>
    </w:div>
    <w:div w:id="886645441">
      <w:bodyDiv w:val="1"/>
      <w:marLeft w:val="0"/>
      <w:marRight w:val="0"/>
      <w:marTop w:val="0"/>
      <w:marBottom w:val="0"/>
      <w:divBdr>
        <w:top w:val="none" w:sz="0" w:space="0" w:color="auto"/>
        <w:left w:val="none" w:sz="0" w:space="0" w:color="auto"/>
        <w:bottom w:val="none" w:sz="0" w:space="0" w:color="auto"/>
        <w:right w:val="none" w:sz="0" w:space="0" w:color="auto"/>
      </w:divBdr>
    </w:div>
    <w:div w:id="902105702">
      <w:bodyDiv w:val="1"/>
      <w:marLeft w:val="0"/>
      <w:marRight w:val="0"/>
      <w:marTop w:val="0"/>
      <w:marBottom w:val="0"/>
      <w:divBdr>
        <w:top w:val="none" w:sz="0" w:space="0" w:color="auto"/>
        <w:left w:val="none" w:sz="0" w:space="0" w:color="auto"/>
        <w:bottom w:val="none" w:sz="0" w:space="0" w:color="auto"/>
        <w:right w:val="none" w:sz="0" w:space="0" w:color="auto"/>
      </w:divBdr>
    </w:div>
    <w:div w:id="902984785">
      <w:bodyDiv w:val="1"/>
      <w:marLeft w:val="0"/>
      <w:marRight w:val="0"/>
      <w:marTop w:val="0"/>
      <w:marBottom w:val="0"/>
      <w:divBdr>
        <w:top w:val="none" w:sz="0" w:space="0" w:color="auto"/>
        <w:left w:val="none" w:sz="0" w:space="0" w:color="auto"/>
        <w:bottom w:val="none" w:sz="0" w:space="0" w:color="auto"/>
        <w:right w:val="none" w:sz="0" w:space="0" w:color="auto"/>
      </w:divBdr>
    </w:div>
    <w:div w:id="966620542">
      <w:bodyDiv w:val="1"/>
      <w:marLeft w:val="0"/>
      <w:marRight w:val="0"/>
      <w:marTop w:val="0"/>
      <w:marBottom w:val="0"/>
      <w:divBdr>
        <w:top w:val="none" w:sz="0" w:space="0" w:color="auto"/>
        <w:left w:val="none" w:sz="0" w:space="0" w:color="auto"/>
        <w:bottom w:val="none" w:sz="0" w:space="0" w:color="auto"/>
        <w:right w:val="none" w:sz="0" w:space="0" w:color="auto"/>
      </w:divBdr>
    </w:div>
    <w:div w:id="1077941589">
      <w:bodyDiv w:val="1"/>
      <w:marLeft w:val="0"/>
      <w:marRight w:val="0"/>
      <w:marTop w:val="0"/>
      <w:marBottom w:val="0"/>
      <w:divBdr>
        <w:top w:val="none" w:sz="0" w:space="0" w:color="auto"/>
        <w:left w:val="none" w:sz="0" w:space="0" w:color="auto"/>
        <w:bottom w:val="none" w:sz="0" w:space="0" w:color="auto"/>
        <w:right w:val="none" w:sz="0" w:space="0" w:color="auto"/>
      </w:divBdr>
    </w:div>
    <w:div w:id="1085305111">
      <w:bodyDiv w:val="1"/>
      <w:marLeft w:val="0"/>
      <w:marRight w:val="0"/>
      <w:marTop w:val="0"/>
      <w:marBottom w:val="0"/>
      <w:divBdr>
        <w:top w:val="none" w:sz="0" w:space="0" w:color="auto"/>
        <w:left w:val="none" w:sz="0" w:space="0" w:color="auto"/>
        <w:bottom w:val="none" w:sz="0" w:space="0" w:color="auto"/>
        <w:right w:val="none" w:sz="0" w:space="0" w:color="auto"/>
      </w:divBdr>
    </w:div>
    <w:div w:id="1197308126">
      <w:bodyDiv w:val="1"/>
      <w:marLeft w:val="0"/>
      <w:marRight w:val="0"/>
      <w:marTop w:val="0"/>
      <w:marBottom w:val="0"/>
      <w:divBdr>
        <w:top w:val="none" w:sz="0" w:space="0" w:color="auto"/>
        <w:left w:val="none" w:sz="0" w:space="0" w:color="auto"/>
        <w:bottom w:val="none" w:sz="0" w:space="0" w:color="auto"/>
        <w:right w:val="none" w:sz="0" w:space="0" w:color="auto"/>
      </w:divBdr>
    </w:div>
    <w:div w:id="1234782308">
      <w:bodyDiv w:val="1"/>
      <w:marLeft w:val="0"/>
      <w:marRight w:val="0"/>
      <w:marTop w:val="0"/>
      <w:marBottom w:val="0"/>
      <w:divBdr>
        <w:top w:val="none" w:sz="0" w:space="0" w:color="auto"/>
        <w:left w:val="none" w:sz="0" w:space="0" w:color="auto"/>
        <w:bottom w:val="none" w:sz="0" w:space="0" w:color="auto"/>
        <w:right w:val="none" w:sz="0" w:space="0" w:color="auto"/>
      </w:divBdr>
    </w:div>
    <w:div w:id="1285505623">
      <w:bodyDiv w:val="1"/>
      <w:marLeft w:val="0"/>
      <w:marRight w:val="0"/>
      <w:marTop w:val="0"/>
      <w:marBottom w:val="0"/>
      <w:divBdr>
        <w:top w:val="none" w:sz="0" w:space="0" w:color="auto"/>
        <w:left w:val="none" w:sz="0" w:space="0" w:color="auto"/>
        <w:bottom w:val="none" w:sz="0" w:space="0" w:color="auto"/>
        <w:right w:val="none" w:sz="0" w:space="0" w:color="auto"/>
      </w:divBdr>
    </w:div>
    <w:div w:id="1323045506">
      <w:bodyDiv w:val="1"/>
      <w:marLeft w:val="0"/>
      <w:marRight w:val="0"/>
      <w:marTop w:val="0"/>
      <w:marBottom w:val="0"/>
      <w:divBdr>
        <w:top w:val="none" w:sz="0" w:space="0" w:color="auto"/>
        <w:left w:val="none" w:sz="0" w:space="0" w:color="auto"/>
        <w:bottom w:val="none" w:sz="0" w:space="0" w:color="auto"/>
        <w:right w:val="none" w:sz="0" w:space="0" w:color="auto"/>
      </w:divBdr>
    </w:div>
    <w:div w:id="1338843246">
      <w:bodyDiv w:val="1"/>
      <w:marLeft w:val="0"/>
      <w:marRight w:val="0"/>
      <w:marTop w:val="0"/>
      <w:marBottom w:val="0"/>
      <w:divBdr>
        <w:top w:val="none" w:sz="0" w:space="0" w:color="auto"/>
        <w:left w:val="none" w:sz="0" w:space="0" w:color="auto"/>
        <w:bottom w:val="none" w:sz="0" w:space="0" w:color="auto"/>
        <w:right w:val="none" w:sz="0" w:space="0" w:color="auto"/>
      </w:divBdr>
    </w:div>
    <w:div w:id="1404569060">
      <w:bodyDiv w:val="1"/>
      <w:marLeft w:val="0"/>
      <w:marRight w:val="0"/>
      <w:marTop w:val="0"/>
      <w:marBottom w:val="0"/>
      <w:divBdr>
        <w:top w:val="none" w:sz="0" w:space="0" w:color="auto"/>
        <w:left w:val="none" w:sz="0" w:space="0" w:color="auto"/>
        <w:bottom w:val="none" w:sz="0" w:space="0" w:color="auto"/>
        <w:right w:val="none" w:sz="0" w:space="0" w:color="auto"/>
      </w:divBdr>
    </w:div>
    <w:div w:id="1457136479">
      <w:bodyDiv w:val="1"/>
      <w:marLeft w:val="0"/>
      <w:marRight w:val="0"/>
      <w:marTop w:val="0"/>
      <w:marBottom w:val="0"/>
      <w:divBdr>
        <w:top w:val="none" w:sz="0" w:space="0" w:color="auto"/>
        <w:left w:val="none" w:sz="0" w:space="0" w:color="auto"/>
        <w:bottom w:val="none" w:sz="0" w:space="0" w:color="auto"/>
        <w:right w:val="none" w:sz="0" w:space="0" w:color="auto"/>
      </w:divBdr>
    </w:div>
    <w:div w:id="1564682746">
      <w:bodyDiv w:val="1"/>
      <w:marLeft w:val="0"/>
      <w:marRight w:val="0"/>
      <w:marTop w:val="0"/>
      <w:marBottom w:val="0"/>
      <w:divBdr>
        <w:top w:val="none" w:sz="0" w:space="0" w:color="auto"/>
        <w:left w:val="none" w:sz="0" w:space="0" w:color="auto"/>
        <w:bottom w:val="none" w:sz="0" w:space="0" w:color="auto"/>
        <w:right w:val="none" w:sz="0" w:space="0" w:color="auto"/>
      </w:divBdr>
    </w:div>
    <w:div w:id="1635863944">
      <w:bodyDiv w:val="1"/>
      <w:marLeft w:val="0"/>
      <w:marRight w:val="0"/>
      <w:marTop w:val="0"/>
      <w:marBottom w:val="0"/>
      <w:divBdr>
        <w:top w:val="none" w:sz="0" w:space="0" w:color="auto"/>
        <w:left w:val="none" w:sz="0" w:space="0" w:color="auto"/>
        <w:bottom w:val="none" w:sz="0" w:space="0" w:color="auto"/>
        <w:right w:val="none" w:sz="0" w:space="0" w:color="auto"/>
      </w:divBdr>
    </w:div>
    <w:div w:id="1695616797">
      <w:bodyDiv w:val="1"/>
      <w:marLeft w:val="0"/>
      <w:marRight w:val="0"/>
      <w:marTop w:val="0"/>
      <w:marBottom w:val="0"/>
      <w:divBdr>
        <w:top w:val="none" w:sz="0" w:space="0" w:color="auto"/>
        <w:left w:val="none" w:sz="0" w:space="0" w:color="auto"/>
        <w:bottom w:val="none" w:sz="0" w:space="0" w:color="auto"/>
        <w:right w:val="none" w:sz="0" w:space="0" w:color="auto"/>
      </w:divBdr>
    </w:div>
    <w:div w:id="1725177573">
      <w:bodyDiv w:val="1"/>
      <w:marLeft w:val="0"/>
      <w:marRight w:val="0"/>
      <w:marTop w:val="0"/>
      <w:marBottom w:val="0"/>
      <w:divBdr>
        <w:top w:val="none" w:sz="0" w:space="0" w:color="auto"/>
        <w:left w:val="none" w:sz="0" w:space="0" w:color="auto"/>
        <w:bottom w:val="none" w:sz="0" w:space="0" w:color="auto"/>
        <w:right w:val="none" w:sz="0" w:space="0" w:color="auto"/>
      </w:divBdr>
    </w:div>
    <w:div w:id="1794009105">
      <w:bodyDiv w:val="1"/>
      <w:marLeft w:val="0"/>
      <w:marRight w:val="0"/>
      <w:marTop w:val="0"/>
      <w:marBottom w:val="0"/>
      <w:divBdr>
        <w:top w:val="none" w:sz="0" w:space="0" w:color="auto"/>
        <w:left w:val="none" w:sz="0" w:space="0" w:color="auto"/>
        <w:bottom w:val="none" w:sz="0" w:space="0" w:color="auto"/>
        <w:right w:val="none" w:sz="0" w:space="0" w:color="auto"/>
      </w:divBdr>
    </w:div>
    <w:div w:id="1806502291">
      <w:bodyDiv w:val="1"/>
      <w:marLeft w:val="0"/>
      <w:marRight w:val="0"/>
      <w:marTop w:val="0"/>
      <w:marBottom w:val="0"/>
      <w:divBdr>
        <w:top w:val="none" w:sz="0" w:space="0" w:color="auto"/>
        <w:left w:val="none" w:sz="0" w:space="0" w:color="auto"/>
        <w:bottom w:val="none" w:sz="0" w:space="0" w:color="auto"/>
        <w:right w:val="none" w:sz="0" w:space="0" w:color="auto"/>
      </w:divBdr>
    </w:div>
    <w:div w:id="1915048090">
      <w:bodyDiv w:val="1"/>
      <w:marLeft w:val="0"/>
      <w:marRight w:val="0"/>
      <w:marTop w:val="0"/>
      <w:marBottom w:val="0"/>
      <w:divBdr>
        <w:top w:val="none" w:sz="0" w:space="0" w:color="auto"/>
        <w:left w:val="none" w:sz="0" w:space="0" w:color="auto"/>
        <w:bottom w:val="none" w:sz="0" w:space="0" w:color="auto"/>
        <w:right w:val="none" w:sz="0" w:space="0" w:color="auto"/>
      </w:divBdr>
    </w:div>
    <w:div w:id="1936857686">
      <w:bodyDiv w:val="1"/>
      <w:marLeft w:val="0"/>
      <w:marRight w:val="0"/>
      <w:marTop w:val="0"/>
      <w:marBottom w:val="0"/>
      <w:divBdr>
        <w:top w:val="none" w:sz="0" w:space="0" w:color="auto"/>
        <w:left w:val="none" w:sz="0" w:space="0" w:color="auto"/>
        <w:bottom w:val="none" w:sz="0" w:space="0" w:color="auto"/>
        <w:right w:val="none" w:sz="0" w:space="0" w:color="auto"/>
      </w:divBdr>
    </w:div>
    <w:div w:id="1942641120">
      <w:bodyDiv w:val="1"/>
      <w:marLeft w:val="0"/>
      <w:marRight w:val="0"/>
      <w:marTop w:val="0"/>
      <w:marBottom w:val="0"/>
      <w:divBdr>
        <w:top w:val="none" w:sz="0" w:space="0" w:color="auto"/>
        <w:left w:val="none" w:sz="0" w:space="0" w:color="auto"/>
        <w:bottom w:val="none" w:sz="0" w:space="0" w:color="auto"/>
        <w:right w:val="none" w:sz="0" w:space="0" w:color="auto"/>
      </w:divBdr>
    </w:div>
    <w:div w:id="1988901714">
      <w:bodyDiv w:val="1"/>
      <w:marLeft w:val="0"/>
      <w:marRight w:val="0"/>
      <w:marTop w:val="0"/>
      <w:marBottom w:val="0"/>
      <w:divBdr>
        <w:top w:val="none" w:sz="0" w:space="0" w:color="auto"/>
        <w:left w:val="none" w:sz="0" w:space="0" w:color="auto"/>
        <w:bottom w:val="none" w:sz="0" w:space="0" w:color="auto"/>
        <w:right w:val="none" w:sz="0" w:space="0" w:color="auto"/>
      </w:divBdr>
    </w:div>
    <w:div w:id="2119908593">
      <w:bodyDiv w:val="1"/>
      <w:marLeft w:val="0"/>
      <w:marRight w:val="0"/>
      <w:marTop w:val="0"/>
      <w:marBottom w:val="0"/>
      <w:divBdr>
        <w:top w:val="none" w:sz="0" w:space="0" w:color="auto"/>
        <w:left w:val="none" w:sz="0" w:space="0" w:color="auto"/>
        <w:bottom w:val="none" w:sz="0" w:space="0" w:color="auto"/>
        <w:right w:val="none" w:sz="0" w:space="0" w:color="auto"/>
      </w:divBdr>
    </w:div>
    <w:div w:id="2131969394">
      <w:bodyDiv w:val="1"/>
      <w:marLeft w:val="0"/>
      <w:marRight w:val="0"/>
      <w:marTop w:val="0"/>
      <w:marBottom w:val="0"/>
      <w:divBdr>
        <w:top w:val="none" w:sz="0" w:space="0" w:color="auto"/>
        <w:left w:val="none" w:sz="0" w:space="0" w:color="auto"/>
        <w:bottom w:val="none" w:sz="0" w:space="0" w:color="auto"/>
        <w:right w:val="none" w:sz="0" w:space="0" w:color="auto"/>
      </w:divBdr>
    </w:div>
    <w:div w:id="214650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Gallery">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80442-CE70-4D08-9A63-AE3D45222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3856</Words>
  <Characters>21982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Dayanidhi RS</dc:creator>
  <cp:keywords/>
  <dc:description/>
  <cp:lastModifiedBy>Narendranath Sampath</cp:lastModifiedBy>
  <cp:revision>5</cp:revision>
  <dcterms:created xsi:type="dcterms:W3CDTF">2024-11-18T12:10:00Z</dcterms:created>
  <dcterms:modified xsi:type="dcterms:W3CDTF">2024-11-18T13:50:00Z</dcterms:modified>
</cp:coreProperties>
</file>