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2037" w14:textId="77777777" w:rsidR="005C7A9F" w:rsidRPr="005C7A9F" w:rsidRDefault="005C7A9F" w:rsidP="00985CD3">
      <w:pPr>
        <w:spacing w:line="276" w:lineRule="auto"/>
        <w:jc w:val="center"/>
        <w:rPr>
          <w:rFonts w:ascii="Calibri" w:hAnsi="Calibri" w:cs="Calibri"/>
          <w:b/>
          <w:bCs/>
          <w:sz w:val="26"/>
          <w:szCs w:val="26"/>
          <w:u w:val="single"/>
        </w:rPr>
      </w:pPr>
      <w:r w:rsidRPr="005C7A9F">
        <w:rPr>
          <w:rFonts w:ascii="Calibri" w:hAnsi="Calibri" w:cs="Calibri"/>
          <w:b/>
          <w:bCs/>
          <w:sz w:val="26"/>
          <w:szCs w:val="26"/>
          <w:u w:val="single"/>
        </w:rPr>
        <w:t>Understanding the Key Economic Indicators and Their Impacts on India's Economy</w:t>
      </w:r>
    </w:p>
    <w:p w14:paraId="42CB631C" w14:textId="0FA5F022" w:rsidR="00985CD3" w:rsidRDefault="005C7A9F" w:rsidP="00985CD3">
      <w:pPr>
        <w:spacing w:line="276" w:lineRule="auto"/>
        <w:jc w:val="both"/>
        <w:rPr>
          <w:rFonts w:ascii="Calibri" w:hAnsi="Calibri" w:cs="Calibri"/>
        </w:rPr>
      </w:pPr>
      <w:r w:rsidRPr="005C7A9F">
        <w:rPr>
          <w:rFonts w:ascii="Calibri" w:hAnsi="Calibri" w:cs="Calibri"/>
        </w:rPr>
        <w:t>Let's go over each of the economic indicators in detail, followed by an explanation of the results and how the Indian Rupee (INR) can be strengthened.</w:t>
      </w:r>
    </w:p>
    <w:p w14:paraId="382905D3" w14:textId="77777777" w:rsidR="00985CD3" w:rsidRPr="005C7A9F" w:rsidRDefault="00985CD3" w:rsidP="00985CD3">
      <w:pPr>
        <w:spacing w:line="276" w:lineRule="auto"/>
        <w:jc w:val="both"/>
        <w:rPr>
          <w:rFonts w:ascii="Calibri" w:hAnsi="Calibri" w:cs="Calibri"/>
        </w:rPr>
      </w:pPr>
    </w:p>
    <w:p w14:paraId="70F14A37" w14:textId="0BF246A0"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Trade Deficit Data</w:t>
      </w:r>
    </w:p>
    <w:p w14:paraId="73B91E9B"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Definition</w:t>
      </w:r>
      <w:r w:rsidRPr="005C7A9F">
        <w:rPr>
          <w:rFonts w:ascii="Calibri" w:hAnsi="Calibri" w:cs="Calibri"/>
        </w:rPr>
        <w:t>: The trade deficit refers to the gap between the value of a country's imports and exports. If a country imports more than it exports, it runs a trade deficit. This means more foreign currency is spent on imports than the country earns from exports.</w:t>
      </w:r>
    </w:p>
    <w:p w14:paraId="1FD81F9D"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Impact on INR</w:t>
      </w:r>
      <w:r w:rsidRPr="005C7A9F">
        <w:rPr>
          <w:rFonts w:ascii="Calibri" w:hAnsi="Calibri" w:cs="Calibri"/>
        </w:rPr>
        <w:t>:</w:t>
      </w:r>
    </w:p>
    <w:p w14:paraId="414194E4" w14:textId="77777777" w:rsidR="005C7A9F" w:rsidRPr="005C7A9F" w:rsidRDefault="005C7A9F" w:rsidP="00985CD3">
      <w:pPr>
        <w:numPr>
          <w:ilvl w:val="0"/>
          <w:numId w:val="6"/>
        </w:numPr>
        <w:spacing w:line="276" w:lineRule="auto"/>
        <w:jc w:val="both"/>
        <w:rPr>
          <w:rFonts w:ascii="Calibri" w:hAnsi="Calibri" w:cs="Calibri"/>
        </w:rPr>
      </w:pPr>
      <w:r w:rsidRPr="005C7A9F">
        <w:rPr>
          <w:rFonts w:ascii="Calibri" w:hAnsi="Calibri" w:cs="Calibri"/>
        </w:rPr>
        <w:t xml:space="preserve">A </w:t>
      </w:r>
      <w:r w:rsidRPr="005C7A9F">
        <w:rPr>
          <w:rFonts w:ascii="Calibri" w:hAnsi="Calibri" w:cs="Calibri"/>
          <w:b/>
          <w:bCs/>
        </w:rPr>
        <w:t>high trade deficit</w:t>
      </w:r>
      <w:r w:rsidRPr="005C7A9F">
        <w:rPr>
          <w:rFonts w:ascii="Calibri" w:hAnsi="Calibri" w:cs="Calibri"/>
        </w:rPr>
        <w:t xml:space="preserve"> generally weakens the currency because India needs to convert more INR into foreign currencies (USD, GBP, etc.) to pay for imports.</w:t>
      </w:r>
    </w:p>
    <w:p w14:paraId="0BF9B3EA" w14:textId="77777777" w:rsidR="005C7A9F" w:rsidRPr="005C7A9F" w:rsidRDefault="005C7A9F" w:rsidP="00985CD3">
      <w:pPr>
        <w:numPr>
          <w:ilvl w:val="0"/>
          <w:numId w:val="6"/>
        </w:numPr>
        <w:spacing w:line="276" w:lineRule="auto"/>
        <w:jc w:val="both"/>
        <w:rPr>
          <w:rFonts w:ascii="Calibri" w:hAnsi="Calibri" w:cs="Calibri"/>
        </w:rPr>
      </w:pPr>
      <w:r w:rsidRPr="005C7A9F">
        <w:rPr>
          <w:rFonts w:ascii="Calibri" w:hAnsi="Calibri" w:cs="Calibri"/>
        </w:rPr>
        <w:t xml:space="preserve">A persistent </w:t>
      </w:r>
      <w:r w:rsidRPr="005C7A9F">
        <w:rPr>
          <w:rFonts w:ascii="Calibri" w:hAnsi="Calibri" w:cs="Calibri"/>
          <w:b/>
          <w:bCs/>
        </w:rPr>
        <w:t>trade deficit</w:t>
      </w:r>
      <w:r w:rsidRPr="005C7A9F">
        <w:rPr>
          <w:rFonts w:ascii="Calibri" w:hAnsi="Calibri" w:cs="Calibri"/>
        </w:rPr>
        <w:t xml:space="preserve"> can increase the demand for foreign currency, putting downward pressure on the INR.</w:t>
      </w:r>
    </w:p>
    <w:p w14:paraId="0577DD9F" w14:textId="22CCA7ED" w:rsidR="005C7A9F" w:rsidRDefault="005C7A9F" w:rsidP="00985CD3">
      <w:pPr>
        <w:spacing w:line="276" w:lineRule="auto"/>
        <w:jc w:val="both"/>
        <w:rPr>
          <w:rFonts w:ascii="Calibri" w:hAnsi="Calibri" w:cs="Calibri"/>
        </w:rPr>
      </w:pPr>
      <w:r w:rsidRPr="005C7A9F">
        <w:rPr>
          <w:rFonts w:ascii="Calibri" w:hAnsi="Calibri" w:cs="Calibri"/>
        </w:rPr>
        <w:t xml:space="preserve">In India's case, </w:t>
      </w:r>
      <w:r w:rsidR="001B66CC">
        <w:rPr>
          <w:rFonts w:ascii="Calibri" w:hAnsi="Calibri" w:cs="Calibri"/>
        </w:rPr>
        <w:t>since</w:t>
      </w:r>
      <w:r w:rsidRPr="005C7A9F">
        <w:rPr>
          <w:rFonts w:ascii="Calibri" w:hAnsi="Calibri" w:cs="Calibri"/>
        </w:rPr>
        <w:t xml:space="preserve"> the trade deficit is widening over the years, it suggests that India is relying heavily on imports for goods and services, leading to higher demand for foreign currencies, contributing to the depreciation of the INR.</w:t>
      </w:r>
    </w:p>
    <w:p w14:paraId="2F8D1D7E" w14:textId="77777777" w:rsidR="00985CD3" w:rsidRPr="005C7A9F" w:rsidRDefault="00985CD3" w:rsidP="00985CD3">
      <w:pPr>
        <w:spacing w:line="276" w:lineRule="auto"/>
        <w:jc w:val="both"/>
        <w:rPr>
          <w:rFonts w:ascii="Calibri" w:hAnsi="Calibri" w:cs="Calibri"/>
        </w:rPr>
      </w:pPr>
    </w:p>
    <w:p w14:paraId="0E31F6C7" w14:textId="70788580"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GDP Growt</w:t>
      </w:r>
      <w:r w:rsidR="00985CD3">
        <w:rPr>
          <w:rFonts w:ascii="Calibri" w:hAnsi="Calibri" w:cs="Calibri"/>
          <w:b/>
          <w:bCs/>
        </w:rPr>
        <w:t>h</w:t>
      </w:r>
    </w:p>
    <w:p w14:paraId="2DD4E618"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Definition</w:t>
      </w:r>
      <w:r w:rsidRPr="005C7A9F">
        <w:rPr>
          <w:rFonts w:ascii="Calibri" w:hAnsi="Calibri" w:cs="Calibri"/>
        </w:rPr>
        <w:t>: GDP (Gross Domestic Product) measures the total value of all goods and services produced within a country. A higher GDP growth indicates economic expansion, while a declining GDP suggests economic contraction.</w:t>
      </w:r>
    </w:p>
    <w:p w14:paraId="5B8BEA3A"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Impact on INR</w:t>
      </w:r>
      <w:r w:rsidRPr="005C7A9F">
        <w:rPr>
          <w:rFonts w:ascii="Calibri" w:hAnsi="Calibri" w:cs="Calibri"/>
        </w:rPr>
        <w:t>:</w:t>
      </w:r>
    </w:p>
    <w:p w14:paraId="21A5A62A" w14:textId="77777777" w:rsidR="005C7A9F" w:rsidRPr="005C7A9F" w:rsidRDefault="005C7A9F" w:rsidP="00985CD3">
      <w:pPr>
        <w:numPr>
          <w:ilvl w:val="0"/>
          <w:numId w:val="7"/>
        </w:numPr>
        <w:spacing w:line="276" w:lineRule="auto"/>
        <w:jc w:val="both"/>
        <w:rPr>
          <w:rFonts w:ascii="Calibri" w:hAnsi="Calibri" w:cs="Calibri"/>
        </w:rPr>
      </w:pPr>
      <w:r w:rsidRPr="005C7A9F">
        <w:rPr>
          <w:rFonts w:ascii="Calibri" w:hAnsi="Calibri" w:cs="Calibri"/>
          <w:b/>
          <w:bCs/>
        </w:rPr>
        <w:t>Higher GDP growth</w:t>
      </w:r>
      <w:r w:rsidRPr="005C7A9F">
        <w:rPr>
          <w:rFonts w:ascii="Calibri" w:hAnsi="Calibri" w:cs="Calibri"/>
        </w:rPr>
        <w:t xml:space="preserve"> typically strengthens a currency, as a growing economy attracts foreign investment, leading to increased demand for the local currency.</w:t>
      </w:r>
    </w:p>
    <w:p w14:paraId="6AE44CBB" w14:textId="78360992" w:rsidR="005C7A9F" w:rsidRPr="005C7A9F" w:rsidRDefault="005C7A9F" w:rsidP="00985CD3">
      <w:pPr>
        <w:numPr>
          <w:ilvl w:val="0"/>
          <w:numId w:val="7"/>
        </w:numPr>
        <w:spacing w:line="276" w:lineRule="auto"/>
        <w:jc w:val="both"/>
        <w:rPr>
          <w:rFonts w:ascii="Calibri" w:hAnsi="Calibri" w:cs="Calibri"/>
        </w:rPr>
      </w:pPr>
      <w:r w:rsidRPr="005C7A9F">
        <w:rPr>
          <w:rFonts w:ascii="Calibri" w:hAnsi="Calibri" w:cs="Calibri"/>
          <w:b/>
          <w:bCs/>
        </w:rPr>
        <w:t>Declining GDP</w:t>
      </w:r>
      <w:r w:rsidRPr="005C7A9F">
        <w:rPr>
          <w:rFonts w:ascii="Calibri" w:hAnsi="Calibri" w:cs="Calibri"/>
        </w:rPr>
        <w:t xml:space="preserve"> or low GDP growth, as </w:t>
      </w:r>
      <w:r w:rsidR="001B66CC">
        <w:rPr>
          <w:rFonts w:ascii="Calibri" w:hAnsi="Calibri" w:cs="Calibri"/>
        </w:rPr>
        <w:t>we</w:t>
      </w:r>
      <w:r w:rsidRPr="005C7A9F">
        <w:rPr>
          <w:rFonts w:ascii="Calibri" w:hAnsi="Calibri" w:cs="Calibri"/>
        </w:rPr>
        <w:t>’ve noted in the graph, can signal economic stagnation, leading to reduced investor confidence and weakening the currency.</w:t>
      </w:r>
    </w:p>
    <w:p w14:paraId="536099F8"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Analysis</w:t>
      </w:r>
      <w:r w:rsidRPr="005C7A9F">
        <w:rPr>
          <w:rFonts w:ascii="Calibri" w:hAnsi="Calibri" w:cs="Calibri"/>
        </w:rPr>
        <w:t>:</w:t>
      </w:r>
    </w:p>
    <w:p w14:paraId="3BFF98A2" w14:textId="12F714A6" w:rsidR="005C7A9F" w:rsidRPr="005C7A9F" w:rsidRDefault="001B66CC" w:rsidP="00985CD3">
      <w:pPr>
        <w:numPr>
          <w:ilvl w:val="0"/>
          <w:numId w:val="8"/>
        </w:numPr>
        <w:spacing w:line="276" w:lineRule="auto"/>
        <w:jc w:val="both"/>
        <w:rPr>
          <w:rFonts w:ascii="Calibri" w:hAnsi="Calibri" w:cs="Calibri"/>
        </w:rPr>
      </w:pPr>
      <w:r>
        <w:rPr>
          <w:rFonts w:ascii="Calibri" w:hAnsi="Calibri" w:cs="Calibri"/>
        </w:rPr>
        <w:t>Since</w:t>
      </w:r>
      <w:r w:rsidR="005C7A9F" w:rsidRPr="005C7A9F">
        <w:rPr>
          <w:rFonts w:ascii="Calibri" w:hAnsi="Calibri" w:cs="Calibri"/>
        </w:rPr>
        <w:t xml:space="preserve"> the GDP growth started falling before the COVID-19 pandemic, it indicate</w:t>
      </w:r>
      <w:r>
        <w:rPr>
          <w:rFonts w:ascii="Calibri" w:hAnsi="Calibri" w:cs="Calibri"/>
        </w:rPr>
        <w:t>s</w:t>
      </w:r>
      <w:r w:rsidR="005C7A9F" w:rsidRPr="005C7A9F">
        <w:rPr>
          <w:rFonts w:ascii="Calibri" w:hAnsi="Calibri" w:cs="Calibri"/>
        </w:rPr>
        <w:t xml:space="preserve"> </w:t>
      </w:r>
      <w:r w:rsidR="005C7A9F" w:rsidRPr="005C7A9F">
        <w:rPr>
          <w:rFonts w:ascii="Calibri" w:hAnsi="Calibri" w:cs="Calibri"/>
          <w:b/>
          <w:bCs/>
        </w:rPr>
        <w:t>structural problems</w:t>
      </w:r>
      <w:r w:rsidR="005C7A9F" w:rsidRPr="005C7A9F">
        <w:rPr>
          <w:rFonts w:ascii="Calibri" w:hAnsi="Calibri" w:cs="Calibri"/>
        </w:rPr>
        <w:t xml:space="preserve"> such as weak manufacturing, slow reforms, or poor investments, which eventually worsened due to the pandemic.</w:t>
      </w:r>
    </w:p>
    <w:p w14:paraId="578F5B03" w14:textId="495C97AD" w:rsidR="005C7A9F" w:rsidRDefault="005C7A9F" w:rsidP="00985CD3">
      <w:pPr>
        <w:numPr>
          <w:ilvl w:val="0"/>
          <w:numId w:val="8"/>
        </w:numPr>
        <w:spacing w:line="276" w:lineRule="auto"/>
        <w:jc w:val="both"/>
        <w:rPr>
          <w:rFonts w:ascii="Calibri" w:hAnsi="Calibri" w:cs="Calibri"/>
        </w:rPr>
      </w:pPr>
      <w:r w:rsidRPr="005C7A9F">
        <w:rPr>
          <w:rFonts w:ascii="Calibri" w:hAnsi="Calibri" w:cs="Calibri"/>
        </w:rPr>
        <w:t>A decline in GDP growth indicate</w:t>
      </w:r>
      <w:r w:rsidR="001B66CC">
        <w:rPr>
          <w:rFonts w:ascii="Calibri" w:hAnsi="Calibri" w:cs="Calibri"/>
        </w:rPr>
        <w:t>s</w:t>
      </w:r>
      <w:r w:rsidRPr="005C7A9F">
        <w:rPr>
          <w:rFonts w:ascii="Calibri" w:hAnsi="Calibri" w:cs="Calibri"/>
        </w:rPr>
        <w:t xml:space="preserve"> reduced production, weaker industrial output, and less foreign investment, which can undermine the strength of the INR over time.</w:t>
      </w:r>
    </w:p>
    <w:p w14:paraId="58334A15" w14:textId="77777777" w:rsidR="001B66CC" w:rsidRDefault="001B66CC" w:rsidP="001B66CC">
      <w:pPr>
        <w:spacing w:line="276" w:lineRule="auto"/>
        <w:ind w:left="142"/>
        <w:jc w:val="both"/>
        <w:rPr>
          <w:rFonts w:ascii="Calibri" w:hAnsi="Calibri" w:cs="Calibri"/>
        </w:rPr>
      </w:pPr>
    </w:p>
    <w:p w14:paraId="24FFE986" w14:textId="77777777" w:rsidR="001B66CC" w:rsidRDefault="001B66CC" w:rsidP="001B66CC">
      <w:pPr>
        <w:spacing w:line="276" w:lineRule="auto"/>
        <w:ind w:left="142"/>
        <w:jc w:val="both"/>
        <w:rPr>
          <w:rFonts w:ascii="Calibri" w:hAnsi="Calibri" w:cs="Calibri"/>
        </w:rPr>
      </w:pPr>
    </w:p>
    <w:p w14:paraId="4DE7E327" w14:textId="77777777" w:rsidR="00985CD3" w:rsidRDefault="00985CD3" w:rsidP="00985CD3">
      <w:pPr>
        <w:spacing w:line="276" w:lineRule="auto"/>
        <w:jc w:val="both"/>
        <w:rPr>
          <w:rFonts w:ascii="Calibri" w:hAnsi="Calibri" w:cs="Calibri"/>
        </w:rPr>
      </w:pPr>
    </w:p>
    <w:p w14:paraId="7325554D" w14:textId="77777777" w:rsidR="00985CD3" w:rsidRPr="005C7A9F" w:rsidRDefault="00985CD3" w:rsidP="00985CD3">
      <w:pPr>
        <w:spacing w:line="276" w:lineRule="auto"/>
        <w:jc w:val="both"/>
        <w:rPr>
          <w:rFonts w:ascii="Calibri" w:hAnsi="Calibri" w:cs="Calibri"/>
        </w:rPr>
      </w:pPr>
    </w:p>
    <w:p w14:paraId="6571AF75" w14:textId="78A168E1"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lastRenderedPageBreak/>
        <w:t>Inflation Data</w:t>
      </w:r>
    </w:p>
    <w:p w14:paraId="5564F558"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Definition</w:t>
      </w:r>
      <w:r w:rsidRPr="005C7A9F">
        <w:rPr>
          <w:rFonts w:ascii="Calibri" w:hAnsi="Calibri" w:cs="Calibri"/>
        </w:rPr>
        <w:t>: Inflation measures the rate at which the general price level of goods and services rises, eroding purchasing power.</w:t>
      </w:r>
    </w:p>
    <w:p w14:paraId="1D2502A5"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Impact on INR</w:t>
      </w:r>
      <w:r w:rsidRPr="005C7A9F">
        <w:rPr>
          <w:rFonts w:ascii="Calibri" w:hAnsi="Calibri" w:cs="Calibri"/>
        </w:rPr>
        <w:t>:</w:t>
      </w:r>
    </w:p>
    <w:p w14:paraId="2FE326F8" w14:textId="77777777" w:rsidR="005C7A9F" w:rsidRPr="005C7A9F" w:rsidRDefault="005C7A9F" w:rsidP="00985CD3">
      <w:pPr>
        <w:numPr>
          <w:ilvl w:val="0"/>
          <w:numId w:val="9"/>
        </w:numPr>
        <w:spacing w:line="276" w:lineRule="auto"/>
        <w:jc w:val="both"/>
        <w:rPr>
          <w:rFonts w:ascii="Calibri" w:hAnsi="Calibri" w:cs="Calibri"/>
        </w:rPr>
      </w:pPr>
      <w:r w:rsidRPr="005C7A9F">
        <w:rPr>
          <w:rFonts w:ascii="Calibri" w:hAnsi="Calibri" w:cs="Calibri"/>
          <w:b/>
          <w:bCs/>
        </w:rPr>
        <w:t>Moderate inflation</w:t>
      </w:r>
      <w:r w:rsidRPr="005C7A9F">
        <w:rPr>
          <w:rFonts w:ascii="Calibri" w:hAnsi="Calibri" w:cs="Calibri"/>
        </w:rPr>
        <w:t xml:space="preserve"> (around 4-6% annually) is considered healthy as it encourages spending and investment.</w:t>
      </w:r>
    </w:p>
    <w:p w14:paraId="385AC652" w14:textId="77777777" w:rsidR="005C7A9F" w:rsidRPr="005C7A9F" w:rsidRDefault="005C7A9F" w:rsidP="00985CD3">
      <w:pPr>
        <w:numPr>
          <w:ilvl w:val="0"/>
          <w:numId w:val="9"/>
        </w:numPr>
        <w:spacing w:line="276" w:lineRule="auto"/>
        <w:jc w:val="both"/>
        <w:rPr>
          <w:rFonts w:ascii="Calibri" w:hAnsi="Calibri" w:cs="Calibri"/>
        </w:rPr>
      </w:pPr>
      <w:r w:rsidRPr="005C7A9F">
        <w:rPr>
          <w:rFonts w:ascii="Calibri" w:hAnsi="Calibri" w:cs="Calibri"/>
          <w:b/>
          <w:bCs/>
        </w:rPr>
        <w:t>High inflation</w:t>
      </w:r>
      <w:r w:rsidRPr="005C7A9F">
        <w:rPr>
          <w:rFonts w:ascii="Calibri" w:hAnsi="Calibri" w:cs="Calibri"/>
        </w:rPr>
        <w:t xml:space="preserve"> can erode the value of the currency because it reduces the purchasing power of the local currency. When inflation is high compared to trading partners, it reduces export competitiveness, which negatively affects the trade balance and can worsen the INR's value.</w:t>
      </w:r>
    </w:p>
    <w:p w14:paraId="0D77038C"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Analysis</w:t>
      </w:r>
      <w:r w:rsidRPr="005C7A9F">
        <w:rPr>
          <w:rFonts w:ascii="Calibri" w:hAnsi="Calibri" w:cs="Calibri"/>
        </w:rPr>
        <w:t>:</w:t>
      </w:r>
    </w:p>
    <w:p w14:paraId="29CFB77A" w14:textId="08AE7879" w:rsidR="005C7A9F" w:rsidRDefault="005C7A9F" w:rsidP="00985CD3">
      <w:pPr>
        <w:numPr>
          <w:ilvl w:val="0"/>
          <w:numId w:val="10"/>
        </w:numPr>
        <w:spacing w:line="276" w:lineRule="auto"/>
        <w:jc w:val="both"/>
        <w:rPr>
          <w:rFonts w:ascii="Calibri" w:hAnsi="Calibri" w:cs="Calibri"/>
        </w:rPr>
      </w:pPr>
      <w:r w:rsidRPr="005C7A9F">
        <w:rPr>
          <w:rFonts w:ascii="Calibri" w:hAnsi="Calibri" w:cs="Calibri"/>
        </w:rPr>
        <w:t xml:space="preserve">From our observation that inflation is not too high and remains almost linear, it seems that inflation has been </w:t>
      </w:r>
      <w:r w:rsidRPr="005C7A9F">
        <w:rPr>
          <w:rFonts w:ascii="Calibri" w:hAnsi="Calibri" w:cs="Calibri"/>
          <w:b/>
          <w:bCs/>
        </w:rPr>
        <w:t>under control</w:t>
      </w:r>
      <w:r w:rsidRPr="005C7A9F">
        <w:rPr>
          <w:rFonts w:ascii="Calibri" w:hAnsi="Calibri" w:cs="Calibri"/>
        </w:rPr>
        <w:t>, which is generally positive. A stable inflation rate can help keep the INR stable, but it doesn't automatically prevent depreciation if other factors (trade deficit, GDP, etc.) are worsening.</w:t>
      </w:r>
    </w:p>
    <w:p w14:paraId="7665BEE3" w14:textId="77777777" w:rsidR="00985CD3" w:rsidRPr="005C7A9F" w:rsidRDefault="00985CD3" w:rsidP="00985CD3">
      <w:pPr>
        <w:spacing w:line="276" w:lineRule="auto"/>
        <w:jc w:val="both"/>
        <w:rPr>
          <w:rFonts w:ascii="Calibri" w:hAnsi="Calibri" w:cs="Calibri"/>
        </w:rPr>
      </w:pPr>
    </w:p>
    <w:p w14:paraId="46EE75A0" w14:textId="1365B2BA"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Foreign Exchange Reserves</w:t>
      </w:r>
    </w:p>
    <w:p w14:paraId="452350C5"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Definition</w:t>
      </w:r>
      <w:r w:rsidRPr="005C7A9F">
        <w:rPr>
          <w:rFonts w:ascii="Calibri" w:hAnsi="Calibri" w:cs="Calibri"/>
        </w:rPr>
        <w:t>: Foreign exchange reserves are the total reserves held by a country in foreign currencies, primarily USD. These reserves are crucial for stabilizing the currency and acting as a buffer against external shocks.</w:t>
      </w:r>
    </w:p>
    <w:p w14:paraId="76DE60A4"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Impact on INR</w:t>
      </w:r>
      <w:r w:rsidRPr="005C7A9F">
        <w:rPr>
          <w:rFonts w:ascii="Calibri" w:hAnsi="Calibri" w:cs="Calibri"/>
        </w:rPr>
        <w:t>:</w:t>
      </w:r>
    </w:p>
    <w:p w14:paraId="4C2E73EE" w14:textId="77777777" w:rsidR="005C7A9F" w:rsidRPr="005C7A9F" w:rsidRDefault="005C7A9F" w:rsidP="00985CD3">
      <w:pPr>
        <w:numPr>
          <w:ilvl w:val="0"/>
          <w:numId w:val="11"/>
        </w:numPr>
        <w:tabs>
          <w:tab w:val="num" w:pos="720"/>
        </w:tabs>
        <w:spacing w:line="276" w:lineRule="auto"/>
        <w:jc w:val="both"/>
        <w:rPr>
          <w:rFonts w:ascii="Calibri" w:hAnsi="Calibri" w:cs="Calibri"/>
        </w:rPr>
      </w:pPr>
      <w:r w:rsidRPr="005C7A9F">
        <w:rPr>
          <w:rFonts w:ascii="Calibri" w:hAnsi="Calibri" w:cs="Calibri"/>
        </w:rPr>
        <w:t xml:space="preserve">A </w:t>
      </w:r>
      <w:r w:rsidRPr="005C7A9F">
        <w:rPr>
          <w:rFonts w:ascii="Calibri" w:hAnsi="Calibri" w:cs="Calibri"/>
          <w:b/>
          <w:bCs/>
        </w:rPr>
        <w:t>strong level of foreign reserves</w:t>
      </w:r>
      <w:r w:rsidRPr="005C7A9F">
        <w:rPr>
          <w:rFonts w:ascii="Calibri" w:hAnsi="Calibri" w:cs="Calibri"/>
        </w:rPr>
        <w:t xml:space="preserve"> generally </w:t>
      </w:r>
      <w:r w:rsidRPr="005C7A9F">
        <w:rPr>
          <w:rFonts w:ascii="Calibri" w:hAnsi="Calibri" w:cs="Calibri"/>
          <w:b/>
          <w:bCs/>
        </w:rPr>
        <w:t>supports the INR</w:t>
      </w:r>
      <w:r w:rsidRPr="005C7A9F">
        <w:rPr>
          <w:rFonts w:ascii="Calibri" w:hAnsi="Calibri" w:cs="Calibri"/>
        </w:rPr>
        <w:t>. It enables the central bank (RBI) to intervene in currency markets to stabilize the INR if there is a sudden depreciation.</w:t>
      </w:r>
    </w:p>
    <w:p w14:paraId="2D225125" w14:textId="77777777" w:rsidR="005C7A9F" w:rsidRPr="005C7A9F" w:rsidRDefault="005C7A9F" w:rsidP="00985CD3">
      <w:pPr>
        <w:numPr>
          <w:ilvl w:val="0"/>
          <w:numId w:val="11"/>
        </w:numPr>
        <w:tabs>
          <w:tab w:val="num" w:pos="720"/>
        </w:tabs>
        <w:spacing w:line="276" w:lineRule="auto"/>
        <w:jc w:val="both"/>
        <w:rPr>
          <w:rFonts w:ascii="Calibri" w:hAnsi="Calibri" w:cs="Calibri"/>
        </w:rPr>
      </w:pPr>
      <w:r w:rsidRPr="005C7A9F">
        <w:rPr>
          <w:rFonts w:ascii="Calibri" w:hAnsi="Calibri" w:cs="Calibri"/>
          <w:b/>
          <w:bCs/>
        </w:rPr>
        <w:t>Adequate reserves</w:t>
      </w:r>
      <w:r w:rsidRPr="005C7A9F">
        <w:rPr>
          <w:rFonts w:ascii="Calibri" w:hAnsi="Calibri" w:cs="Calibri"/>
        </w:rPr>
        <w:t xml:space="preserve"> ensure that India can meet its international obligations and manage external vulnerabilities.</w:t>
      </w:r>
    </w:p>
    <w:p w14:paraId="188FD08F"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Analysis</w:t>
      </w:r>
      <w:r w:rsidRPr="005C7A9F">
        <w:rPr>
          <w:rFonts w:ascii="Calibri" w:hAnsi="Calibri" w:cs="Calibri"/>
        </w:rPr>
        <w:t>:</w:t>
      </w:r>
    </w:p>
    <w:p w14:paraId="6040C8CD" w14:textId="77777777" w:rsidR="005C7A9F" w:rsidRPr="005C7A9F" w:rsidRDefault="005C7A9F" w:rsidP="00985CD3">
      <w:pPr>
        <w:numPr>
          <w:ilvl w:val="0"/>
          <w:numId w:val="12"/>
        </w:numPr>
        <w:tabs>
          <w:tab w:val="num" w:pos="720"/>
        </w:tabs>
        <w:spacing w:line="276" w:lineRule="auto"/>
        <w:jc w:val="both"/>
        <w:rPr>
          <w:rFonts w:ascii="Calibri" w:hAnsi="Calibri" w:cs="Calibri"/>
        </w:rPr>
      </w:pPr>
      <w:r w:rsidRPr="005C7A9F">
        <w:rPr>
          <w:rFonts w:ascii="Calibri" w:hAnsi="Calibri" w:cs="Calibri"/>
        </w:rPr>
        <w:t xml:space="preserve">Since India's </w:t>
      </w:r>
      <w:r w:rsidRPr="005C7A9F">
        <w:rPr>
          <w:rFonts w:ascii="Calibri" w:hAnsi="Calibri" w:cs="Calibri"/>
          <w:b/>
          <w:bCs/>
        </w:rPr>
        <w:t>foreign reserves have grown steadily</w:t>
      </w:r>
      <w:r w:rsidRPr="005C7A9F">
        <w:rPr>
          <w:rFonts w:ascii="Calibri" w:hAnsi="Calibri" w:cs="Calibri"/>
        </w:rPr>
        <w:t xml:space="preserve">, this is a </w:t>
      </w:r>
      <w:r w:rsidRPr="005C7A9F">
        <w:rPr>
          <w:rFonts w:ascii="Calibri" w:hAnsi="Calibri" w:cs="Calibri"/>
          <w:b/>
          <w:bCs/>
        </w:rPr>
        <w:t>positive sign</w:t>
      </w:r>
      <w:r w:rsidRPr="005C7A9F">
        <w:rPr>
          <w:rFonts w:ascii="Calibri" w:hAnsi="Calibri" w:cs="Calibri"/>
        </w:rPr>
        <w:t xml:space="preserve"> for the economy and the INR. Despite some depreciation in the INR, the strong reserves suggest that India can manage external shocks and currency volatility effectively.</w:t>
      </w:r>
    </w:p>
    <w:p w14:paraId="30644BEC" w14:textId="10D7EC01" w:rsidR="005C7A9F" w:rsidRDefault="005C7A9F" w:rsidP="00985CD3">
      <w:pPr>
        <w:spacing w:line="276" w:lineRule="auto"/>
        <w:jc w:val="both"/>
        <w:rPr>
          <w:rFonts w:ascii="Calibri" w:hAnsi="Calibri" w:cs="Calibri"/>
        </w:rPr>
      </w:pPr>
      <w:r w:rsidRPr="005C7A9F">
        <w:rPr>
          <w:rFonts w:ascii="Calibri" w:hAnsi="Calibri" w:cs="Calibri"/>
        </w:rPr>
        <w:t>However, foreign reserves are not a permanent solution to long-term depreciation</w:t>
      </w:r>
      <w:r w:rsidR="001B66CC">
        <w:rPr>
          <w:rFonts w:ascii="Calibri" w:hAnsi="Calibri" w:cs="Calibri"/>
        </w:rPr>
        <w:t xml:space="preserve">, </w:t>
      </w:r>
      <w:r w:rsidRPr="005C7A9F">
        <w:rPr>
          <w:rFonts w:ascii="Calibri" w:hAnsi="Calibri" w:cs="Calibri"/>
        </w:rPr>
        <w:t>they are a buffer to stabilize short-term fluctuations.</w:t>
      </w:r>
    </w:p>
    <w:p w14:paraId="4AEF9463" w14:textId="77777777" w:rsidR="00985CD3" w:rsidRPr="005C7A9F" w:rsidRDefault="00985CD3" w:rsidP="00985CD3">
      <w:pPr>
        <w:spacing w:line="276" w:lineRule="auto"/>
        <w:jc w:val="both"/>
        <w:rPr>
          <w:rFonts w:ascii="Calibri" w:hAnsi="Calibri" w:cs="Calibri"/>
        </w:rPr>
      </w:pPr>
    </w:p>
    <w:p w14:paraId="1FE699FF" w14:textId="7ACC484E"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Exchange Rates (INR to USD and GBP)</w:t>
      </w:r>
    </w:p>
    <w:p w14:paraId="6CAE7ECF"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Definition</w:t>
      </w:r>
      <w:r w:rsidRPr="005C7A9F">
        <w:rPr>
          <w:rFonts w:ascii="Calibri" w:hAnsi="Calibri" w:cs="Calibri"/>
        </w:rPr>
        <w:t xml:space="preserve">: The exchange rate reflects the value of one currency relative to another (e.g., INR to USD). A </w:t>
      </w:r>
      <w:r w:rsidRPr="005C7A9F">
        <w:rPr>
          <w:rFonts w:ascii="Calibri" w:hAnsi="Calibri" w:cs="Calibri"/>
          <w:b/>
          <w:bCs/>
        </w:rPr>
        <w:t>rising exchange rate</w:t>
      </w:r>
      <w:r w:rsidRPr="005C7A9F">
        <w:rPr>
          <w:rFonts w:ascii="Calibri" w:hAnsi="Calibri" w:cs="Calibri"/>
        </w:rPr>
        <w:t xml:space="preserve"> indicates that the INR is weakening against foreign currencies like the USD and GBP.</w:t>
      </w:r>
    </w:p>
    <w:p w14:paraId="7D43CDB9"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Impact on INR</w:t>
      </w:r>
      <w:r w:rsidRPr="005C7A9F">
        <w:rPr>
          <w:rFonts w:ascii="Calibri" w:hAnsi="Calibri" w:cs="Calibri"/>
        </w:rPr>
        <w:t>:</w:t>
      </w:r>
    </w:p>
    <w:p w14:paraId="2D381C3B" w14:textId="77777777" w:rsidR="005C7A9F" w:rsidRPr="005C7A9F" w:rsidRDefault="005C7A9F" w:rsidP="00985CD3">
      <w:pPr>
        <w:numPr>
          <w:ilvl w:val="0"/>
          <w:numId w:val="13"/>
        </w:numPr>
        <w:tabs>
          <w:tab w:val="num" w:pos="720"/>
        </w:tabs>
        <w:spacing w:line="276" w:lineRule="auto"/>
        <w:jc w:val="both"/>
        <w:rPr>
          <w:rFonts w:ascii="Calibri" w:hAnsi="Calibri" w:cs="Calibri"/>
        </w:rPr>
      </w:pPr>
      <w:r w:rsidRPr="005C7A9F">
        <w:rPr>
          <w:rFonts w:ascii="Calibri" w:hAnsi="Calibri" w:cs="Calibri"/>
          <w:b/>
          <w:bCs/>
        </w:rPr>
        <w:t>A rising exchange rate</w:t>
      </w:r>
      <w:r w:rsidRPr="005C7A9F">
        <w:rPr>
          <w:rFonts w:ascii="Calibri" w:hAnsi="Calibri" w:cs="Calibri"/>
        </w:rPr>
        <w:t xml:space="preserve"> (i.e., INR weakening) generally reflects a </w:t>
      </w:r>
      <w:r w:rsidRPr="005C7A9F">
        <w:rPr>
          <w:rFonts w:ascii="Calibri" w:hAnsi="Calibri" w:cs="Calibri"/>
          <w:b/>
          <w:bCs/>
        </w:rPr>
        <w:t>lack of demand</w:t>
      </w:r>
      <w:r w:rsidRPr="005C7A9F">
        <w:rPr>
          <w:rFonts w:ascii="Calibri" w:hAnsi="Calibri" w:cs="Calibri"/>
        </w:rPr>
        <w:t xml:space="preserve"> for the INR, often due to negative trade balances or reduced foreign investment.</w:t>
      </w:r>
    </w:p>
    <w:p w14:paraId="5C9FDE2C" w14:textId="77777777" w:rsidR="005C7A9F" w:rsidRPr="005C7A9F" w:rsidRDefault="005C7A9F" w:rsidP="00985CD3">
      <w:pPr>
        <w:numPr>
          <w:ilvl w:val="0"/>
          <w:numId w:val="13"/>
        </w:numPr>
        <w:tabs>
          <w:tab w:val="num" w:pos="720"/>
        </w:tabs>
        <w:spacing w:line="276" w:lineRule="auto"/>
        <w:jc w:val="both"/>
        <w:rPr>
          <w:rFonts w:ascii="Calibri" w:hAnsi="Calibri" w:cs="Calibri"/>
        </w:rPr>
      </w:pPr>
      <w:r w:rsidRPr="005C7A9F">
        <w:rPr>
          <w:rFonts w:ascii="Calibri" w:hAnsi="Calibri" w:cs="Calibri"/>
        </w:rPr>
        <w:lastRenderedPageBreak/>
        <w:t xml:space="preserve">If the INR is weakening against major currencies, it indicates that the economy is struggling, which may be linked to factors like </w:t>
      </w:r>
      <w:r w:rsidRPr="005C7A9F">
        <w:rPr>
          <w:rFonts w:ascii="Calibri" w:hAnsi="Calibri" w:cs="Calibri"/>
          <w:b/>
          <w:bCs/>
        </w:rPr>
        <w:t>inflation, trade deficits, and investor sentiment</w:t>
      </w:r>
      <w:r w:rsidRPr="005C7A9F">
        <w:rPr>
          <w:rFonts w:ascii="Calibri" w:hAnsi="Calibri" w:cs="Calibri"/>
        </w:rPr>
        <w:t>.</w:t>
      </w:r>
    </w:p>
    <w:p w14:paraId="7C1B168C"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Analysis</w:t>
      </w:r>
      <w:r w:rsidRPr="005C7A9F">
        <w:rPr>
          <w:rFonts w:ascii="Calibri" w:hAnsi="Calibri" w:cs="Calibri"/>
        </w:rPr>
        <w:t>:</w:t>
      </w:r>
    </w:p>
    <w:p w14:paraId="363CED86" w14:textId="1979DCDE" w:rsidR="005C7A9F" w:rsidRPr="005C7A9F" w:rsidRDefault="001B66CC" w:rsidP="00985CD3">
      <w:pPr>
        <w:numPr>
          <w:ilvl w:val="0"/>
          <w:numId w:val="14"/>
        </w:numPr>
        <w:tabs>
          <w:tab w:val="num" w:pos="720"/>
        </w:tabs>
        <w:spacing w:line="276" w:lineRule="auto"/>
        <w:jc w:val="both"/>
        <w:rPr>
          <w:rFonts w:ascii="Calibri" w:hAnsi="Calibri" w:cs="Calibri"/>
        </w:rPr>
      </w:pPr>
      <w:r>
        <w:rPr>
          <w:rFonts w:ascii="Calibri" w:hAnsi="Calibri" w:cs="Calibri"/>
        </w:rPr>
        <w:t>Since</w:t>
      </w:r>
      <w:r w:rsidR="005C7A9F" w:rsidRPr="005C7A9F">
        <w:rPr>
          <w:rFonts w:ascii="Calibri" w:hAnsi="Calibri" w:cs="Calibri"/>
        </w:rPr>
        <w:t xml:space="preserve"> the exchange rate has been steadily increasing against the USD and GBP, it indicates a </w:t>
      </w:r>
      <w:r w:rsidR="005C7A9F" w:rsidRPr="005C7A9F">
        <w:rPr>
          <w:rFonts w:ascii="Calibri" w:hAnsi="Calibri" w:cs="Calibri"/>
          <w:b/>
          <w:bCs/>
        </w:rPr>
        <w:t>depreciation of the INR</w:t>
      </w:r>
      <w:r w:rsidR="005C7A9F" w:rsidRPr="005C7A9F">
        <w:rPr>
          <w:rFonts w:ascii="Calibri" w:hAnsi="Calibri" w:cs="Calibri"/>
        </w:rPr>
        <w:t xml:space="preserve">. This suggests that </w:t>
      </w:r>
      <w:r w:rsidR="005C7A9F" w:rsidRPr="005C7A9F">
        <w:rPr>
          <w:rFonts w:ascii="Calibri" w:hAnsi="Calibri" w:cs="Calibri"/>
          <w:b/>
          <w:bCs/>
        </w:rPr>
        <w:t>India's economic fundamentals</w:t>
      </w:r>
      <w:r w:rsidR="005C7A9F" w:rsidRPr="005C7A9F">
        <w:rPr>
          <w:rFonts w:ascii="Calibri" w:hAnsi="Calibri" w:cs="Calibri"/>
        </w:rPr>
        <w:t xml:space="preserve"> (trade deficit, GDP performance) and global dynamics (e.g., strength of USD) are putting downward pressure on the INR.</w:t>
      </w:r>
    </w:p>
    <w:p w14:paraId="5A710079" w14:textId="77777777" w:rsidR="005C7A9F" w:rsidRDefault="005C7A9F" w:rsidP="00985CD3">
      <w:pPr>
        <w:numPr>
          <w:ilvl w:val="0"/>
          <w:numId w:val="14"/>
        </w:numPr>
        <w:tabs>
          <w:tab w:val="num" w:pos="720"/>
        </w:tabs>
        <w:spacing w:line="276" w:lineRule="auto"/>
        <w:jc w:val="both"/>
        <w:rPr>
          <w:rFonts w:ascii="Calibri" w:hAnsi="Calibri" w:cs="Calibri"/>
        </w:rPr>
      </w:pPr>
      <w:r w:rsidRPr="005C7A9F">
        <w:rPr>
          <w:rFonts w:ascii="Calibri" w:hAnsi="Calibri" w:cs="Calibri"/>
        </w:rPr>
        <w:t xml:space="preserve">The </w:t>
      </w:r>
      <w:r w:rsidRPr="005C7A9F">
        <w:rPr>
          <w:rFonts w:ascii="Calibri" w:hAnsi="Calibri" w:cs="Calibri"/>
          <w:b/>
          <w:bCs/>
        </w:rPr>
        <w:t>weakening of the INR</w:t>
      </w:r>
      <w:r w:rsidRPr="005C7A9F">
        <w:rPr>
          <w:rFonts w:ascii="Calibri" w:hAnsi="Calibri" w:cs="Calibri"/>
        </w:rPr>
        <w:t xml:space="preserve"> can also be exacerbated by </w:t>
      </w:r>
      <w:r w:rsidRPr="005C7A9F">
        <w:rPr>
          <w:rFonts w:ascii="Calibri" w:hAnsi="Calibri" w:cs="Calibri"/>
          <w:b/>
          <w:bCs/>
        </w:rPr>
        <w:t>global factors</w:t>
      </w:r>
      <w:r w:rsidRPr="005C7A9F">
        <w:rPr>
          <w:rFonts w:ascii="Calibri" w:hAnsi="Calibri" w:cs="Calibri"/>
        </w:rPr>
        <w:t xml:space="preserve">, such as </w:t>
      </w:r>
      <w:r w:rsidRPr="005C7A9F">
        <w:rPr>
          <w:rFonts w:ascii="Calibri" w:hAnsi="Calibri" w:cs="Calibri"/>
          <w:b/>
          <w:bCs/>
        </w:rPr>
        <w:t>strong demand for USD</w:t>
      </w:r>
      <w:r w:rsidRPr="005C7A9F">
        <w:rPr>
          <w:rFonts w:ascii="Calibri" w:hAnsi="Calibri" w:cs="Calibri"/>
        </w:rPr>
        <w:t xml:space="preserve"> (for example, during periods of global risk aversion) or higher interest rates in other countries.</w:t>
      </w:r>
    </w:p>
    <w:p w14:paraId="30463205" w14:textId="77777777" w:rsidR="00985CD3" w:rsidRPr="005C7A9F" w:rsidRDefault="00985CD3" w:rsidP="00985CD3">
      <w:pPr>
        <w:spacing w:line="276" w:lineRule="auto"/>
        <w:jc w:val="both"/>
        <w:rPr>
          <w:rFonts w:ascii="Calibri" w:hAnsi="Calibri" w:cs="Calibri"/>
        </w:rPr>
      </w:pPr>
    </w:p>
    <w:p w14:paraId="0280C395" w14:textId="77777777"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Detailed Analysis and Findings:</w:t>
      </w:r>
    </w:p>
    <w:p w14:paraId="20DBD624" w14:textId="77777777" w:rsidR="005C7A9F" w:rsidRPr="005C7A9F" w:rsidRDefault="005C7A9F" w:rsidP="00985CD3">
      <w:pPr>
        <w:spacing w:line="276" w:lineRule="auto"/>
        <w:jc w:val="both"/>
        <w:rPr>
          <w:rFonts w:ascii="Calibri" w:hAnsi="Calibri" w:cs="Calibri"/>
        </w:rPr>
      </w:pPr>
      <w:r w:rsidRPr="005C7A9F">
        <w:rPr>
          <w:rFonts w:ascii="Calibri" w:hAnsi="Calibri" w:cs="Calibri"/>
          <w:b/>
          <w:bCs/>
        </w:rPr>
        <w:t>Graph Insights</w:t>
      </w:r>
      <w:r w:rsidRPr="005C7A9F">
        <w:rPr>
          <w:rFonts w:ascii="Calibri" w:hAnsi="Calibri" w:cs="Calibri"/>
        </w:rPr>
        <w:t>:</w:t>
      </w:r>
    </w:p>
    <w:p w14:paraId="2CB2E099" w14:textId="77777777" w:rsidR="005C7A9F" w:rsidRPr="005C7A9F" w:rsidRDefault="005C7A9F" w:rsidP="00985CD3">
      <w:pPr>
        <w:numPr>
          <w:ilvl w:val="0"/>
          <w:numId w:val="15"/>
        </w:numPr>
        <w:tabs>
          <w:tab w:val="num" w:pos="720"/>
        </w:tabs>
        <w:spacing w:line="276" w:lineRule="auto"/>
        <w:jc w:val="both"/>
        <w:rPr>
          <w:rFonts w:ascii="Calibri" w:hAnsi="Calibri" w:cs="Calibri"/>
        </w:rPr>
      </w:pPr>
      <w:r w:rsidRPr="005C7A9F">
        <w:rPr>
          <w:rFonts w:ascii="Calibri" w:hAnsi="Calibri" w:cs="Calibri"/>
          <w:b/>
          <w:bCs/>
        </w:rPr>
        <w:t>INR Depreciation</w:t>
      </w:r>
      <w:r w:rsidRPr="005C7A9F">
        <w:rPr>
          <w:rFonts w:ascii="Calibri" w:hAnsi="Calibri" w:cs="Calibri"/>
        </w:rPr>
        <w:t xml:space="preserve">: The constant increase in the exchange rate (INR to USD and GBP) signals a </w:t>
      </w:r>
      <w:r w:rsidRPr="005C7A9F">
        <w:rPr>
          <w:rFonts w:ascii="Calibri" w:hAnsi="Calibri" w:cs="Calibri"/>
          <w:b/>
          <w:bCs/>
        </w:rPr>
        <w:t>consistent depreciation of the INR</w:t>
      </w:r>
      <w:r w:rsidRPr="005C7A9F">
        <w:rPr>
          <w:rFonts w:ascii="Calibri" w:hAnsi="Calibri" w:cs="Calibri"/>
        </w:rPr>
        <w:t>. While some of this may be due to global factors (e.g., USD strength, global economic conditions), India's internal economic factors, such as the trade deficit, low GDP growth, and inflation dynamics, are also contributing.</w:t>
      </w:r>
    </w:p>
    <w:p w14:paraId="655F1CEE" w14:textId="77777777" w:rsidR="005C7A9F" w:rsidRPr="005C7A9F" w:rsidRDefault="005C7A9F" w:rsidP="00985CD3">
      <w:pPr>
        <w:numPr>
          <w:ilvl w:val="0"/>
          <w:numId w:val="15"/>
        </w:numPr>
        <w:tabs>
          <w:tab w:val="num" w:pos="720"/>
        </w:tabs>
        <w:spacing w:line="276" w:lineRule="auto"/>
        <w:jc w:val="both"/>
        <w:rPr>
          <w:rFonts w:ascii="Calibri" w:hAnsi="Calibri" w:cs="Calibri"/>
        </w:rPr>
      </w:pPr>
      <w:r w:rsidRPr="005C7A9F">
        <w:rPr>
          <w:rFonts w:ascii="Calibri" w:hAnsi="Calibri" w:cs="Calibri"/>
          <w:b/>
          <w:bCs/>
        </w:rPr>
        <w:t>GDP Decline</w:t>
      </w:r>
      <w:r w:rsidRPr="005C7A9F">
        <w:rPr>
          <w:rFonts w:ascii="Calibri" w:hAnsi="Calibri" w:cs="Calibri"/>
        </w:rPr>
        <w:t xml:space="preserve">: If the GDP was already declining before COVID-19, this indicates that the country's </w:t>
      </w:r>
      <w:r w:rsidRPr="005C7A9F">
        <w:rPr>
          <w:rFonts w:ascii="Calibri" w:hAnsi="Calibri" w:cs="Calibri"/>
          <w:b/>
          <w:bCs/>
        </w:rPr>
        <w:t>economic growth rate</w:t>
      </w:r>
      <w:r w:rsidRPr="005C7A9F">
        <w:rPr>
          <w:rFonts w:ascii="Calibri" w:hAnsi="Calibri" w:cs="Calibri"/>
        </w:rPr>
        <w:t xml:space="preserve"> was already under pressure, likely due to </w:t>
      </w:r>
      <w:r w:rsidRPr="005C7A9F">
        <w:rPr>
          <w:rFonts w:ascii="Calibri" w:hAnsi="Calibri" w:cs="Calibri"/>
          <w:b/>
          <w:bCs/>
        </w:rPr>
        <w:t>structural issues</w:t>
      </w:r>
      <w:r w:rsidRPr="005C7A9F">
        <w:rPr>
          <w:rFonts w:ascii="Calibri" w:hAnsi="Calibri" w:cs="Calibri"/>
        </w:rPr>
        <w:t xml:space="preserve">. These might include: </w:t>
      </w:r>
    </w:p>
    <w:p w14:paraId="0CE5BE04" w14:textId="77777777" w:rsidR="005C7A9F" w:rsidRPr="005C7A9F" w:rsidRDefault="005C7A9F" w:rsidP="00985CD3">
      <w:pPr>
        <w:numPr>
          <w:ilvl w:val="1"/>
          <w:numId w:val="15"/>
        </w:numPr>
        <w:tabs>
          <w:tab w:val="num" w:pos="1440"/>
        </w:tabs>
        <w:spacing w:line="276" w:lineRule="auto"/>
        <w:jc w:val="both"/>
        <w:rPr>
          <w:rFonts w:ascii="Calibri" w:hAnsi="Calibri" w:cs="Calibri"/>
        </w:rPr>
      </w:pPr>
      <w:r w:rsidRPr="005C7A9F">
        <w:rPr>
          <w:rFonts w:ascii="Calibri" w:hAnsi="Calibri" w:cs="Calibri"/>
        </w:rPr>
        <w:t>Low industrial growth</w:t>
      </w:r>
    </w:p>
    <w:p w14:paraId="64B753FA" w14:textId="77777777" w:rsidR="005C7A9F" w:rsidRPr="005C7A9F" w:rsidRDefault="005C7A9F" w:rsidP="00985CD3">
      <w:pPr>
        <w:numPr>
          <w:ilvl w:val="1"/>
          <w:numId w:val="15"/>
        </w:numPr>
        <w:tabs>
          <w:tab w:val="num" w:pos="1440"/>
        </w:tabs>
        <w:spacing w:line="276" w:lineRule="auto"/>
        <w:jc w:val="both"/>
        <w:rPr>
          <w:rFonts w:ascii="Calibri" w:hAnsi="Calibri" w:cs="Calibri"/>
        </w:rPr>
      </w:pPr>
      <w:r w:rsidRPr="005C7A9F">
        <w:rPr>
          <w:rFonts w:ascii="Calibri" w:hAnsi="Calibri" w:cs="Calibri"/>
        </w:rPr>
        <w:t>Slow implementation of economic reforms</w:t>
      </w:r>
    </w:p>
    <w:p w14:paraId="681D8452" w14:textId="77777777" w:rsidR="005C7A9F" w:rsidRPr="005C7A9F" w:rsidRDefault="005C7A9F" w:rsidP="00985CD3">
      <w:pPr>
        <w:numPr>
          <w:ilvl w:val="1"/>
          <w:numId w:val="15"/>
        </w:numPr>
        <w:tabs>
          <w:tab w:val="num" w:pos="1440"/>
        </w:tabs>
        <w:spacing w:line="276" w:lineRule="auto"/>
        <w:jc w:val="both"/>
        <w:rPr>
          <w:rFonts w:ascii="Calibri" w:hAnsi="Calibri" w:cs="Calibri"/>
        </w:rPr>
      </w:pPr>
      <w:r w:rsidRPr="005C7A9F">
        <w:rPr>
          <w:rFonts w:ascii="Calibri" w:hAnsi="Calibri" w:cs="Calibri"/>
        </w:rPr>
        <w:t>Weak domestic demand</w:t>
      </w:r>
    </w:p>
    <w:p w14:paraId="4F6A2A36" w14:textId="77777777" w:rsidR="005C7A9F" w:rsidRPr="005C7A9F" w:rsidRDefault="005C7A9F" w:rsidP="00985CD3">
      <w:pPr>
        <w:numPr>
          <w:ilvl w:val="1"/>
          <w:numId w:val="15"/>
        </w:numPr>
        <w:tabs>
          <w:tab w:val="num" w:pos="1440"/>
        </w:tabs>
        <w:spacing w:line="276" w:lineRule="auto"/>
        <w:jc w:val="both"/>
        <w:rPr>
          <w:rFonts w:ascii="Calibri" w:hAnsi="Calibri" w:cs="Calibri"/>
        </w:rPr>
      </w:pPr>
      <w:r w:rsidRPr="005C7A9F">
        <w:rPr>
          <w:rFonts w:ascii="Calibri" w:hAnsi="Calibri" w:cs="Calibri"/>
        </w:rPr>
        <w:t>Lack of investment in key sectors (like infrastructure, manufacturing, etc.)</w:t>
      </w:r>
    </w:p>
    <w:p w14:paraId="36E22D17" w14:textId="77777777" w:rsidR="005C7A9F" w:rsidRPr="005C7A9F" w:rsidRDefault="005C7A9F" w:rsidP="00985CD3">
      <w:pPr>
        <w:numPr>
          <w:ilvl w:val="0"/>
          <w:numId w:val="15"/>
        </w:numPr>
        <w:tabs>
          <w:tab w:val="num" w:pos="720"/>
        </w:tabs>
        <w:spacing w:line="276" w:lineRule="auto"/>
        <w:jc w:val="both"/>
        <w:rPr>
          <w:rFonts w:ascii="Calibri" w:hAnsi="Calibri" w:cs="Calibri"/>
        </w:rPr>
      </w:pPr>
      <w:r w:rsidRPr="005C7A9F">
        <w:rPr>
          <w:rFonts w:ascii="Calibri" w:hAnsi="Calibri" w:cs="Calibri"/>
          <w:b/>
          <w:bCs/>
        </w:rPr>
        <w:t>Foreign Reserves</w:t>
      </w:r>
      <w:r w:rsidRPr="005C7A9F">
        <w:rPr>
          <w:rFonts w:ascii="Calibri" w:hAnsi="Calibri" w:cs="Calibri"/>
        </w:rPr>
        <w:t xml:space="preserve">: Despite a weakening currency, the </w:t>
      </w:r>
      <w:r w:rsidRPr="005C7A9F">
        <w:rPr>
          <w:rFonts w:ascii="Calibri" w:hAnsi="Calibri" w:cs="Calibri"/>
          <w:b/>
          <w:bCs/>
        </w:rPr>
        <w:t>increase in foreign reserves</w:t>
      </w:r>
      <w:r w:rsidRPr="005C7A9F">
        <w:rPr>
          <w:rFonts w:ascii="Calibri" w:hAnsi="Calibri" w:cs="Calibri"/>
        </w:rPr>
        <w:t xml:space="preserve"> suggests that India's </w:t>
      </w:r>
      <w:r w:rsidRPr="005C7A9F">
        <w:rPr>
          <w:rFonts w:ascii="Calibri" w:hAnsi="Calibri" w:cs="Calibri"/>
          <w:b/>
          <w:bCs/>
        </w:rPr>
        <w:t>RBI</w:t>
      </w:r>
      <w:r w:rsidRPr="005C7A9F">
        <w:rPr>
          <w:rFonts w:ascii="Calibri" w:hAnsi="Calibri" w:cs="Calibri"/>
        </w:rPr>
        <w:t xml:space="preserve"> has been able to manage volatility and stabilize the currency in the short term.</w:t>
      </w:r>
    </w:p>
    <w:p w14:paraId="1DE88C2C" w14:textId="77777777" w:rsidR="005C7A9F" w:rsidRDefault="005C7A9F" w:rsidP="00985CD3">
      <w:pPr>
        <w:numPr>
          <w:ilvl w:val="0"/>
          <w:numId w:val="15"/>
        </w:numPr>
        <w:tabs>
          <w:tab w:val="num" w:pos="720"/>
        </w:tabs>
        <w:spacing w:line="276" w:lineRule="auto"/>
        <w:jc w:val="both"/>
        <w:rPr>
          <w:rFonts w:ascii="Calibri" w:hAnsi="Calibri" w:cs="Calibri"/>
        </w:rPr>
      </w:pPr>
      <w:r w:rsidRPr="005C7A9F">
        <w:rPr>
          <w:rFonts w:ascii="Calibri" w:hAnsi="Calibri" w:cs="Calibri"/>
          <w:b/>
          <w:bCs/>
        </w:rPr>
        <w:t>Inflation</w:t>
      </w:r>
      <w:r w:rsidRPr="005C7A9F">
        <w:rPr>
          <w:rFonts w:ascii="Calibri" w:hAnsi="Calibri" w:cs="Calibri"/>
        </w:rPr>
        <w:t>: Since inflation has remained relatively stable, it doesn't seem to be the primary cause of the INR's depreciation. However, low inflation alone cannot offset the impact of other macroeconomic challenges.</w:t>
      </w:r>
    </w:p>
    <w:p w14:paraId="7E0199FF" w14:textId="77777777" w:rsidR="00985CD3" w:rsidRPr="005C7A9F" w:rsidRDefault="00985CD3" w:rsidP="00985CD3">
      <w:pPr>
        <w:spacing w:line="276" w:lineRule="auto"/>
        <w:jc w:val="both"/>
        <w:rPr>
          <w:rFonts w:ascii="Calibri" w:hAnsi="Calibri" w:cs="Calibri"/>
        </w:rPr>
      </w:pPr>
    </w:p>
    <w:p w14:paraId="6DE403A6" w14:textId="77777777"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How to Improve India's Economic Condition and Strengthen the INR:</w:t>
      </w:r>
    </w:p>
    <w:p w14:paraId="5F6CE1ED" w14:textId="77777777"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Boost Exports</w:t>
      </w:r>
      <w:r w:rsidRPr="00985CD3">
        <w:rPr>
          <w:rFonts w:ascii="Calibri" w:hAnsi="Calibri" w:cs="Calibri"/>
        </w:rPr>
        <w:t>:</w:t>
      </w:r>
    </w:p>
    <w:p w14:paraId="22E5323D" w14:textId="77777777" w:rsidR="00985CD3" w:rsidRDefault="005C7A9F" w:rsidP="00985CD3">
      <w:pPr>
        <w:pStyle w:val="ListParagraph"/>
        <w:numPr>
          <w:ilvl w:val="0"/>
          <w:numId w:val="20"/>
        </w:numPr>
        <w:spacing w:line="276" w:lineRule="auto"/>
        <w:jc w:val="both"/>
        <w:rPr>
          <w:rFonts w:ascii="Calibri" w:hAnsi="Calibri" w:cs="Calibri"/>
        </w:rPr>
      </w:pPr>
      <w:r w:rsidRPr="00985CD3">
        <w:rPr>
          <w:rFonts w:ascii="Calibri" w:hAnsi="Calibri" w:cs="Calibri"/>
          <w:b/>
          <w:bCs/>
        </w:rPr>
        <w:t>Diversify Export Markets</w:t>
      </w:r>
      <w:r w:rsidRPr="00985CD3">
        <w:rPr>
          <w:rFonts w:ascii="Calibri" w:hAnsi="Calibri" w:cs="Calibri"/>
        </w:rPr>
        <w:t>: Reduce dependency on specific regions by exploring new export markets, especially in high-growth regions like Africa and Southeast Asia.</w:t>
      </w:r>
    </w:p>
    <w:p w14:paraId="329FF28E" w14:textId="77777777" w:rsidR="00985CD3" w:rsidRDefault="005C7A9F" w:rsidP="00985CD3">
      <w:pPr>
        <w:pStyle w:val="ListParagraph"/>
        <w:numPr>
          <w:ilvl w:val="0"/>
          <w:numId w:val="20"/>
        </w:numPr>
        <w:spacing w:line="276" w:lineRule="auto"/>
        <w:jc w:val="both"/>
        <w:rPr>
          <w:rFonts w:ascii="Calibri" w:hAnsi="Calibri" w:cs="Calibri"/>
        </w:rPr>
      </w:pPr>
      <w:r w:rsidRPr="00985CD3">
        <w:rPr>
          <w:rFonts w:ascii="Calibri" w:hAnsi="Calibri" w:cs="Calibri"/>
          <w:b/>
          <w:bCs/>
        </w:rPr>
        <w:t>Promote High-Value Industries</w:t>
      </w:r>
      <w:r w:rsidRPr="00985CD3">
        <w:rPr>
          <w:rFonts w:ascii="Calibri" w:hAnsi="Calibri" w:cs="Calibri"/>
        </w:rPr>
        <w:t xml:space="preserve">: Focus on high-value sectors such as </w:t>
      </w:r>
      <w:r w:rsidRPr="00985CD3">
        <w:rPr>
          <w:rFonts w:ascii="Calibri" w:hAnsi="Calibri" w:cs="Calibri"/>
          <w:b/>
          <w:bCs/>
        </w:rPr>
        <w:t>IT, pharmaceuticals, biotechnology, and electronics</w:t>
      </w:r>
      <w:r w:rsidRPr="00985CD3">
        <w:rPr>
          <w:rFonts w:ascii="Calibri" w:hAnsi="Calibri" w:cs="Calibri"/>
        </w:rPr>
        <w:t>, which can earn significant foreign exchange.</w:t>
      </w:r>
    </w:p>
    <w:p w14:paraId="253DD0C9" w14:textId="19C4EC0A" w:rsidR="005C7A9F" w:rsidRPr="00985CD3" w:rsidRDefault="005C7A9F" w:rsidP="00985CD3">
      <w:pPr>
        <w:pStyle w:val="ListParagraph"/>
        <w:numPr>
          <w:ilvl w:val="0"/>
          <w:numId w:val="20"/>
        </w:numPr>
        <w:spacing w:line="276" w:lineRule="auto"/>
        <w:jc w:val="both"/>
        <w:rPr>
          <w:rFonts w:ascii="Calibri" w:hAnsi="Calibri" w:cs="Calibri"/>
        </w:rPr>
      </w:pPr>
      <w:r w:rsidRPr="00985CD3">
        <w:rPr>
          <w:rFonts w:ascii="Calibri" w:hAnsi="Calibri" w:cs="Calibri"/>
          <w:b/>
          <w:bCs/>
        </w:rPr>
        <w:t>Improve Export Competitiveness</w:t>
      </w:r>
      <w:r w:rsidRPr="00985CD3">
        <w:rPr>
          <w:rFonts w:ascii="Calibri" w:hAnsi="Calibri" w:cs="Calibri"/>
        </w:rPr>
        <w:t>: Improve domestic production efficiency and reduce export-related costs through better infrastructure, subsidies, and tax incentives.</w:t>
      </w:r>
    </w:p>
    <w:p w14:paraId="4F7F7381" w14:textId="77777777"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Control Inflation</w:t>
      </w:r>
      <w:r w:rsidRPr="00985CD3">
        <w:rPr>
          <w:rFonts w:ascii="Calibri" w:hAnsi="Calibri" w:cs="Calibri"/>
        </w:rPr>
        <w:t>:</w:t>
      </w:r>
    </w:p>
    <w:p w14:paraId="63F866E9" w14:textId="77777777" w:rsidR="00985CD3" w:rsidRDefault="005C7A9F" w:rsidP="00985CD3">
      <w:pPr>
        <w:pStyle w:val="ListParagraph"/>
        <w:numPr>
          <w:ilvl w:val="0"/>
          <w:numId w:val="21"/>
        </w:numPr>
        <w:spacing w:line="276" w:lineRule="auto"/>
        <w:jc w:val="both"/>
        <w:rPr>
          <w:rFonts w:ascii="Calibri" w:hAnsi="Calibri" w:cs="Calibri"/>
        </w:rPr>
      </w:pPr>
      <w:r w:rsidRPr="00985CD3">
        <w:rPr>
          <w:rFonts w:ascii="Calibri" w:hAnsi="Calibri" w:cs="Calibri"/>
          <w:b/>
          <w:bCs/>
        </w:rPr>
        <w:t>Strengthen Monetary Policies</w:t>
      </w:r>
      <w:r w:rsidRPr="00985CD3">
        <w:rPr>
          <w:rFonts w:ascii="Calibri" w:hAnsi="Calibri" w:cs="Calibri"/>
        </w:rPr>
        <w:t>: The RBI should continue to use interest rates and other monetary tools to keep inflation within a target range.</w:t>
      </w:r>
    </w:p>
    <w:p w14:paraId="0CC18AC6" w14:textId="5B443D81" w:rsidR="005C7A9F" w:rsidRPr="00985CD3" w:rsidRDefault="005C7A9F" w:rsidP="00985CD3">
      <w:pPr>
        <w:pStyle w:val="ListParagraph"/>
        <w:numPr>
          <w:ilvl w:val="0"/>
          <w:numId w:val="21"/>
        </w:numPr>
        <w:spacing w:line="276" w:lineRule="auto"/>
        <w:jc w:val="both"/>
        <w:rPr>
          <w:rFonts w:ascii="Calibri" w:hAnsi="Calibri" w:cs="Calibri"/>
        </w:rPr>
      </w:pPr>
      <w:r w:rsidRPr="00985CD3">
        <w:rPr>
          <w:rFonts w:ascii="Calibri" w:hAnsi="Calibri" w:cs="Calibri"/>
          <w:b/>
          <w:bCs/>
        </w:rPr>
        <w:lastRenderedPageBreak/>
        <w:t>Improve Productivity</w:t>
      </w:r>
      <w:r w:rsidRPr="00985CD3">
        <w:rPr>
          <w:rFonts w:ascii="Calibri" w:hAnsi="Calibri" w:cs="Calibri"/>
        </w:rPr>
        <w:t>: Encourage sectors like agriculture and manufacturing to improve productivity, which can help lower inflationary pressures in the long run.</w:t>
      </w:r>
    </w:p>
    <w:p w14:paraId="77F57E1B" w14:textId="77777777"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Attract Foreign Investment</w:t>
      </w:r>
      <w:r w:rsidRPr="00985CD3">
        <w:rPr>
          <w:rFonts w:ascii="Calibri" w:hAnsi="Calibri" w:cs="Calibri"/>
        </w:rPr>
        <w:t>:</w:t>
      </w:r>
    </w:p>
    <w:p w14:paraId="5FD03456" w14:textId="77777777" w:rsidR="00985CD3" w:rsidRDefault="005C7A9F" w:rsidP="00985CD3">
      <w:pPr>
        <w:pStyle w:val="ListParagraph"/>
        <w:numPr>
          <w:ilvl w:val="0"/>
          <w:numId w:val="22"/>
        </w:numPr>
        <w:spacing w:line="276" w:lineRule="auto"/>
        <w:jc w:val="both"/>
        <w:rPr>
          <w:rFonts w:ascii="Calibri" w:hAnsi="Calibri" w:cs="Calibri"/>
        </w:rPr>
      </w:pPr>
      <w:r w:rsidRPr="00985CD3">
        <w:rPr>
          <w:rFonts w:ascii="Calibri" w:hAnsi="Calibri" w:cs="Calibri"/>
          <w:b/>
          <w:bCs/>
        </w:rPr>
        <w:t>Ease of Doing Business</w:t>
      </w:r>
      <w:r w:rsidRPr="00985CD3">
        <w:rPr>
          <w:rFonts w:ascii="Calibri" w:hAnsi="Calibri" w:cs="Calibri"/>
        </w:rPr>
        <w:t>: Continue reforms to improve India's ranking in global ease-of-doing-business indices. Simplify regulations, promote transparency, and provide a business-friendly environment.</w:t>
      </w:r>
    </w:p>
    <w:p w14:paraId="11B7049C" w14:textId="77777777" w:rsidR="00985CD3" w:rsidRDefault="005C7A9F" w:rsidP="00985CD3">
      <w:pPr>
        <w:pStyle w:val="ListParagraph"/>
        <w:numPr>
          <w:ilvl w:val="0"/>
          <w:numId w:val="22"/>
        </w:numPr>
        <w:spacing w:line="276" w:lineRule="auto"/>
        <w:jc w:val="both"/>
        <w:rPr>
          <w:rFonts w:ascii="Calibri" w:hAnsi="Calibri" w:cs="Calibri"/>
        </w:rPr>
      </w:pPr>
      <w:r w:rsidRPr="00985CD3">
        <w:rPr>
          <w:rFonts w:ascii="Calibri" w:hAnsi="Calibri" w:cs="Calibri"/>
          <w:b/>
          <w:bCs/>
        </w:rPr>
        <w:t>Infrastructure Development</w:t>
      </w:r>
      <w:r w:rsidRPr="00985CD3">
        <w:rPr>
          <w:rFonts w:ascii="Calibri" w:hAnsi="Calibri" w:cs="Calibri"/>
        </w:rPr>
        <w:t>: Invest heavily in physical and digital infrastructure to attract foreign investors.</w:t>
      </w:r>
    </w:p>
    <w:p w14:paraId="72B1F973" w14:textId="22723063" w:rsidR="005C7A9F" w:rsidRPr="00985CD3" w:rsidRDefault="00985CD3" w:rsidP="00985CD3">
      <w:pPr>
        <w:pStyle w:val="ListParagraph"/>
        <w:numPr>
          <w:ilvl w:val="0"/>
          <w:numId w:val="22"/>
        </w:numPr>
        <w:spacing w:line="276" w:lineRule="auto"/>
        <w:jc w:val="both"/>
        <w:rPr>
          <w:rFonts w:ascii="Calibri" w:hAnsi="Calibri" w:cs="Calibri"/>
        </w:rPr>
      </w:pPr>
      <w:r w:rsidRPr="00985CD3">
        <w:rPr>
          <w:rFonts w:ascii="Calibri" w:hAnsi="Calibri" w:cs="Calibri"/>
          <w:b/>
          <w:bCs/>
        </w:rPr>
        <w:t>P</w:t>
      </w:r>
      <w:r w:rsidR="005C7A9F" w:rsidRPr="00985CD3">
        <w:rPr>
          <w:rFonts w:ascii="Calibri" w:hAnsi="Calibri" w:cs="Calibri"/>
          <w:b/>
          <w:bCs/>
        </w:rPr>
        <w:t>olicy Stability</w:t>
      </w:r>
      <w:r w:rsidR="005C7A9F" w:rsidRPr="00985CD3">
        <w:rPr>
          <w:rFonts w:ascii="Calibri" w:hAnsi="Calibri" w:cs="Calibri"/>
        </w:rPr>
        <w:t>: Ensure consistent economic policies that provide confidence to foreign investors.</w:t>
      </w:r>
    </w:p>
    <w:p w14:paraId="30BB9C27" w14:textId="77777777"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Reduce Trade Deficit</w:t>
      </w:r>
      <w:r w:rsidRPr="00985CD3">
        <w:rPr>
          <w:rFonts w:ascii="Calibri" w:hAnsi="Calibri" w:cs="Calibri"/>
        </w:rPr>
        <w:t>:</w:t>
      </w:r>
    </w:p>
    <w:p w14:paraId="7D4F0F31" w14:textId="77777777" w:rsidR="00985CD3" w:rsidRDefault="005C7A9F" w:rsidP="00985CD3">
      <w:pPr>
        <w:pStyle w:val="ListParagraph"/>
        <w:numPr>
          <w:ilvl w:val="0"/>
          <w:numId w:val="23"/>
        </w:numPr>
        <w:spacing w:line="276" w:lineRule="auto"/>
        <w:jc w:val="both"/>
        <w:rPr>
          <w:rFonts w:ascii="Calibri" w:hAnsi="Calibri" w:cs="Calibri"/>
        </w:rPr>
      </w:pPr>
      <w:r w:rsidRPr="00985CD3">
        <w:rPr>
          <w:rFonts w:ascii="Calibri" w:hAnsi="Calibri" w:cs="Calibri"/>
          <w:b/>
          <w:bCs/>
        </w:rPr>
        <w:t>Import Substitution</w:t>
      </w:r>
      <w:r w:rsidRPr="00985CD3">
        <w:rPr>
          <w:rFonts w:ascii="Calibri" w:hAnsi="Calibri" w:cs="Calibri"/>
        </w:rPr>
        <w:t>: Focus on domestic production of goods currently imported. This can reduce reliance on foreign goods and stabilize the current account.</w:t>
      </w:r>
    </w:p>
    <w:p w14:paraId="5CACB337" w14:textId="339BDBE1" w:rsidR="005C7A9F" w:rsidRPr="00985CD3" w:rsidRDefault="005C7A9F" w:rsidP="00985CD3">
      <w:pPr>
        <w:pStyle w:val="ListParagraph"/>
        <w:numPr>
          <w:ilvl w:val="0"/>
          <w:numId w:val="23"/>
        </w:numPr>
        <w:spacing w:line="276" w:lineRule="auto"/>
        <w:jc w:val="both"/>
        <w:rPr>
          <w:rFonts w:ascii="Calibri" w:hAnsi="Calibri" w:cs="Calibri"/>
        </w:rPr>
      </w:pPr>
      <w:r w:rsidRPr="00985CD3">
        <w:rPr>
          <w:rFonts w:ascii="Calibri" w:hAnsi="Calibri" w:cs="Calibri"/>
          <w:b/>
          <w:bCs/>
        </w:rPr>
        <w:t>Incentivize Domestic Manufacturing</w:t>
      </w:r>
      <w:r w:rsidRPr="00985CD3">
        <w:rPr>
          <w:rFonts w:ascii="Calibri" w:hAnsi="Calibri" w:cs="Calibri"/>
        </w:rPr>
        <w:t>: Encourage "Make in India" initiatives to promote domestic industries, particularly in manufacturing and high-tech sectors.</w:t>
      </w:r>
    </w:p>
    <w:p w14:paraId="68641A06" w14:textId="77777777"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Strengthen Foreign Reserves</w:t>
      </w:r>
      <w:r w:rsidRPr="00985CD3">
        <w:rPr>
          <w:rFonts w:ascii="Calibri" w:hAnsi="Calibri" w:cs="Calibri"/>
        </w:rPr>
        <w:t>:</w:t>
      </w:r>
    </w:p>
    <w:p w14:paraId="24AF7639" w14:textId="77777777" w:rsidR="00985CD3" w:rsidRDefault="005C7A9F" w:rsidP="00985CD3">
      <w:pPr>
        <w:pStyle w:val="ListParagraph"/>
        <w:numPr>
          <w:ilvl w:val="0"/>
          <w:numId w:val="24"/>
        </w:numPr>
        <w:spacing w:line="276" w:lineRule="auto"/>
        <w:jc w:val="both"/>
        <w:rPr>
          <w:rFonts w:ascii="Calibri" w:hAnsi="Calibri" w:cs="Calibri"/>
        </w:rPr>
      </w:pPr>
      <w:r w:rsidRPr="00985CD3">
        <w:rPr>
          <w:rFonts w:ascii="Calibri" w:hAnsi="Calibri" w:cs="Calibri"/>
          <w:b/>
          <w:bCs/>
        </w:rPr>
        <w:t>Build Reserves Gradually</w:t>
      </w:r>
      <w:r w:rsidRPr="00985CD3">
        <w:rPr>
          <w:rFonts w:ascii="Calibri" w:hAnsi="Calibri" w:cs="Calibri"/>
        </w:rPr>
        <w:t>: While India has strong reserves, continuing to build reserves in a strategic manner (without over-relying on external borrowings) can protect the INR against future shocks.</w:t>
      </w:r>
    </w:p>
    <w:p w14:paraId="59EAF578" w14:textId="4D5D4566" w:rsidR="00985CD3" w:rsidRDefault="005C7A9F" w:rsidP="00985CD3">
      <w:pPr>
        <w:pStyle w:val="ListParagraph"/>
        <w:numPr>
          <w:ilvl w:val="0"/>
          <w:numId w:val="24"/>
        </w:numPr>
        <w:spacing w:line="276" w:lineRule="auto"/>
        <w:jc w:val="both"/>
        <w:rPr>
          <w:rFonts w:ascii="Calibri" w:hAnsi="Calibri" w:cs="Calibri"/>
        </w:rPr>
      </w:pPr>
      <w:r w:rsidRPr="00985CD3">
        <w:rPr>
          <w:rFonts w:ascii="Calibri" w:hAnsi="Calibri" w:cs="Calibri"/>
          <w:b/>
          <w:bCs/>
        </w:rPr>
        <w:t>Attract External Capital</w:t>
      </w:r>
      <w:r w:rsidRPr="00985CD3">
        <w:rPr>
          <w:rFonts w:ascii="Calibri" w:hAnsi="Calibri" w:cs="Calibri"/>
        </w:rPr>
        <w:t xml:space="preserve">: Promote </w:t>
      </w:r>
      <w:r w:rsidRPr="00985CD3">
        <w:rPr>
          <w:rFonts w:ascii="Calibri" w:hAnsi="Calibri" w:cs="Calibri"/>
          <w:b/>
          <w:bCs/>
        </w:rPr>
        <w:t>FDI</w:t>
      </w:r>
      <w:r w:rsidRPr="00985CD3">
        <w:rPr>
          <w:rFonts w:ascii="Calibri" w:hAnsi="Calibri" w:cs="Calibri"/>
        </w:rPr>
        <w:t xml:space="preserve"> (Foreign Direct Investment) to build long-term reserves and avoid relying solely on debt.</w:t>
      </w:r>
    </w:p>
    <w:p w14:paraId="39FB2332" w14:textId="77777777" w:rsidR="00985CD3" w:rsidRPr="00985CD3" w:rsidRDefault="00985CD3" w:rsidP="00985CD3">
      <w:pPr>
        <w:pStyle w:val="ListParagraph"/>
        <w:spacing w:line="276" w:lineRule="auto"/>
        <w:ind w:left="927"/>
        <w:jc w:val="both"/>
        <w:rPr>
          <w:rFonts w:ascii="Calibri" w:hAnsi="Calibri" w:cs="Calibri"/>
        </w:rPr>
      </w:pPr>
    </w:p>
    <w:p w14:paraId="4475DC5A" w14:textId="77777777" w:rsidR="00985CD3" w:rsidRPr="00985CD3" w:rsidRDefault="00985CD3" w:rsidP="00985CD3">
      <w:pPr>
        <w:pStyle w:val="ListParagraph"/>
        <w:spacing w:line="276" w:lineRule="auto"/>
        <w:ind w:left="927"/>
        <w:jc w:val="both"/>
        <w:rPr>
          <w:rFonts w:ascii="Calibri" w:hAnsi="Calibri" w:cs="Calibri"/>
        </w:rPr>
      </w:pPr>
    </w:p>
    <w:p w14:paraId="6D821E86" w14:textId="77777777" w:rsidR="005C7A9F" w:rsidRPr="00985CD3" w:rsidRDefault="005C7A9F" w:rsidP="00985CD3">
      <w:pPr>
        <w:pStyle w:val="ListParagraph"/>
        <w:numPr>
          <w:ilvl w:val="0"/>
          <w:numId w:val="18"/>
        </w:numPr>
        <w:spacing w:line="276" w:lineRule="auto"/>
        <w:jc w:val="center"/>
        <w:rPr>
          <w:rFonts w:ascii="Calibri" w:hAnsi="Calibri" w:cs="Calibri"/>
          <w:b/>
          <w:bCs/>
        </w:rPr>
      </w:pPr>
      <w:r w:rsidRPr="00985CD3">
        <w:rPr>
          <w:rFonts w:ascii="Calibri" w:hAnsi="Calibri" w:cs="Calibri"/>
          <w:b/>
          <w:bCs/>
        </w:rPr>
        <w:t>Key Factors for INR to Continue Depreciating:</w:t>
      </w:r>
    </w:p>
    <w:p w14:paraId="56C792E2" w14:textId="77777777" w:rsid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Persistent Trade Deficit</w:t>
      </w:r>
      <w:r w:rsidRPr="00985CD3">
        <w:rPr>
          <w:rFonts w:ascii="Calibri" w:hAnsi="Calibri" w:cs="Calibri"/>
        </w:rPr>
        <w:t>: A constant trade deficit will continue to pressure the INR, as the country will need to acquire foreign currency to settle its imports.</w:t>
      </w:r>
    </w:p>
    <w:p w14:paraId="4C904929" w14:textId="77777777" w:rsid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Low GDP Growth</w:t>
      </w:r>
      <w:r w:rsidRPr="00985CD3">
        <w:rPr>
          <w:rFonts w:ascii="Calibri" w:hAnsi="Calibri" w:cs="Calibri"/>
        </w:rPr>
        <w:t>: If the economy is not growing at a robust pace, foreign investors may reduce their exposure to India, leading to lower demand for the INR.</w:t>
      </w:r>
    </w:p>
    <w:p w14:paraId="3689F88F" w14:textId="77777777" w:rsid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External Shocks</w:t>
      </w:r>
      <w:r w:rsidRPr="00985CD3">
        <w:rPr>
          <w:rFonts w:ascii="Calibri" w:hAnsi="Calibri" w:cs="Calibri"/>
        </w:rPr>
        <w:t>: Global economic conditions, like a strong USD or global recessions, can also exacerbate INR depreciation.</w:t>
      </w:r>
    </w:p>
    <w:p w14:paraId="7958B736" w14:textId="555EF280" w:rsidR="005C7A9F" w:rsidRPr="00985CD3" w:rsidRDefault="005C7A9F" w:rsidP="00985CD3">
      <w:pPr>
        <w:pStyle w:val="ListParagraph"/>
        <w:numPr>
          <w:ilvl w:val="0"/>
          <w:numId w:val="19"/>
        </w:numPr>
        <w:spacing w:line="276" w:lineRule="auto"/>
        <w:jc w:val="both"/>
        <w:rPr>
          <w:rFonts w:ascii="Calibri" w:hAnsi="Calibri" w:cs="Calibri"/>
        </w:rPr>
      </w:pPr>
      <w:r w:rsidRPr="00985CD3">
        <w:rPr>
          <w:rFonts w:ascii="Calibri" w:hAnsi="Calibri" w:cs="Calibri"/>
          <w:b/>
          <w:bCs/>
        </w:rPr>
        <w:t>Inflation Gap</w:t>
      </w:r>
      <w:r w:rsidRPr="00985CD3">
        <w:rPr>
          <w:rFonts w:ascii="Calibri" w:hAnsi="Calibri" w:cs="Calibri"/>
        </w:rPr>
        <w:t>: If India's inflation is higher than its trading partners (especially the US), it will make Indian exports more expensive, worsening the trade balance and putting pressure on the INR.</w:t>
      </w:r>
    </w:p>
    <w:p w14:paraId="5B799331" w14:textId="77777777" w:rsidR="005C7A9F" w:rsidRPr="005C7A9F" w:rsidRDefault="005C7A9F" w:rsidP="00985CD3">
      <w:pPr>
        <w:spacing w:line="276" w:lineRule="auto"/>
        <w:jc w:val="both"/>
        <w:rPr>
          <w:rFonts w:ascii="Calibri" w:hAnsi="Calibri" w:cs="Calibri"/>
        </w:rPr>
      </w:pPr>
      <w:r w:rsidRPr="005C7A9F">
        <w:rPr>
          <w:rFonts w:ascii="Calibri" w:hAnsi="Calibri" w:cs="Calibri"/>
        </w:rPr>
        <w:t xml:space="preserve">In conclusion, </w:t>
      </w:r>
      <w:r w:rsidRPr="005C7A9F">
        <w:rPr>
          <w:rFonts w:ascii="Calibri" w:hAnsi="Calibri" w:cs="Calibri"/>
          <w:b/>
          <w:bCs/>
        </w:rPr>
        <w:t>India’s economic recovery and INR stability</w:t>
      </w:r>
      <w:r w:rsidRPr="005C7A9F">
        <w:rPr>
          <w:rFonts w:ascii="Calibri" w:hAnsi="Calibri" w:cs="Calibri"/>
        </w:rPr>
        <w:t xml:space="preserve"> depend on </w:t>
      </w:r>
      <w:r w:rsidRPr="005C7A9F">
        <w:rPr>
          <w:rFonts w:ascii="Calibri" w:hAnsi="Calibri" w:cs="Calibri"/>
          <w:b/>
          <w:bCs/>
        </w:rPr>
        <w:t>structural reforms</w:t>
      </w:r>
      <w:r w:rsidRPr="005C7A9F">
        <w:rPr>
          <w:rFonts w:ascii="Calibri" w:hAnsi="Calibri" w:cs="Calibri"/>
        </w:rPr>
        <w:t xml:space="preserve">, </w:t>
      </w:r>
      <w:r w:rsidRPr="005C7A9F">
        <w:rPr>
          <w:rFonts w:ascii="Calibri" w:hAnsi="Calibri" w:cs="Calibri"/>
          <w:b/>
          <w:bCs/>
        </w:rPr>
        <w:t>export growth</w:t>
      </w:r>
      <w:r w:rsidRPr="005C7A9F">
        <w:rPr>
          <w:rFonts w:ascii="Calibri" w:hAnsi="Calibri" w:cs="Calibri"/>
        </w:rPr>
        <w:t xml:space="preserve">, </w:t>
      </w:r>
      <w:r w:rsidRPr="005C7A9F">
        <w:rPr>
          <w:rFonts w:ascii="Calibri" w:hAnsi="Calibri" w:cs="Calibri"/>
          <w:b/>
          <w:bCs/>
        </w:rPr>
        <w:t>control over inflation</w:t>
      </w:r>
      <w:r w:rsidRPr="005C7A9F">
        <w:rPr>
          <w:rFonts w:ascii="Calibri" w:hAnsi="Calibri" w:cs="Calibri"/>
        </w:rPr>
        <w:t>, and a strategic reduction of the trade deficit. If these factors are not addressed, the INR may continue its downward trajectory.</w:t>
      </w:r>
    </w:p>
    <w:p w14:paraId="55B3D0C5" w14:textId="77777777" w:rsidR="000B4872" w:rsidRPr="005C7A9F" w:rsidRDefault="000B4872" w:rsidP="00985CD3">
      <w:pPr>
        <w:spacing w:line="276" w:lineRule="auto"/>
        <w:jc w:val="both"/>
        <w:rPr>
          <w:rFonts w:ascii="Calibri" w:hAnsi="Calibri" w:cs="Calibri"/>
        </w:rPr>
      </w:pPr>
    </w:p>
    <w:sectPr w:rsidR="000B4872" w:rsidRPr="005C7A9F" w:rsidSect="00985CD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04F"/>
    <w:multiLevelType w:val="multilevel"/>
    <w:tmpl w:val="A5C6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76A20"/>
    <w:multiLevelType w:val="hybridMultilevel"/>
    <w:tmpl w:val="1408D1C0"/>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13A548C8"/>
    <w:multiLevelType w:val="multilevel"/>
    <w:tmpl w:val="BF3A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23B5"/>
    <w:multiLevelType w:val="multilevel"/>
    <w:tmpl w:val="3FC4B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E7FAC"/>
    <w:multiLevelType w:val="hybridMultilevel"/>
    <w:tmpl w:val="7BF4D930"/>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24407326"/>
    <w:multiLevelType w:val="multilevel"/>
    <w:tmpl w:val="760E92B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253F1056"/>
    <w:multiLevelType w:val="hybridMultilevel"/>
    <w:tmpl w:val="5D04B8E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D1544D4"/>
    <w:multiLevelType w:val="multilevel"/>
    <w:tmpl w:val="74E4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03E53"/>
    <w:multiLevelType w:val="multilevel"/>
    <w:tmpl w:val="5940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C1D05"/>
    <w:multiLevelType w:val="hybridMultilevel"/>
    <w:tmpl w:val="E9502194"/>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41312D72"/>
    <w:multiLevelType w:val="multilevel"/>
    <w:tmpl w:val="3324352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467A0B6A"/>
    <w:multiLevelType w:val="multilevel"/>
    <w:tmpl w:val="370879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2" w15:restartNumberingAfterBreak="0">
    <w:nsid w:val="470A02C0"/>
    <w:multiLevelType w:val="multilevel"/>
    <w:tmpl w:val="5210801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 w15:restartNumberingAfterBreak="0">
    <w:nsid w:val="4AAF564E"/>
    <w:multiLevelType w:val="multilevel"/>
    <w:tmpl w:val="5B24F9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4E0A2936"/>
    <w:multiLevelType w:val="multilevel"/>
    <w:tmpl w:val="6518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97931"/>
    <w:multiLevelType w:val="multilevel"/>
    <w:tmpl w:val="3568566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6" w15:restartNumberingAfterBreak="0">
    <w:nsid w:val="59945D7E"/>
    <w:multiLevelType w:val="hybridMultilevel"/>
    <w:tmpl w:val="C42686B4"/>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15:restartNumberingAfterBreak="0">
    <w:nsid w:val="64ED2DFB"/>
    <w:multiLevelType w:val="multilevel"/>
    <w:tmpl w:val="858A72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65640486"/>
    <w:multiLevelType w:val="multilevel"/>
    <w:tmpl w:val="445AB620"/>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927" w:hanging="360"/>
      </w:pPr>
      <w:rPr>
        <w:rFonts w:ascii="Wingdings" w:hAnsi="Wingdings"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693975B8"/>
    <w:multiLevelType w:val="hybridMultilevel"/>
    <w:tmpl w:val="A60216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8A66D4"/>
    <w:multiLevelType w:val="multilevel"/>
    <w:tmpl w:val="3BF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94E79"/>
    <w:multiLevelType w:val="multilevel"/>
    <w:tmpl w:val="8DF4724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2" w15:restartNumberingAfterBreak="0">
    <w:nsid w:val="73281934"/>
    <w:multiLevelType w:val="hybridMultilevel"/>
    <w:tmpl w:val="0D3ABFB6"/>
    <w:lvl w:ilvl="0" w:tplc="08090005">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7C0C2724"/>
    <w:multiLevelType w:val="multilevel"/>
    <w:tmpl w:val="AF54CE2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16cid:durableId="1972978305">
    <w:abstractNumId w:val="8"/>
  </w:num>
  <w:num w:numId="2" w16cid:durableId="2134975154">
    <w:abstractNumId w:val="0"/>
  </w:num>
  <w:num w:numId="3" w16cid:durableId="1795245706">
    <w:abstractNumId w:val="14"/>
  </w:num>
  <w:num w:numId="4" w16cid:durableId="488131312">
    <w:abstractNumId w:val="20"/>
  </w:num>
  <w:num w:numId="5" w16cid:durableId="1391492366">
    <w:abstractNumId w:val="3"/>
  </w:num>
  <w:num w:numId="6" w16cid:durableId="352611730">
    <w:abstractNumId w:val="5"/>
  </w:num>
  <w:num w:numId="7" w16cid:durableId="1434090609">
    <w:abstractNumId w:val="10"/>
  </w:num>
  <w:num w:numId="8" w16cid:durableId="776288231">
    <w:abstractNumId w:val="15"/>
  </w:num>
  <w:num w:numId="9" w16cid:durableId="24714618">
    <w:abstractNumId w:val="12"/>
  </w:num>
  <w:num w:numId="10" w16cid:durableId="1949387922">
    <w:abstractNumId w:val="23"/>
  </w:num>
  <w:num w:numId="11" w16cid:durableId="2057507926">
    <w:abstractNumId w:val="11"/>
  </w:num>
  <w:num w:numId="12" w16cid:durableId="1319654981">
    <w:abstractNumId w:val="17"/>
  </w:num>
  <w:num w:numId="13" w16cid:durableId="1110126023">
    <w:abstractNumId w:val="13"/>
  </w:num>
  <w:num w:numId="14" w16cid:durableId="1683898574">
    <w:abstractNumId w:val="21"/>
  </w:num>
  <w:num w:numId="15" w16cid:durableId="983697942">
    <w:abstractNumId w:val="18"/>
  </w:num>
  <w:num w:numId="16" w16cid:durableId="114443636">
    <w:abstractNumId w:val="2"/>
  </w:num>
  <w:num w:numId="17" w16cid:durableId="1275750305">
    <w:abstractNumId w:val="7"/>
  </w:num>
  <w:num w:numId="18" w16cid:durableId="1145509114">
    <w:abstractNumId w:val="19"/>
  </w:num>
  <w:num w:numId="19" w16cid:durableId="1832746169">
    <w:abstractNumId w:val="6"/>
  </w:num>
  <w:num w:numId="20" w16cid:durableId="214590597">
    <w:abstractNumId w:val="4"/>
  </w:num>
  <w:num w:numId="21" w16cid:durableId="642079305">
    <w:abstractNumId w:val="16"/>
  </w:num>
  <w:num w:numId="22" w16cid:durableId="1930962309">
    <w:abstractNumId w:val="1"/>
  </w:num>
  <w:num w:numId="23" w16cid:durableId="1697391182">
    <w:abstractNumId w:val="9"/>
  </w:num>
  <w:num w:numId="24" w16cid:durableId="18771616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9F"/>
    <w:rsid w:val="000B4872"/>
    <w:rsid w:val="001B66CC"/>
    <w:rsid w:val="0031266E"/>
    <w:rsid w:val="005C7A9F"/>
    <w:rsid w:val="00985CD3"/>
    <w:rsid w:val="00FA6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DAF9"/>
  <w15:chartTrackingRefBased/>
  <w15:docId w15:val="{72949EAA-C3B0-4815-9824-C003CD8E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9F"/>
    <w:rPr>
      <w:rFonts w:eastAsiaTheme="majorEastAsia" w:cstheme="majorBidi"/>
      <w:color w:val="272727" w:themeColor="text1" w:themeTint="D8"/>
    </w:rPr>
  </w:style>
  <w:style w:type="paragraph" w:styleId="Title">
    <w:name w:val="Title"/>
    <w:basedOn w:val="Normal"/>
    <w:next w:val="Normal"/>
    <w:link w:val="TitleChar"/>
    <w:uiPriority w:val="10"/>
    <w:qFormat/>
    <w:rsid w:val="005C7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A9F"/>
    <w:pPr>
      <w:spacing w:before="160"/>
      <w:jc w:val="center"/>
    </w:pPr>
    <w:rPr>
      <w:i/>
      <w:iCs/>
      <w:color w:val="404040" w:themeColor="text1" w:themeTint="BF"/>
    </w:rPr>
  </w:style>
  <w:style w:type="character" w:customStyle="1" w:styleId="QuoteChar">
    <w:name w:val="Quote Char"/>
    <w:basedOn w:val="DefaultParagraphFont"/>
    <w:link w:val="Quote"/>
    <w:uiPriority w:val="29"/>
    <w:rsid w:val="005C7A9F"/>
    <w:rPr>
      <w:i/>
      <w:iCs/>
      <w:color w:val="404040" w:themeColor="text1" w:themeTint="BF"/>
    </w:rPr>
  </w:style>
  <w:style w:type="paragraph" w:styleId="ListParagraph">
    <w:name w:val="List Paragraph"/>
    <w:basedOn w:val="Normal"/>
    <w:uiPriority w:val="34"/>
    <w:qFormat/>
    <w:rsid w:val="005C7A9F"/>
    <w:pPr>
      <w:ind w:left="720"/>
      <w:contextualSpacing/>
    </w:pPr>
  </w:style>
  <w:style w:type="character" w:styleId="IntenseEmphasis">
    <w:name w:val="Intense Emphasis"/>
    <w:basedOn w:val="DefaultParagraphFont"/>
    <w:uiPriority w:val="21"/>
    <w:qFormat/>
    <w:rsid w:val="005C7A9F"/>
    <w:rPr>
      <w:i/>
      <w:iCs/>
      <w:color w:val="0F4761" w:themeColor="accent1" w:themeShade="BF"/>
    </w:rPr>
  </w:style>
  <w:style w:type="paragraph" w:styleId="IntenseQuote">
    <w:name w:val="Intense Quote"/>
    <w:basedOn w:val="Normal"/>
    <w:next w:val="Normal"/>
    <w:link w:val="IntenseQuoteChar"/>
    <w:uiPriority w:val="30"/>
    <w:qFormat/>
    <w:rsid w:val="005C7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A9F"/>
    <w:rPr>
      <w:i/>
      <w:iCs/>
      <w:color w:val="0F4761" w:themeColor="accent1" w:themeShade="BF"/>
    </w:rPr>
  </w:style>
  <w:style w:type="character" w:styleId="IntenseReference">
    <w:name w:val="Intense Reference"/>
    <w:basedOn w:val="DefaultParagraphFont"/>
    <w:uiPriority w:val="32"/>
    <w:qFormat/>
    <w:rsid w:val="005C7A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67807">
      <w:bodyDiv w:val="1"/>
      <w:marLeft w:val="0"/>
      <w:marRight w:val="0"/>
      <w:marTop w:val="0"/>
      <w:marBottom w:val="0"/>
      <w:divBdr>
        <w:top w:val="none" w:sz="0" w:space="0" w:color="auto"/>
        <w:left w:val="none" w:sz="0" w:space="0" w:color="auto"/>
        <w:bottom w:val="none" w:sz="0" w:space="0" w:color="auto"/>
        <w:right w:val="none" w:sz="0" w:space="0" w:color="auto"/>
      </w:divBdr>
    </w:div>
    <w:div w:id="1396591011">
      <w:bodyDiv w:val="1"/>
      <w:marLeft w:val="0"/>
      <w:marRight w:val="0"/>
      <w:marTop w:val="0"/>
      <w:marBottom w:val="0"/>
      <w:divBdr>
        <w:top w:val="none" w:sz="0" w:space="0" w:color="auto"/>
        <w:left w:val="none" w:sz="0" w:space="0" w:color="auto"/>
        <w:bottom w:val="none" w:sz="0" w:space="0" w:color="auto"/>
        <w:right w:val="none" w:sz="0" w:space="0" w:color="auto"/>
      </w:divBdr>
    </w:div>
    <w:div w:id="1524245723">
      <w:bodyDiv w:val="1"/>
      <w:marLeft w:val="0"/>
      <w:marRight w:val="0"/>
      <w:marTop w:val="0"/>
      <w:marBottom w:val="0"/>
      <w:divBdr>
        <w:top w:val="none" w:sz="0" w:space="0" w:color="auto"/>
        <w:left w:val="none" w:sz="0" w:space="0" w:color="auto"/>
        <w:bottom w:val="none" w:sz="0" w:space="0" w:color="auto"/>
        <w:right w:val="none" w:sz="0" w:space="0" w:color="auto"/>
      </w:divBdr>
    </w:div>
    <w:div w:id="18566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Subhro Mitra</dc:creator>
  <cp:keywords/>
  <dc:description/>
  <cp:lastModifiedBy>Subhro Mitra</cp:lastModifiedBy>
  <cp:revision>1</cp:revision>
  <dcterms:created xsi:type="dcterms:W3CDTF">2024-11-29T06:08:00Z</dcterms:created>
  <dcterms:modified xsi:type="dcterms:W3CDTF">2024-11-29T06:35:00Z</dcterms:modified>
</cp:coreProperties>
</file>