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 /><Relationship Id="rId2" Type="http://schemas.openxmlformats.org/package/2006/relationships/metadata/core-properties" Target="docProps/core.xml" /><Relationship Id="rId1" Type="http://schemas.openxmlformats.org/officeDocument/2006/relationships/officeDocument" Target="word/document.xml" /></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1235D3B" w14:textId="77777777" w:rsidR="002F6684" w:rsidRDefault="0076764D">
      <w:pPr>
        <w:pStyle w:val="Title"/>
      </w:pPr>
      <w:r>
        <w:t>DAVID L. STARNES</w:t>
      </w:r>
    </w:p>
    <w:p w14:paraId="2A810593" w14:textId="69061619" w:rsidR="002F6684" w:rsidRDefault="0076764D" w:rsidP="00015A04">
      <w:r>
        <w:t xml:space="preserve">Sacramento, California | (916) 719-9334 | </w:t>
      </w:r>
      <w:hyperlink r:id="rId6" w:history="1">
        <w:r w:rsidR="00C63C65" w:rsidRPr="00F32C50">
          <w:rPr>
            <w:rStyle w:val="Hyperlink"/>
          </w:rPr>
          <w:t>dstarnes14@comcast.net</w:t>
        </w:r>
      </w:hyperlink>
    </w:p>
    <w:p w14:paraId="17D419F0" w14:textId="52504A9E" w:rsidR="00C63C65" w:rsidRPr="00C63C65" w:rsidRDefault="00C63C65" w:rsidP="00015A04">
      <w:pPr>
        <w:rPr>
          <w:b/>
          <w:bCs/>
          <w:sz w:val="28"/>
          <w:szCs w:val="28"/>
        </w:rPr>
      </w:pPr>
      <w:r w:rsidRPr="00C63C65">
        <w:rPr>
          <w:b/>
          <w:bCs/>
          <w:sz w:val="28"/>
          <w:szCs w:val="28"/>
        </w:rPr>
        <w:t>Professional Summary</w:t>
      </w:r>
    </w:p>
    <w:p w14:paraId="7B03F5C9" w14:textId="21A1DD46" w:rsidR="002F6684" w:rsidRDefault="0076764D" w:rsidP="00DE1326">
      <w:pPr>
        <w:jc w:val="both"/>
      </w:pPr>
      <w:r>
        <w:t>Public safety executive with more than 35 years of law enforcement service and over 25 years of investigative leadership in correctional and forensic mental health environments. Extensive experience leading large public safety organizations, directing internal affairs investigations, managing statewide hiring programs, and implementing policy and operational reforms across complex government systems. Recognized subject matter expert in correctional operations, internal affairs investigations, and risk assessment with experience providing expert testimony in state and federal courts.</w:t>
      </w:r>
    </w:p>
    <w:p w14:paraId="33F7D189" w14:textId="380ABA49" w:rsidR="00C63C65" w:rsidRPr="00C63C65" w:rsidRDefault="00C63C65" w:rsidP="00DE1326">
      <w:pPr>
        <w:jc w:val="both"/>
        <w:rPr>
          <w:b/>
          <w:bCs/>
          <w:sz w:val="28"/>
          <w:szCs w:val="28"/>
        </w:rPr>
      </w:pPr>
      <w:r w:rsidRPr="00C63C65">
        <w:rPr>
          <w:b/>
          <w:bCs/>
          <w:sz w:val="28"/>
          <w:szCs w:val="28"/>
        </w:rPr>
        <w:t>Professional Experience</w:t>
      </w:r>
    </w:p>
    <w:p w14:paraId="61F90DCA" w14:textId="77777777" w:rsidR="002F6684" w:rsidRPr="00C63C65" w:rsidRDefault="0076764D" w:rsidP="00DE1326">
      <w:pPr>
        <w:pStyle w:val="Heading2"/>
        <w:jc w:val="both"/>
        <w:rPr>
          <w:color w:val="auto"/>
        </w:rPr>
      </w:pPr>
      <w:r w:rsidRPr="00C63C65">
        <w:rPr>
          <w:color w:val="auto"/>
        </w:rPr>
        <w:t>Chief, Allegation Investigation Unit (AIU)</w:t>
      </w:r>
    </w:p>
    <w:p w14:paraId="2A92DC45" w14:textId="77777777" w:rsidR="002F6684" w:rsidRDefault="0076764D" w:rsidP="00DE1326">
      <w:pPr>
        <w:jc w:val="both"/>
      </w:pPr>
      <w:r>
        <w:t>Office of Internal Affairs – California Department of Corrections and Rehabilitation</w:t>
      </w:r>
    </w:p>
    <w:p w14:paraId="5F190D65" w14:textId="77777777" w:rsidR="002F6684" w:rsidRDefault="0076764D" w:rsidP="00DE1326">
      <w:pPr>
        <w:jc w:val="both"/>
      </w:pPr>
      <w:r>
        <w:t>June 2024 – Present</w:t>
      </w:r>
    </w:p>
    <w:p w14:paraId="5F23BCB9" w14:textId="77777777" w:rsidR="002F6684" w:rsidRDefault="0076764D" w:rsidP="00DE1326">
      <w:pPr>
        <w:pStyle w:val="ListBullet"/>
        <w:jc w:val="both"/>
      </w:pPr>
      <w:r>
        <w:t>Provide statewide executive leadership for the Allegation Investigation Unit responsible for administrative investigations involving allegations of staff misconduct toward incarcerated persons.</w:t>
      </w:r>
    </w:p>
    <w:p w14:paraId="790BE7A9" w14:textId="77777777" w:rsidR="002F6684" w:rsidRDefault="0076764D" w:rsidP="00DE1326">
      <w:pPr>
        <w:pStyle w:val="ListBullet"/>
        <w:jc w:val="both"/>
      </w:pPr>
      <w:r>
        <w:t>Direct regional investigative teams composed of associate wardens, captains, investigators, and analysts responsible for hundreds of active investigations.</w:t>
      </w:r>
    </w:p>
    <w:p w14:paraId="58C33228" w14:textId="77777777" w:rsidR="002F6684" w:rsidRDefault="0076764D" w:rsidP="00DE1326">
      <w:pPr>
        <w:pStyle w:val="ListBullet"/>
        <w:jc w:val="both"/>
      </w:pPr>
      <w:r>
        <w:t>Lead implementation of investigative reforms addressing backlog reduction while maintaining investigative integrity and statutory timelines.</w:t>
      </w:r>
    </w:p>
    <w:p w14:paraId="53681ACC" w14:textId="77777777" w:rsidR="002F6684" w:rsidRDefault="0076764D" w:rsidP="00DE1326">
      <w:pPr>
        <w:pStyle w:val="ListBullet"/>
        <w:jc w:val="both"/>
      </w:pPr>
      <w:r>
        <w:t>Developed structured case prioritization models aligning investigative resources with allegation severity and statute of limitations risk.</w:t>
      </w:r>
    </w:p>
    <w:p w14:paraId="5BD8DE06" w14:textId="77777777" w:rsidR="002F6684" w:rsidRDefault="0076764D" w:rsidP="00DE1326">
      <w:pPr>
        <w:pStyle w:val="ListBullet"/>
        <w:jc w:val="both"/>
      </w:pPr>
      <w:r>
        <w:t>Designed Central Intake Triage Team (CITT) concept to improve investigative intake screening, early video preservation, and case triage.</w:t>
      </w:r>
    </w:p>
    <w:p w14:paraId="29CA64D2" w14:textId="77777777" w:rsidR="002F6684" w:rsidRDefault="0076764D" w:rsidP="00DE1326">
      <w:pPr>
        <w:pStyle w:val="ListBullet"/>
        <w:jc w:val="both"/>
      </w:pPr>
      <w:r>
        <w:t>Coordinate investigative practices with the Office of the Inspector General, Hiring Authorities, and EAPT attorneys.</w:t>
      </w:r>
    </w:p>
    <w:p w14:paraId="548AA18E" w14:textId="77777777" w:rsidR="002F6684" w:rsidRPr="00C63C65" w:rsidRDefault="0076764D" w:rsidP="00DE1326">
      <w:pPr>
        <w:pStyle w:val="Heading2"/>
        <w:jc w:val="both"/>
        <w:rPr>
          <w:color w:val="auto"/>
        </w:rPr>
      </w:pPr>
      <w:r w:rsidRPr="00C63C65">
        <w:rPr>
          <w:color w:val="auto"/>
        </w:rPr>
        <w:t>Chief of Law Enforcement / Deputy Director – Office of Protective Services</w:t>
      </w:r>
    </w:p>
    <w:p w14:paraId="6564B98C" w14:textId="77777777" w:rsidR="002F6684" w:rsidRDefault="0076764D" w:rsidP="00DE1326">
      <w:pPr>
        <w:jc w:val="both"/>
      </w:pPr>
      <w:r>
        <w:t>California Department of State Hospitals</w:t>
      </w:r>
    </w:p>
    <w:p w14:paraId="642F1E74" w14:textId="77777777" w:rsidR="002F6684" w:rsidRDefault="0076764D" w:rsidP="00DE1326">
      <w:pPr>
        <w:jc w:val="both"/>
      </w:pPr>
      <w:r>
        <w:t>November 2019 – January 2022</w:t>
      </w:r>
    </w:p>
    <w:p w14:paraId="7EB025DF" w14:textId="77777777" w:rsidR="002F6684" w:rsidRDefault="0076764D" w:rsidP="00DE1326">
      <w:pPr>
        <w:pStyle w:val="ListBullet"/>
        <w:jc w:val="both"/>
      </w:pPr>
      <w:r>
        <w:t>Provided executive leadership for statewide law enforcement and fire service operations across multiple forensic mental health hospitals.</w:t>
      </w:r>
    </w:p>
    <w:p w14:paraId="46A9E521" w14:textId="77777777" w:rsidR="002F6684" w:rsidRDefault="0076764D" w:rsidP="00DE1326">
      <w:pPr>
        <w:pStyle w:val="ListBullet"/>
        <w:jc w:val="both"/>
      </w:pPr>
      <w:r>
        <w:t>Directed confidential criminal and administrative investigations involving staff and patient incidents.</w:t>
      </w:r>
    </w:p>
    <w:p w14:paraId="7EC80C69" w14:textId="77777777" w:rsidR="002F6684" w:rsidRDefault="0076764D" w:rsidP="00DE1326">
      <w:pPr>
        <w:pStyle w:val="ListBullet"/>
        <w:jc w:val="both"/>
      </w:pPr>
      <w:r>
        <w:t>Developed consistent law enforcement and fire service practices across multiple facilities.</w:t>
      </w:r>
    </w:p>
    <w:p w14:paraId="5B9107C9" w14:textId="77777777" w:rsidR="002F6684" w:rsidRDefault="0076764D" w:rsidP="00DE1326">
      <w:pPr>
        <w:pStyle w:val="ListBullet"/>
        <w:jc w:val="both"/>
      </w:pPr>
      <w:r>
        <w:t>Collaborated with executive leadership, control agencies, and local law enforcement partners on safety and policy matters.</w:t>
      </w:r>
    </w:p>
    <w:p w14:paraId="65E49CBC" w14:textId="77777777" w:rsidR="002F6684" w:rsidRDefault="0076764D" w:rsidP="00DE1326">
      <w:pPr>
        <w:pStyle w:val="ListBullet"/>
        <w:jc w:val="both"/>
      </w:pPr>
      <w:r>
        <w:t>Implemented training and staff development programs supporting law enforcement and fire service personnel.</w:t>
      </w:r>
    </w:p>
    <w:p w14:paraId="0E5DB5A9" w14:textId="77777777" w:rsidR="002F6684" w:rsidRPr="00C63C65" w:rsidRDefault="0076764D" w:rsidP="00DE1326">
      <w:pPr>
        <w:pStyle w:val="Heading2"/>
        <w:jc w:val="both"/>
        <w:rPr>
          <w:color w:val="auto"/>
        </w:rPr>
      </w:pPr>
      <w:r w:rsidRPr="00C63C65">
        <w:rPr>
          <w:color w:val="auto"/>
        </w:rPr>
        <w:t>Chief – Office of Peace Officer Selection</w:t>
      </w:r>
    </w:p>
    <w:p w14:paraId="3C0ED44F" w14:textId="77777777" w:rsidR="002F6684" w:rsidRDefault="0076764D" w:rsidP="00DE1326">
      <w:pPr>
        <w:jc w:val="both"/>
      </w:pPr>
      <w:r>
        <w:t>California Department of Corrections and Rehabilitation</w:t>
      </w:r>
    </w:p>
    <w:p w14:paraId="1FF3B238" w14:textId="77777777" w:rsidR="002F6684" w:rsidRDefault="0076764D" w:rsidP="00DE1326">
      <w:pPr>
        <w:jc w:val="both"/>
      </w:pPr>
      <w:r>
        <w:t>February 2015 – April 2016</w:t>
      </w:r>
    </w:p>
    <w:p w14:paraId="6308C7D0" w14:textId="77777777" w:rsidR="002F6684" w:rsidRDefault="0076764D" w:rsidP="00DE1326">
      <w:pPr>
        <w:pStyle w:val="ListBullet"/>
        <w:jc w:val="both"/>
      </w:pPr>
      <w:r>
        <w:t>Provided statewide leadership for CDCR peace officer recruitment and selection operations.</w:t>
      </w:r>
    </w:p>
    <w:p w14:paraId="62E65C9D" w14:textId="77777777" w:rsidR="002F6684" w:rsidRDefault="0076764D" w:rsidP="00DE1326">
      <w:pPr>
        <w:pStyle w:val="ListBullet"/>
        <w:jc w:val="both"/>
      </w:pPr>
      <w:r>
        <w:t>Oversaw examination, background investigations, medical and psychological screening, and hiring processes.</w:t>
      </w:r>
    </w:p>
    <w:p w14:paraId="3A7BDC03" w14:textId="77777777" w:rsidR="002F6684" w:rsidRDefault="0076764D" w:rsidP="00DE1326">
      <w:pPr>
        <w:pStyle w:val="ListBullet"/>
        <w:jc w:val="both"/>
      </w:pPr>
      <w:r>
        <w:t>Directed operations responsible for processing more than 120,000 applicants through multiple phases of the selection process.</w:t>
      </w:r>
    </w:p>
    <w:p w14:paraId="3CB424EC" w14:textId="77777777" w:rsidR="002F6684" w:rsidRDefault="0076764D" w:rsidP="00DE1326">
      <w:pPr>
        <w:pStyle w:val="ListBullet"/>
        <w:jc w:val="both"/>
      </w:pPr>
      <w:r>
        <w:t>Advised institutional leadership and stakeholders regarding peace officer hiring policy and compliance with state personnel rules.</w:t>
      </w:r>
    </w:p>
    <w:p w14:paraId="65F956A9" w14:textId="77777777" w:rsidR="002F6684" w:rsidRPr="00C63C65" w:rsidRDefault="0076764D" w:rsidP="00DE1326">
      <w:pPr>
        <w:pStyle w:val="Heading2"/>
        <w:jc w:val="both"/>
        <w:rPr>
          <w:color w:val="auto"/>
        </w:rPr>
      </w:pPr>
      <w:r w:rsidRPr="00C63C65">
        <w:rPr>
          <w:color w:val="auto"/>
        </w:rPr>
        <w:t>Senior Special Agent – Office of Internal Affairs</w:t>
      </w:r>
    </w:p>
    <w:p w14:paraId="297E84F0" w14:textId="77777777" w:rsidR="002F6684" w:rsidRDefault="0076764D" w:rsidP="00DE1326">
      <w:pPr>
        <w:jc w:val="both"/>
      </w:pPr>
      <w:r>
        <w:t>California Department of Corrections and Rehabilitation</w:t>
      </w:r>
    </w:p>
    <w:p w14:paraId="75BEA21B" w14:textId="77777777" w:rsidR="002F6684" w:rsidRDefault="0076764D" w:rsidP="00DE1326">
      <w:pPr>
        <w:jc w:val="both"/>
      </w:pPr>
      <w:r>
        <w:t>November 2009 – February 2015</w:t>
      </w:r>
    </w:p>
    <w:p w14:paraId="2D5DEB7B" w14:textId="77777777" w:rsidR="002F6684" w:rsidRDefault="0076764D" w:rsidP="00DE1326">
      <w:pPr>
        <w:pStyle w:val="ListBullet"/>
        <w:jc w:val="both"/>
      </w:pPr>
      <w:r>
        <w:t>Conducted complex administrative and criminal investigations involving departmental staff.</w:t>
      </w:r>
    </w:p>
    <w:p w14:paraId="071FA953" w14:textId="77777777" w:rsidR="002F6684" w:rsidRDefault="0076764D" w:rsidP="00DE1326">
      <w:pPr>
        <w:pStyle w:val="ListBullet"/>
        <w:jc w:val="both"/>
      </w:pPr>
      <w:r>
        <w:t>Provided investigative guidance and technical assistance to hiring authorities and investigators.</w:t>
      </w:r>
    </w:p>
    <w:p w14:paraId="64AF8E3F" w14:textId="77777777" w:rsidR="002F6684" w:rsidRDefault="0076764D" w:rsidP="00DE1326">
      <w:pPr>
        <w:pStyle w:val="ListBullet"/>
        <w:jc w:val="both"/>
      </w:pPr>
      <w:r>
        <w:t>Participated in Central Intake Panel reviewing thousands of requests for internal affairs investigations.</w:t>
      </w:r>
    </w:p>
    <w:p w14:paraId="3DF0F076" w14:textId="77777777" w:rsidR="002F6684" w:rsidRDefault="0076764D" w:rsidP="00DE1326">
      <w:pPr>
        <w:pStyle w:val="ListBullet"/>
        <w:jc w:val="both"/>
      </w:pPr>
      <w:r>
        <w:t>Worked with external law enforcement agencies on multi-jurisdictional investigative matters.</w:t>
      </w:r>
    </w:p>
    <w:p w14:paraId="5F45B615" w14:textId="77777777" w:rsidR="002F6684" w:rsidRPr="00C63C65" w:rsidRDefault="0076764D" w:rsidP="00DE1326">
      <w:pPr>
        <w:pStyle w:val="Heading2"/>
        <w:jc w:val="both"/>
        <w:rPr>
          <w:color w:val="auto"/>
        </w:rPr>
      </w:pPr>
      <w:r w:rsidRPr="00C63C65">
        <w:rPr>
          <w:color w:val="auto"/>
        </w:rPr>
        <w:t>Special Agent – Office of Internal Affairs</w:t>
      </w:r>
    </w:p>
    <w:p w14:paraId="10672DF5" w14:textId="77777777" w:rsidR="002F6684" w:rsidRDefault="0076764D" w:rsidP="00DE1326">
      <w:pPr>
        <w:jc w:val="both"/>
      </w:pPr>
      <w:r>
        <w:t>California Department of Corrections and Rehabilitation</w:t>
      </w:r>
    </w:p>
    <w:p w14:paraId="615AB9D0" w14:textId="77777777" w:rsidR="002F6684" w:rsidRDefault="0076764D" w:rsidP="00DE1326">
      <w:pPr>
        <w:jc w:val="both"/>
      </w:pPr>
      <w:r>
        <w:t>October 2006 – November 2009</w:t>
      </w:r>
    </w:p>
    <w:p w14:paraId="70974809" w14:textId="77777777" w:rsidR="002F6684" w:rsidRDefault="0076764D" w:rsidP="00DE1326">
      <w:pPr>
        <w:pStyle w:val="ListBullet"/>
        <w:jc w:val="both"/>
      </w:pPr>
      <w:r>
        <w:t>Investigated criminal activity and staff misconduct cases within CDCR.</w:t>
      </w:r>
    </w:p>
    <w:p w14:paraId="76B37B8D" w14:textId="77777777" w:rsidR="002F6684" w:rsidRDefault="0076764D" w:rsidP="00DE1326">
      <w:pPr>
        <w:pStyle w:val="ListBullet"/>
        <w:jc w:val="both"/>
      </w:pPr>
      <w:r>
        <w:t>Conducted interviews, interrogations, intelligence gathering, and surveillance operations.</w:t>
      </w:r>
    </w:p>
    <w:p w14:paraId="5E97BAD8" w14:textId="77777777" w:rsidR="002F6684" w:rsidRDefault="0076764D" w:rsidP="00DE1326">
      <w:pPr>
        <w:pStyle w:val="ListBullet"/>
        <w:jc w:val="both"/>
      </w:pPr>
      <w:r>
        <w:t>Coordinated enforcement actions with local and state law enforcement agencies.</w:t>
      </w:r>
    </w:p>
    <w:p w14:paraId="7DE7DC96" w14:textId="52F49DDD" w:rsidR="002F6684" w:rsidRPr="00C63C65" w:rsidRDefault="0027015B" w:rsidP="00DE1326">
      <w:pPr>
        <w:pStyle w:val="Heading2"/>
        <w:jc w:val="both"/>
        <w:rPr>
          <w:color w:val="auto"/>
        </w:rPr>
      </w:pPr>
      <w:r>
        <w:rPr>
          <w:color w:val="auto"/>
        </w:rPr>
        <w:t xml:space="preserve">Varied </w:t>
      </w:r>
      <w:r w:rsidR="00872228">
        <w:rPr>
          <w:color w:val="auto"/>
        </w:rPr>
        <w:t>Adult Institutional assignments</w:t>
      </w:r>
    </w:p>
    <w:p w14:paraId="43066AD1" w14:textId="77777777" w:rsidR="002F6684" w:rsidRDefault="0076764D" w:rsidP="00DE1326">
      <w:pPr>
        <w:jc w:val="both"/>
      </w:pPr>
      <w:r>
        <w:t>California Department of Corrections and Rehabilitation</w:t>
      </w:r>
    </w:p>
    <w:p w14:paraId="683CA55F" w14:textId="4A709CF4" w:rsidR="002F6684" w:rsidRDefault="00872228" w:rsidP="00DE1326">
      <w:pPr>
        <w:jc w:val="both"/>
      </w:pPr>
      <w:r>
        <w:t>September 1990</w:t>
      </w:r>
      <w:r w:rsidR="0076764D">
        <w:t xml:space="preserve"> – October 2006</w:t>
      </w:r>
    </w:p>
    <w:p w14:paraId="1593DBB2" w14:textId="6C550B20" w:rsidR="00C63C65" w:rsidRDefault="00005E98" w:rsidP="00DE1326">
      <w:pPr>
        <w:jc w:val="both"/>
      </w:pPr>
      <w:r>
        <w:t>Worked as a Correctional Lieutenant (Lt.) in varied Lt. duties.</w:t>
      </w:r>
      <w:r w:rsidR="00BC0972">
        <w:t xml:space="preserve"> </w:t>
      </w:r>
      <w:r w:rsidR="0076764D">
        <w:t>Supervised custody operations and policy implementation including disciplinary matters, investigations, healthcare access, safety and security operations, and classification committee decisions.</w:t>
      </w:r>
    </w:p>
    <w:p w14:paraId="0A68B778" w14:textId="5FDC9D8D" w:rsidR="00BC0972" w:rsidRDefault="00BC0972" w:rsidP="00DE1326">
      <w:pPr>
        <w:jc w:val="both"/>
      </w:pPr>
      <w:r>
        <w:t>Worked as a Correctional Sergeant, Investigative Services Unit Sgt. Supervised Correctional Officer</w:t>
      </w:r>
      <w:r w:rsidR="00DE1326">
        <w:t>s</w:t>
      </w:r>
      <w:r>
        <w:t xml:space="preserve"> in various assignments</w:t>
      </w:r>
      <w:r w:rsidR="00DE1326">
        <w:t>.</w:t>
      </w:r>
    </w:p>
    <w:p w14:paraId="77A97D5B" w14:textId="77777777" w:rsidR="00005E98" w:rsidRDefault="00005E98" w:rsidP="00DE1326">
      <w:pPr>
        <w:jc w:val="both"/>
      </w:pPr>
      <w:r>
        <w:t>Worked as a Correctional Officer at two prisons performing varied officer duties including the Investigative Services Unit.</w:t>
      </w:r>
    </w:p>
    <w:p w14:paraId="34305C03" w14:textId="7134E721" w:rsidR="002F6684" w:rsidRPr="006A722D" w:rsidRDefault="0076764D" w:rsidP="00DE1326">
      <w:pPr>
        <w:jc w:val="both"/>
        <w:rPr>
          <w:b/>
          <w:bCs/>
          <w:sz w:val="28"/>
          <w:szCs w:val="28"/>
        </w:rPr>
      </w:pPr>
      <w:r w:rsidRPr="006A722D">
        <w:rPr>
          <w:b/>
          <w:bCs/>
          <w:sz w:val="28"/>
          <w:szCs w:val="28"/>
        </w:rPr>
        <w:t>Consulting Experience</w:t>
      </w:r>
    </w:p>
    <w:p w14:paraId="3E46A9CB" w14:textId="77777777" w:rsidR="002F6684" w:rsidRPr="006A722D" w:rsidRDefault="0076764D" w:rsidP="00DE1326">
      <w:pPr>
        <w:pStyle w:val="Heading2"/>
        <w:jc w:val="both"/>
        <w:rPr>
          <w:color w:val="auto"/>
        </w:rPr>
      </w:pPr>
      <w:r w:rsidRPr="006A722D">
        <w:rPr>
          <w:color w:val="auto"/>
        </w:rPr>
        <w:t>CEO – Starnes Consulting</w:t>
      </w:r>
    </w:p>
    <w:p w14:paraId="37ECAE42" w14:textId="77777777" w:rsidR="002F6684" w:rsidRDefault="0076764D" w:rsidP="00DE1326">
      <w:pPr>
        <w:jc w:val="both"/>
      </w:pPr>
      <w:r>
        <w:t>April 2016 – Present</w:t>
      </w:r>
    </w:p>
    <w:p w14:paraId="4E52F3C4" w14:textId="77777777" w:rsidR="006A722D" w:rsidRDefault="0076764D" w:rsidP="00DE1326">
      <w:pPr>
        <w:jc w:val="both"/>
      </w:pPr>
      <w:r>
        <w:t>Provide consulting services related to correctional operations, internal affairs investigations, community supervision, and risk assessment. Provide expert witness testimony in criminal and civil cases in state and federal courts.</w:t>
      </w:r>
    </w:p>
    <w:p w14:paraId="47FB7F4A" w14:textId="5F5E8091" w:rsidR="002F6684" w:rsidRPr="00F3078D" w:rsidRDefault="0076764D" w:rsidP="00DE1326">
      <w:pPr>
        <w:jc w:val="both"/>
        <w:rPr>
          <w:b/>
          <w:bCs/>
          <w:sz w:val="28"/>
          <w:szCs w:val="28"/>
        </w:rPr>
      </w:pPr>
      <w:r w:rsidRPr="00F3078D">
        <w:rPr>
          <w:b/>
          <w:bCs/>
          <w:sz w:val="28"/>
          <w:szCs w:val="28"/>
        </w:rPr>
        <w:t>Military Service</w:t>
      </w:r>
    </w:p>
    <w:p w14:paraId="164F1A78" w14:textId="77777777" w:rsidR="002F6684" w:rsidRDefault="0076764D" w:rsidP="00DE1326">
      <w:pPr>
        <w:jc w:val="both"/>
      </w:pPr>
      <w:r>
        <w:t>United States Marine Corps</w:t>
      </w:r>
    </w:p>
    <w:p w14:paraId="73B7263D" w14:textId="77777777" w:rsidR="002F6684" w:rsidRDefault="0076764D" w:rsidP="00DE1326">
      <w:pPr>
        <w:jc w:val="both"/>
      </w:pPr>
      <w:r>
        <w:t>Engineer Equipment Operator (MOS 1345)</w:t>
      </w:r>
    </w:p>
    <w:p w14:paraId="5442D849" w14:textId="77777777" w:rsidR="002F6684" w:rsidRDefault="0076764D" w:rsidP="00DE1326">
      <w:pPr>
        <w:jc w:val="both"/>
      </w:pPr>
      <w:r>
        <w:t>Active Duty: 1984 – 1988</w:t>
      </w:r>
    </w:p>
    <w:p w14:paraId="2370588A" w14:textId="77777777" w:rsidR="002F6684" w:rsidRDefault="0076764D" w:rsidP="00DE1326">
      <w:pPr>
        <w:jc w:val="both"/>
      </w:pPr>
      <w:r>
        <w:t>Marine Corps Reserve: 1996 – 2002</w:t>
      </w:r>
    </w:p>
    <w:sectPr w:rsidR="002F6684"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decorative"/>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Wingdings">
    <w:panose1 w:val="05000000000000000000"/>
    <w:charset w:val="02"/>
    <w:family w:val="auto"/>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ACFF"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409020205020404"/>
    <w:charset w:val="00"/>
    <w:family w:val="auto"/>
    <w:pitch w:val="variable"/>
    <w:sig w:usb0="00000003" w:usb1="00000000" w:usb2="00000000" w:usb3="00000000" w:csb0="00000001"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abstractNum w:abstractNumId="9" w15:restartNumberingAfterBreak="0">
    <w:nsid w:val="5EF410A6"/>
    <w:multiLevelType w:val="hybridMultilevel"/>
    <w:tmpl w:val="D10A1A58"/>
    <w:lvl w:ilvl="0" w:tplc="04090005">
      <w:start w:val="1"/>
      <w:numFmt w:val="bullet"/>
      <w:lvlText w:val=""/>
      <w:lvlJc w:val="left"/>
      <w:pPr>
        <w:ind w:left="360" w:hanging="360"/>
      </w:pPr>
      <w:rPr>
        <w:rFonts w:ascii="Wingdings" w:hAnsi="Wingdings" w:hint="default"/>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num w:numId="1" w16cid:durableId="1628272404">
    <w:abstractNumId w:val="8"/>
  </w:num>
  <w:num w:numId="2" w16cid:durableId="2010938818">
    <w:abstractNumId w:val="6"/>
  </w:num>
  <w:num w:numId="3" w16cid:durableId="1113594378">
    <w:abstractNumId w:val="5"/>
  </w:num>
  <w:num w:numId="4" w16cid:durableId="772747959">
    <w:abstractNumId w:val="4"/>
  </w:num>
  <w:num w:numId="5" w16cid:durableId="543450369">
    <w:abstractNumId w:val="7"/>
  </w:num>
  <w:num w:numId="6" w16cid:durableId="1107191787">
    <w:abstractNumId w:val="3"/>
  </w:num>
  <w:num w:numId="7" w16cid:durableId="997685130">
    <w:abstractNumId w:val="2"/>
  </w:num>
  <w:num w:numId="8" w16cid:durableId="917251278">
    <w:abstractNumId w:val="1"/>
  </w:num>
  <w:num w:numId="9" w16cid:durableId="619528514">
    <w:abstractNumId w:val="0"/>
  </w:num>
  <w:num w:numId="10" w16cid:durableId="2142724968">
    <w:abstractNumId w:val="9"/>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view w:val="web"/>
  <w:zoom w:percent="75"/>
  <w:revisionView w:inkAnnotations="0"/>
  <w:defaultTabStop w:val="720"/>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05E98"/>
    <w:rsid w:val="00015A04"/>
    <w:rsid w:val="00034616"/>
    <w:rsid w:val="0006063C"/>
    <w:rsid w:val="0015074B"/>
    <w:rsid w:val="0027015B"/>
    <w:rsid w:val="0029639D"/>
    <w:rsid w:val="002F6684"/>
    <w:rsid w:val="00326F90"/>
    <w:rsid w:val="003B0B31"/>
    <w:rsid w:val="003C48EF"/>
    <w:rsid w:val="00582B24"/>
    <w:rsid w:val="00681465"/>
    <w:rsid w:val="006A722D"/>
    <w:rsid w:val="0076764D"/>
    <w:rsid w:val="00872228"/>
    <w:rsid w:val="00AA1D8D"/>
    <w:rsid w:val="00B234EF"/>
    <w:rsid w:val="00B47730"/>
    <w:rsid w:val="00BC0972"/>
    <w:rsid w:val="00C63C65"/>
    <w:rsid w:val="00CB0664"/>
    <w:rsid w:val="00CE4E19"/>
    <w:rsid w:val="00DC18DC"/>
    <w:rsid w:val="00DE1326"/>
    <w:rsid w:val="00F3078D"/>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24062061"/>
  <w14:defaultImageDpi w14:val="300"/>
  <w15:docId w15:val="{6CC4BE64-0392-4ED3-8250-A5C3FC263C3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character" w:styleId="Hyperlink">
    <w:name w:val="Hyperlink"/>
    <w:basedOn w:val="DefaultParagraphFont"/>
    <w:uiPriority w:val="99"/>
    <w:unhideWhenUsed/>
    <w:rsid w:val="00C63C65"/>
    <w:rPr>
      <w:color w:val="0000FF" w:themeColor="hyperlink"/>
      <w:u w:val="single"/>
    </w:rPr>
  </w:style>
  <w:style w:type="character" w:styleId="UnresolvedMention">
    <w:name w:val="Unresolved Mention"/>
    <w:basedOn w:val="DefaultParagraphFont"/>
    <w:uiPriority w:val="99"/>
    <w:semiHidden/>
    <w:unhideWhenUsed/>
    <w:rsid w:val="00C63C65"/>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theme" Target="theme/theme1.xml" /><Relationship Id="rId3" Type="http://schemas.openxmlformats.org/officeDocument/2006/relationships/styles" Target="styles.xml" /><Relationship Id="rId7" Type="http://schemas.openxmlformats.org/officeDocument/2006/relationships/fontTable" Target="fontTable.xml" /><Relationship Id="rId2" Type="http://schemas.openxmlformats.org/officeDocument/2006/relationships/numbering" Target="numbering.xml" /><Relationship Id="rId1" Type="http://schemas.openxmlformats.org/officeDocument/2006/relationships/customXml" Target="../customXml/item1.xml" /><Relationship Id="rId6" Type="http://schemas.openxmlformats.org/officeDocument/2006/relationships/hyperlink" Target="mailto:dstarnes14@comcast.net" TargetMode="External" /><Relationship Id="rId5" Type="http://schemas.openxmlformats.org/officeDocument/2006/relationships/webSettings" Target="webSettings.xml" /><Relationship Id="rId4" Type="http://schemas.openxmlformats.org/officeDocument/2006/relationships/settings" Target="settings.xml" /></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 /></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 ds:uri="http://www.w3.org/2000/xmlns/"/>
  </ds:schemaRefs>
</ds:datastoreItem>
</file>

<file path=docProps/app.xml><?xml version="1.0" encoding="utf-8"?>
<Properties xmlns="http://schemas.openxmlformats.org/officeDocument/2006/extended-properties" xmlns:vt="http://schemas.openxmlformats.org/officeDocument/2006/docPropsVTypes">
  <Template>Normal</Template>
  <TotalTime>1</TotalTime>
  <Pages>1</Pages>
  <Words>753</Words>
  <Characters>4297</Characters>
  <Application>Microsoft Office Word</Application>
  <DocSecurity>0</DocSecurity>
  <Lines>35</Lines>
  <Paragraphs>10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5040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Tony Subia</cp:lastModifiedBy>
  <cp:revision>2</cp:revision>
  <dcterms:created xsi:type="dcterms:W3CDTF">2026-04-11T23:53:00Z</dcterms:created>
  <dcterms:modified xsi:type="dcterms:W3CDTF">2026-04-11T23:53:00Z</dcterms:modified>
  <cp:category/>
</cp:coreProperties>
</file>