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0C" w:rsidRDefault="00194740" w:rsidP="007A520C">
      <w:pPr>
        <w:jc w:val="center"/>
        <w:rPr>
          <w:b/>
          <w:sz w:val="36"/>
          <w:szCs w:val="40"/>
        </w:rPr>
      </w:pPr>
      <w:r>
        <w:t>전대차 계약서</w:t>
      </w:r>
    </w:p>
    <w:p w:rsidR="002D42D4" w:rsidRPr="009B59F1" w:rsidRDefault="002D42D4" w:rsidP="002D42D4">
      <w:pPr>
        <w:jc w:val="center"/>
        <w:rPr>
          <w:sz w:val="18"/>
        </w:rPr>
      </w:pPr>
      <w:r>
        <w:t>주소 : 서울특별시 강남구</w:t>
      </w:r>
    </w:p>
    <w:p w:rsidR="002D42D4" w:rsidRDefault="002D42D4" w:rsidP="002D42D4">
      <w:pPr>
        <w:rPr>
          <w:sz w:val="18"/>
        </w:rPr>
      </w:pPr>
      <w:r>
        <w:t>계약내용(약정사항)</w:t>
      </w:r>
    </w:p>
    <w:p w:rsidR="002D42D4" w:rsidRPr="009B59F1" w:rsidRDefault="002D42D4" w:rsidP="002D42D4">
      <w:pPr>
        <w:rPr>
          <w:sz w:val="18"/>
        </w:rPr>
      </w:pPr>
      <w:r>
        <w:t/>
      </w:r>
    </w:p>
    <w:p w:rsidR="002D42D4" w:rsidRDefault="002D42D4" w:rsidP="002D42D4">
      <w:pPr>
        <w:jc w:val="center"/>
        <w:rPr>
          <w:sz w:val="18"/>
        </w:rPr>
      </w:pPr>
      <w:r>
        <w:t>제1조 (목적) 전차인은 상기 표시 부동산의 전대차보증금 및 차임(월세)을 다음과 같이 지불하기로 한다.</w:t>
      </w:r>
    </w:p>
    <w:p w:rsidR="00B94977" w:rsidRDefault="002D42D4" w:rsidP="002D42D4">
      <w:pPr>
        <w:jc w:val="center"/>
        <w:rPr>
          <w:sz w:val="18"/>
        </w:rPr>
      </w:pPr>
      <w:r>
        <w:t>전대차보증금 :  金 10,000,000 (원)</w:t>
      </w:r>
    </w:p>
    <w:p w:rsidR="002D42D4" w:rsidRPr="009B59F1" w:rsidRDefault="002D42D4" w:rsidP="002D42D4">
      <w:pPr>
        <w:jc w:val="center"/>
        <w:rPr>
          <w:sz w:val="18"/>
        </w:rPr>
      </w:pPr>
      <w:r>
        <w:t>전대비용 : 金 500,000은 2024년   11월   20일에 일할 지불한다</w:t>
      </w:r>
    </w:p>
    <w:p w:rsidR="002D42D4" w:rsidRPr="0081361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제2조 (전대차 기간) 전대차 기간은 2024년 11월 20일부터 2023년 01월 01일까지로 한다. 단, 전대차 기간 만료 시 상호 협의에 따라 계약 연장이 가능하다.</w:t>
      </w:r>
    </w:p>
    <w:p w:rsidR="002D42D4" w:rsidRPr="009B59F1" w:rsidRDefault="002D42D4" w:rsidP="002D42D4">
      <w:pPr>
        <w:rPr>
          <w:sz w:val="18"/>
        </w:rPr>
      </w:pPr>
      <w:r>
        <w:t>제3조 (부동산 인도) 전대인은 상기 표시 부동산을 전대차 목적대로 사용 및 수익할 수 있는 상태로 하여 2024년 11월 20일까지 전차인에게 인도한다. 전차인은 인도 후 즉시 확인하고 이상이 있을 시 지체 없이 전대인에게 통보해야 한다.</w:t>
      </w:r>
    </w:p>
    <w:p w:rsidR="002D42D4" w:rsidRPr="009B59F1" w:rsidRDefault="002D42D4" w:rsidP="002D42D4">
      <w:pPr>
        <w:rPr>
          <w:sz w:val="18"/>
        </w:rPr>
      </w:pPr>
      <w:r>
        <w:t>제4조 (부동산 사용 제한) 전차인은 전대인의 사전 서면 동의 없이 상기 표시 부동산의 용도 변경, 구조 변경, 전전대, 양도, 담보 제공 등 전대차 목적 외의 용도로 사용할 수 없다.</w:t>
      </w:r>
    </w:p>
    <w:p w:rsidR="002D42D4" w:rsidRPr="009B59F1" w:rsidRDefault="002D42D4" w:rsidP="002D42D4">
      <w:pPr>
        <w:rPr>
          <w:sz w:val="18"/>
        </w:rPr>
      </w:pPr>
      <w:r>
        <w:t>제5조 (민·형사 책임) 전차인은 전대차 계약기간 중 발생하는 모든 민·형사상 책임을 부담하며, 고의 또는 과실로 인해 발생한 긍정적 손실에 대해서도 책임을 진다.</w:t>
      </w:r>
    </w:p>
    <w:p w:rsidR="002D42D4" w:rsidRDefault="002D42D4" w:rsidP="002D42D4">
      <w:pPr>
        <w:rPr>
          <w:sz w:val="18"/>
        </w:rPr>
      </w:pPr>
      <w:r>
        <w:t>제6조 (수익과 부담의 귀속) 상기 표시 부동산의 인도일을 기준으로 당해 부동산에서 발생한 수익과 공과금 등의 지출 부담은 그 전일까지는 전대인에게 귀속하며, 그 이후는 전차인에게 귀속한다.</w:t>
      </w:r>
    </w:p>
    <w:p w:rsidR="002D42D4" w:rsidRPr="009B59F1" w:rsidRDefault="002D42D4" w:rsidP="002D42D4">
      <w:pPr>
        <w:rPr>
          <w:sz w:val="18"/>
        </w:rPr>
      </w:pPr>
      <w:r>
        <w:t>제7조 (계약 해제 및 위약금) 전차인이 전대인에게 중도금(중도금 약정이 없는 경우에는 잔금)을 지불하기 전까지 본 계약을 해제할 수 있다. 전대인이 계약을 해제할 경우 계약금의 2배를 상환하며, 전차인이 해제할 경우 계약금을 포기하는 것으로 한다.</w:t>
      </w:r>
    </w:p>
    <w:p w:rsidR="002D42D4" w:rsidRPr="009B59F1" w:rsidRDefault="002D42D4" w:rsidP="002D42D4">
      <w:pPr>
        <w:rPr>
          <w:sz w:val="18"/>
        </w:rPr>
      </w:pPr>
      <w:r>
        <w:t>제8조 (파손 및 배상 책임) 전차인은 상기 표시 부동산을 사용 중 발생한 파손, 훼손에 대한 모든 책임을 지며, 이로 인해 발생하는 보증금 반환 제한 및 추가 배상금 지급 의무를 부담한다.</w:t>
      </w:r>
    </w:p>
    <w:p w:rsidR="002D42D4" w:rsidRPr="009B59F1" w:rsidRDefault="002D42D4" w:rsidP="002D42D4">
      <w:pPr>
        <w:rPr>
          <w:sz w:val="18"/>
        </w:rPr>
      </w:pPr>
      <w:r>
        <w:t xml:space="preserve">제9조 (분쟁 해결) 전차인과 전대인은 본 계약과 관련하여 발생하는 분쟁을 상호 협의로 해결하도록 하며, 협의가 이루어지지 않을 경우 해당 부동산 소재지를 관할하는 법원을 전속 관할법원으로 한다. </w:t>
      </w:r>
    </w:p>
    <w:p w:rsidR="002D42D4" w:rsidRPr="009B59F1" w:rsidRDefault="002D42D4" w:rsidP="002D42D4">
      <w:pPr>
        <w:rPr>
          <w:sz w:val="18"/>
        </w:rPr>
      </w:pPr>
      <w:r>
        <w:t xml:space="preserve">제10조 (부동산 관리 및 유지) 전차인은 상기 표시 부동산을 전대차 목적대로 성실히 사용하며, 관리 및 유지에 필요한 주의 의무를 다한다. 부동산의 상태가 악화된 경우, 즉시 전대인에게 알리고 협의하여 조치를 취해야 한다. </w:t>
      </w:r>
    </w:p>
    <w:p w:rsidR="002D42D4" w:rsidRPr="009B59F1" w:rsidRDefault="002D42D4" w:rsidP="002D42D4">
      <w:pPr>
        <w:jc w:val="center"/>
        <w:rPr>
          <w:sz w:val="18"/>
        </w:rPr>
      </w:pPr>
      <w:r>
        <w:t>제11조 (기타 사항) 본 계약에 명시되지 않은 사항은 전대인과 전차인의 상호 협의에 따르며, 협의가 이루어지지 않을 경우 민법 등 관련 법령에 따른다. 본 계약은 양 당사자의 서명과 날인으로 그 효력을 발생한다. 본 계약에 대하여 계약 당사자가 이의 없음을 확인하고 각자 서명 및 날인한다.</w:t>
      </w:r>
    </w:p>
    <w:p w:rsidR="002D42D4" w:rsidRPr="009B59F1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jc w:val="center"/>
        <w:rPr>
          <w:sz w:val="18"/>
        </w:rPr>
      </w:pPr>
      <w:r>
        <w:t>본 계약에 대하여 계약당사자가 이의 없음을 확인하고 각자 서명(날인) 한다.</w:t>
      </w:r>
    </w:p>
    <w:p w:rsidR="002D42D4" w:rsidRDefault="002D42D4" w:rsidP="002D42D4">
      <w:pPr>
        <w:jc w:val="center"/>
        <w:rPr>
          <w:sz w:val="18"/>
        </w:rPr>
      </w:pPr>
      <w:r>
        <w:t>2023년   12월    31일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bookmarkStart w:id="0" w:name="_GoBack"/>
      <w:bookmarkEnd w:id="0"/>
      <w:r>
        <w:t>전대인) 주민등록번호 : 123456-1234567    전화: 010-1234-5678  성명:동길홍           (인)</w:t>
      </w:r>
    </w:p>
    <w:p w:rsidR="002D42D4" w:rsidRPr="009B59F1" w:rsidRDefault="002D42D4" w:rsidP="002D42D4">
      <w:pPr>
        <w:rPr>
          <w:sz w:val="18"/>
        </w:rPr>
      </w:pPr>
      <w:r>
        <w:t>전차인) 주민등록번호 : 233456-1234567    전화: 010-5678-1234  성명:길홍동           (인)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/>
      </w:r>
    </w:p>
    <w:sectPr w:rsidR="002D42D4" w:rsidRPr="009B59F1" w:rsidSect="00564A27">
      <w:pgSz w:w="11906" w:h="16838"/>
      <w:pgMar w:top="102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ECA" w:rsidRDefault="003A6ECA" w:rsidP="007A520C">
      <w:r>
        <w:separator/>
      </w:r>
    </w:p>
  </w:endnote>
  <w:endnote w:type="continuationSeparator" w:id="0">
    <w:p w:rsidR="003A6ECA" w:rsidRDefault="003A6ECA" w:rsidP="007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ECA" w:rsidRDefault="003A6ECA" w:rsidP="007A520C">
      <w:r>
        <w:separator/>
      </w:r>
    </w:p>
  </w:footnote>
  <w:footnote w:type="continuationSeparator" w:id="0">
    <w:p w:rsidR="003A6ECA" w:rsidRDefault="003A6ECA" w:rsidP="007A5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63"/>
    <w:rsid w:val="00015E40"/>
    <w:rsid w:val="000252E6"/>
    <w:rsid w:val="00040DC2"/>
    <w:rsid w:val="00070FED"/>
    <w:rsid w:val="000E1B25"/>
    <w:rsid w:val="000F6EE6"/>
    <w:rsid w:val="00194740"/>
    <w:rsid w:val="001B55B3"/>
    <w:rsid w:val="001B5F3B"/>
    <w:rsid w:val="001D16E4"/>
    <w:rsid w:val="00236E23"/>
    <w:rsid w:val="00254F86"/>
    <w:rsid w:val="00281AAB"/>
    <w:rsid w:val="0029648E"/>
    <w:rsid w:val="002A151A"/>
    <w:rsid w:val="002D42D4"/>
    <w:rsid w:val="002F441C"/>
    <w:rsid w:val="003274D8"/>
    <w:rsid w:val="00343DD2"/>
    <w:rsid w:val="00355D7B"/>
    <w:rsid w:val="00373D8A"/>
    <w:rsid w:val="003923C8"/>
    <w:rsid w:val="003A6ECA"/>
    <w:rsid w:val="0042419A"/>
    <w:rsid w:val="00456A63"/>
    <w:rsid w:val="004701B9"/>
    <w:rsid w:val="00482491"/>
    <w:rsid w:val="00484D9E"/>
    <w:rsid w:val="004A7D3F"/>
    <w:rsid w:val="004D1956"/>
    <w:rsid w:val="004D3E00"/>
    <w:rsid w:val="004F7D2B"/>
    <w:rsid w:val="0052241B"/>
    <w:rsid w:val="00564A27"/>
    <w:rsid w:val="005A5B0A"/>
    <w:rsid w:val="005C34CE"/>
    <w:rsid w:val="005E6DD8"/>
    <w:rsid w:val="00653171"/>
    <w:rsid w:val="00657763"/>
    <w:rsid w:val="00664DF4"/>
    <w:rsid w:val="007126F0"/>
    <w:rsid w:val="00715F2A"/>
    <w:rsid w:val="007407C5"/>
    <w:rsid w:val="00742FE7"/>
    <w:rsid w:val="007A520C"/>
    <w:rsid w:val="007A650B"/>
    <w:rsid w:val="007F18D8"/>
    <w:rsid w:val="007F686C"/>
    <w:rsid w:val="007F729E"/>
    <w:rsid w:val="00813614"/>
    <w:rsid w:val="00813DC1"/>
    <w:rsid w:val="0084571A"/>
    <w:rsid w:val="00863D4A"/>
    <w:rsid w:val="00870898"/>
    <w:rsid w:val="00895F9D"/>
    <w:rsid w:val="00897D7F"/>
    <w:rsid w:val="008B6B11"/>
    <w:rsid w:val="008D5621"/>
    <w:rsid w:val="008E35B7"/>
    <w:rsid w:val="008F375D"/>
    <w:rsid w:val="0091041A"/>
    <w:rsid w:val="00987EA2"/>
    <w:rsid w:val="009B59F1"/>
    <w:rsid w:val="009D00CB"/>
    <w:rsid w:val="009E18B0"/>
    <w:rsid w:val="009F4075"/>
    <w:rsid w:val="009F5C53"/>
    <w:rsid w:val="00A32184"/>
    <w:rsid w:val="00A61C70"/>
    <w:rsid w:val="00AB1186"/>
    <w:rsid w:val="00AF4D34"/>
    <w:rsid w:val="00B94977"/>
    <w:rsid w:val="00BC5BD5"/>
    <w:rsid w:val="00BF33A1"/>
    <w:rsid w:val="00BF5EDB"/>
    <w:rsid w:val="00C03349"/>
    <w:rsid w:val="00C40AB7"/>
    <w:rsid w:val="00C911CB"/>
    <w:rsid w:val="00C929ED"/>
    <w:rsid w:val="00C94143"/>
    <w:rsid w:val="00D2597C"/>
    <w:rsid w:val="00D5292E"/>
    <w:rsid w:val="00D6661A"/>
    <w:rsid w:val="00D86C2E"/>
    <w:rsid w:val="00DA414E"/>
    <w:rsid w:val="00DB27DA"/>
    <w:rsid w:val="00DD7B10"/>
    <w:rsid w:val="00E033A5"/>
    <w:rsid w:val="00E0407D"/>
    <w:rsid w:val="00E12095"/>
    <w:rsid w:val="00E30C7F"/>
    <w:rsid w:val="00E37C60"/>
    <w:rsid w:val="00EF0C79"/>
    <w:rsid w:val="00F12677"/>
    <w:rsid w:val="00F76041"/>
    <w:rsid w:val="00F823BC"/>
    <w:rsid w:val="00F82E9E"/>
    <w:rsid w:val="00F911E1"/>
    <w:rsid w:val="00F9355E"/>
    <w:rsid w:val="00FA19B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7DCE5B"/>
  <w15:chartTrackingRefBased/>
  <w15:docId w15:val="{8F3DE5F0-5D92-4A90-B2C7-EF78505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74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7A520C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7A520C"/>
    <w:rPr>
      <w:rFonts w:ascii="바탕"/>
      <w:kern w:val="2"/>
      <w:szCs w:val="24"/>
    </w:rPr>
  </w:style>
  <w:style w:type="character" w:customStyle="1" w:styleId="hljs-number">
    <w:name w:val="hljs-number"/>
    <w:rsid w:val="009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ACA1B-C8C3-4E6A-B16B-B8562275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전대차 계약서</vt:lpstr>
    </vt:vector>
  </TitlesOfParts>
  <Company>land communication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2024-11-20T00:29:00Z</dcterms:created>
  <dc:creator>lsy</dc:creator>
  <cp:lastModifiedBy>SSAFY</cp:lastModifiedBy>
  <cp:lastPrinted>2024-11-20T03:50:00Z</cp:lastPrinted>
  <dcterms:modified xsi:type="dcterms:W3CDTF">2024-11-20T04:34:00Z</dcterms:modified>
  <cp:revision>17</cp:revision>
  <dc:title>전대차 계약서</dc:title>
</cp:coreProperties>
</file>