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8B099">
      <w:pPr>
        <w:spacing w:before="480" w:after="480" w:line="288" w:lineRule="auto"/>
        <w:ind w:left="0"/>
        <w:jc w:val="center"/>
        <w:rPr>
          <w:sz w:val="28"/>
          <w:szCs w:val="28"/>
        </w:rPr>
      </w:pPr>
      <w:r>
        <w:rPr>
          <w:rFonts w:ascii="Arial" w:hAnsi="Arial" w:eastAsia="等线" w:cs="Arial"/>
          <w:b/>
          <w:sz w:val="28"/>
          <w:szCs w:val="28"/>
        </w:rPr>
        <w:t>银行积分流通系统设计方案</w:t>
      </w:r>
    </w:p>
    <w:p w14:paraId="763CC24D">
      <w:pPr>
        <w:spacing w:before="380" w:after="140" w:line="288" w:lineRule="auto"/>
        <w:ind w:left="0"/>
        <w:jc w:val="left"/>
        <w:outlineLvl w:val="0"/>
        <w:rPr>
          <w:sz w:val="24"/>
          <w:szCs w:val="24"/>
        </w:rPr>
      </w:pPr>
      <w:bookmarkStart w:id="0" w:name="heading_0"/>
      <w:r>
        <w:rPr>
          <w:rFonts w:ascii="Arial" w:hAnsi="Arial" w:eastAsia="等线" w:cs="Arial"/>
          <w:b/>
          <w:sz w:val="24"/>
          <w:szCs w:val="24"/>
        </w:rPr>
        <w:t>一、系统概述</w:t>
      </w:r>
      <w:bookmarkEnd w:id="0"/>
    </w:p>
    <w:p w14:paraId="54191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4"/>
          <w:szCs w:val="24"/>
        </w:rPr>
        <w:t>本系统以区</w:t>
      </w:r>
      <w:r>
        <w:rPr>
          <w:rFonts w:ascii="Arial" w:hAnsi="Arial" w:eastAsia="等线" w:cs="Arial"/>
          <w:sz w:val="22"/>
        </w:rPr>
        <w:t>块链技术为核心支撑，聚焦银行积分的全流程流通需求，实现银行向客户发行积分、客户间/客户与商户间积分转让、积分商城商品兑换、商户积分清算兑币等核心功能。通过区块链的去中心化、可追溯、不可篡改特性，保障积分流通的安全性与透明性，同时联动线下商家丰富积分应用场景，提升用户忠诚度与积分价值。</w:t>
      </w:r>
    </w:p>
    <w:p w14:paraId="5A7FA44E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1" w:name="heading_1"/>
      <w:r>
        <w:rPr>
          <w:rFonts w:ascii="Arial" w:hAnsi="Arial" w:eastAsia="等线" w:cs="Arial"/>
          <w:b/>
          <w:sz w:val="24"/>
          <w:szCs w:val="24"/>
        </w:rPr>
        <w:t>二、核心设计目标</w:t>
      </w:r>
      <w:bookmarkEnd w:id="1"/>
    </w:p>
    <w:p w14:paraId="68B34D1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安全性：依托区块链技术，确保积分发行、转让、清算等全流程数据不可篡改，防范伪造积分、恶意篡改交易等风险。</w:t>
      </w:r>
    </w:p>
    <w:p w14:paraId="232E8F3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流通性：支持多主体（银行、客户、商户）间的积分高效流转，简化转让与兑换流程，提升积分使用便捷性。</w:t>
      </w:r>
    </w:p>
    <w:p w14:paraId="7184D38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可扩展性：预留接口，支持后续接入更多银行、商户类型，拓展积分应用场景（如服务类兑换）。</w:t>
      </w:r>
    </w:p>
    <w:p w14:paraId="6A71648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透明化：实现积分交易全链路可追溯，银行、商户、客户可实时查询积分流转记录，保障各方权益。</w:t>
      </w:r>
    </w:p>
    <w:p w14:paraId="7D0874F4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2" w:name="heading_2"/>
      <w:r>
        <w:rPr>
          <w:rFonts w:ascii="Arial" w:hAnsi="Arial" w:eastAsia="等线" w:cs="Arial"/>
          <w:b/>
          <w:sz w:val="24"/>
          <w:szCs w:val="24"/>
        </w:rPr>
        <w:t>三、系统架构设计</w:t>
      </w:r>
      <w:bookmarkEnd w:id="2"/>
    </w:p>
    <w:p w14:paraId="7FB44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采用“区块链底层+业务应用层+数据交互层”的三层架构，确保系统稳定性与业务灵活性：</w:t>
      </w:r>
    </w:p>
    <w:p w14:paraId="58D7B74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3" w:name="heading_3"/>
      <w:r>
        <w:rPr>
          <w:rFonts w:ascii="Arial" w:hAnsi="Arial" w:eastAsia="等线" w:cs="Arial"/>
          <w:b/>
          <w:sz w:val="24"/>
          <w:szCs w:val="24"/>
        </w:rPr>
        <w:t>1. 区块链底层</w:t>
      </w:r>
      <w:bookmarkEnd w:id="3"/>
    </w:p>
    <w:p w14:paraId="669B4F2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选用联盟链架构（参与节点为银行、合作商户），保障交易效率与隐私性。核心功能包括：</w:t>
      </w:r>
    </w:p>
    <w:p w14:paraId="4CCC1A7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分布式账本：记录积分发行、转让、兑换、清算等所有交易数据，节点共识后同步更新，确保数据一致性。</w:t>
      </w:r>
    </w:p>
    <w:p w14:paraId="1E71E75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智能合约：预设积分发行规则、转让条件、清算流程等，自动执行交易逻辑（如商户清算时自动校验积分合法性并触发兑币流程）。</w:t>
      </w:r>
    </w:p>
    <w:p w14:paraId="6BD59E6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加密机制：采用非对称加密技术，对用户账户、交易信息进行加密处理，保障数据安全。</w:t>
      </w:r>
    </w:p>
    <w:p w14:paraId="5904DEB4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4" w:name="heading_4"/>
      <w:r>
        <w:rPr>
          <w:rFonts w:ascii="Arial" w:hAnsi="Arial" w:eastAsia="等线" w:cs="Arial"/>
          <w:b/>
          <w:sz w:val="24"/>
          <w:szCs w:val="24"/>
        </w:rPr>
        <w:t>2. 业务应用层</w:t>
      </w:r>
      <w:bookmarkEnd w:id="4"/>
    </w:p>
    <w:p w14:paraId="5CE35DB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核心业务模块封装，支撑多主体业务需求，包括：</w:t>
      </w:r>
    </w:p>
    <w:p w14:paraId="13076CB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积分发行模块（银行端）：银行根据客户业务行为（如存款、消费）设定积分发行规则，通过智能合约向客户账户发放积分，记录发行明细。</w:t>
      </w:r>
    </w:p>
    <w:p w14:paraId="715A39C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积分转让模块（客户/商户端）：客户可输入接收方账户（客户或商户）、转让积分数量，系统校验账户有效性与积分余额后，通过区块链完成转让交易；支持转让记录实时查询。</w:t>
      </w:r>
    </w:p>
    <w:p w14:paraId="4182FF2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积分商城模块（商户/客户端）：商户可上传商品信息（含所需积分、库存、商品详情），经银行审核后发布；客户可浏览商品、用积分下单兑换，系统自动扣减积分并生成兑换订单，同步至区块链。</w:t>
      </w:r>
    </w:p>
    <w:p w14:paraId="332362D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积分清算模块（商户/银行端）：商户可发起积分清算申请，系统自动统计商户账户内可清算积分总量，校验积分合法性后，银行根据预设汇率将积分兑换为货币，完成资金划转并记录清算结果。</w:t>
      </w:r>
    </w:p>
    <w:p w14:paraId="350060E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账户管理模块（全主体）：为银行、客户、商户提供专属账户，支持账户信息查询、余额查询、交易明细导出等功能。</w:t>
      </w:r>
    </w:p>
    <w:p w14:paraId="1BB3C35A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5" w:name="heading_5"/>
      <w:r>
        <w:rPr>
          <w:rFonts w:ascii="Arial" w:hAnsi="Arial" w:eastAsia="等线" w:cs="Arial"/>
          <w:b/>
          <w:sz w:val="24"/>
          <w:szCs w:val="24"/>
        </w:rPr>
        <w:t>3. 数据交互层</w:t>
      </w:r>
      <w:bookmarkEnd w:id="5"/>
    </w:p>
    <w:p w14:paraId="189C939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负责各模块间、系统与外部主体（银行核心系统、商户收银系统）的数据交互，核心功能：</w:t>
      </w:r>
    </w:p>
    <w:p w14:paraId="631A27C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接口适配：提供标准化API接口，实现与银行核心系统的积分发行数据同步、与商户系统的商品信息/订单信息交互。</w:t>
      </w:r>
    </w:p>
    <w:p w14:paraId="6253B40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数据转换：将不同系统的异构数据转换为系统统一格式，保障数据交互顺畅。</w:t>
      </w:r>
    </w:p>
    <w:p w14:paraId="00187A5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实时同步：确保积分交易、订单状态、清算结果等数据在各相关系统间实时同步，避免数据延迟。</w:t>
      </w:r>
    </w:p>
    <w:p w14:paraId="66DD2DAB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6" w:name="heading_6"/>
      <w:r>
        <w:rPr>
          <w:rFonts w:ascii="Arial" w:hAnsi="Arial" w:eastAsia="等线" w:cs="Arial"/>
          <w:b/>
          <w:sz w:val="24"/>
          <w:szCs w:val="24"/>
        </w:rPr>
        <w:t>四、核心业务流程设计</w:t>
      </w:r>
      <w:bookmarkEnd w:id="6"/>
    </w:p>
    <w:p w14:paraId="3C7B473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7" w:name="heading_7"/>
      <w:r>
        <w:rPr>
          <w:rFonts w:ascii="Arial" w:hAnsi="Arial" w:eastAsia="等线" w:cs="Arial"/>
          <w:b/>
          <w:sz w:val="24"/>
          <w:szCs w:val="24"/>
        </w:rPr>
        <w:t>1. 积分发行流程</w:t>
      </w:r>
      <w:bookmarkEnd w:id="7"/>
    </w:p>
    <w:p w14:paraId="26346FD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银行在系统内配置积分发行规则（如消费100元赠10积分）；</w:t>
      </w:r>
    </w:p>
    <w:p w14:paraId="18E1BDE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银行核心系统触发积分发行条件（如客户完成消费），向本系统推送发行指令；</w:t>
      </w:r>
    </w:p>
    <w:p w14:paraId="18C7AB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系统通过智能合约校验指令合法性，向客户账户发放对应积分；</w:t>
      </w:r>
    </w:p>
    <w:p w14:paraId="70CB09A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积分发行记录写入区块链分布式账本，客户可实时查询账户积分余额。</w:t>
      </w:r>
    </w:p>
    <w:p w14:paraId="7C879B0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8" w:name="heading_8"/>
      <w:r>
        <w:rPr>
          <w:rFonts w:ascii="Arial" w:hAnsi="Arial" w:eastAsia="等线" w:cs="Arial"/>
          <w:b/>
          <w:sz w:val="24"/>
          <w:szCs w:val="24"/>
        </w:rPr>
        <w:t>2. 积分转让流程</w:t>
      </w:r>
      <w:bookmarkEnd w:id="8"/>
    </w:p>
    <w:p w14:paraId="4A07BA4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转让方（客户）输入接收方账户ID、转让积分数量，提交转让申请；</w:t>
      </w:r>
    </w:p>
    <w:p w14:paraId="54436C2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系统校验转让方积分余额是否充足、接收方账户是否有效；</w:t>
      </w:r>
    </w:p>
    <w:p w14:paraId="38E31B0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校验通过后，智能合约执行转让逻辑，扣减转让方积分、增加接收方积分；</w:t>
      </w:r>
    </w:p>
    <w:p w14:paraId="25B0A6D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转让交易记录写入区块链，双方均可查询转让明细。</w:t>
      </w:r>
    </w:p>
    <w:p w14:paraId="08919D1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9" w:name="heading_9"/>
      <w:r>
        <w:rPr>
          <w:rFonts w:ascii="Arial" w:hAnsi="Arial" w:eastAsia="等线" w:cs="Arial"/>
          <w:b/>
          <w:sz w:val="24"/>
          <w:szCs w:val="24"/>
        </w:rPr>
        <w:t>3. 积分兑换商品流程</w:t>
      </w:r>
      <w:bookmarkEnd w:id="9"/>
    </w:p>
    <w:p w14:paraId="2A51D50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商户上传商品信息至积分商城，提交审核；</w:t>
      </w:r>
    </w:p>
    <w:p w14:paraId="6C74E53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银行审核商品合规性（如商品质量、积分定价合理性），审核通过后商品上架；</w:t>
      </w:r>
    </w:p>
    <w:p w14:paraId="78BF3FF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客户浏览商品，选择兑换，提交兑换订单；</w:t>
      </w:r>
    </w:p>
    <w:p w14:paraId="514B763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系统校验客户积分余额，扣减对应积分，生成兑换订单并同步至商户；</w:t>
      </w:r>
    </w:p>
    <w:p w14:paraId="1DD69EC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商户根据订单信息发货，客户确认收货后，兑换流程完成；相关记录写入区块链。</w:t>
      </w:r>
    </w:p>
    <w:p w14:paraId="0ACF147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10" w:name="heading_10"/>
      <w:r>
        <w:rPr>
          <w:rFonts w:ascii="Arial" w:hAnsi="Arial" w:eastAsia="等线" w:cs="Arial"/>
          <w:b/>
          <w:sz w:val="24"/>
          <w:szCs w:val="24"/>
        </w:rPr>
        <w:t>4. 积分清算兑币流程</w:t>
      </w:r>
      <w:bookmarkEnd w:id="10"/>
    </w:p>
    <w:p w14:paraId="32096F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商户发起清算申请，填写需清算的积分数量；</w:t>
      </w:r>
    </w:p>
    <w:p w14:paraId="6BFBC98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系统校验商户账户内积分的合法性（排除异常积分），统计可清算积分总量；</w:t>
      </w:r>
    </w:p>
    <w:p w14:paraId="73FB75A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银行根据预设的积分兑币汇率，计算应支付的货币金额；</w:t>
      </w:r>
    </w:p>
    <w:p w14:paraId="569759D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银行完成资金划转至商户账户，系统扣减商户对应积分，记录清算结果；</w:t>
      </w:r>
    </w:p>
    <w:p w14:paraId="07976B3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清算记录写入区块链，供银行与商户核对。</w:t>
      </w:r>
    </w:p>
    <w:p w14:paraId="3BE8A08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11" w:name="heading_11"/>
      <w:r>
        <w:rPr>
          <w:rFonts w:ascii="Arial" w:hAnsi="Arial" w:eastAsia="等线" w:cs="Arial"/>
          <w:b/>
          <w:sz w:val="24"/>
          <w:szCs w:val="24"/>
        </w:rPr>
        <w:t>五、安全保障设计</w:t>
      </w:r>
      <w:bookmarkEnd w:id="11"/>
    </w:p>
    <w:p w14:paraId="2FD9955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区块链技术保障：利用分布式账本不可篡改、可追溯特性，防范数据伪造与篡改风险；</w:t>
      </w:r>
    </w:p>
    <w:p w14:paraId="1EDC19F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身份认证机制：采用多因素认证（如密码+短信验证+数字证书），确保银行、客户、商户账户安全；</w:t>
      </w:r>
    </w:p>
    <w:p w14:paraId="0CCFB2A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智能合约审计：上线前对智能合约进行全面审计，防范合约漏洞导致的交易风险；</w:t>
      </w:r>
    </w:p>
    <w:p w14:paraId="723A438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数据加密传输：采用SSL加密技术，保障数据在传输过程中的安全性，防止信息泄露；</w:t>
      </w:r>
    </w:p>
    <w:p w14:paraId="5A3E017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异常监控预警：系统实时监控积分交易行为，对异常交易（如大额积分转让、高频清算）触发预警，银行可及时介入核查。</w:t>
      </w:r>
    </w:p>
    <w:p w14:paraId="7CF84DAA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12" w:name="heading_12"/>
      <w:r>
        <w:rPr>
          <w:rFonts w:ascii="Arial" w:hAnsi="Arial" w:eastAsia="等线" w:cs="Arial"/>
          <w:b/>
          <w:sz w:val="24"/>
          <w:szCs w:val="24"/>
        </w:rPr>
        <w:t>六、系统部署建议</w:t>
      </w:r>
      <w:bookmarkEnd w:id="12"/>
    </w:p>
    <w:p w14:paraId="378ECA4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24"/>
          <w:szCs w:val="24"/>
        </w:rPr>
      </w:pPr>
      <w:bookmarkStart w:id="13" w:name="heading_13"/>
      <w:r>
        <w:rPr>
          <w:rFonts w:ascii="Arial" w:hAnsi="Arial" w:eastAsia="等线" w:cs="Arial"/>
          <w:b/>
          <w:sz w:val="24"/>
          <w:szCs w:val="24"/>
        </w:rPr>
        <w:t>（一）联盟链底层环境部署步骤</w:t>
      </w:r>
      <w:bookmarkEnd w:id="13"/>
    </w:p>
    <w:p w14:paraId="35C30A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本系统联盟链参与节点为银行核心节点与合作商户节点，采用“主节点+从节点”架构部署，确保共识效率与数据一致性。部署需基于已完成的测试环境基础（Docker环境、区块链编译文件），具体步骤如下：</w:t>
      </w:r>
    </w:p>
    <w:p w14:paraId="1E7401A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节点规划与环境准备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明确节点角色与数量：至少部署1个银行主节点（负责共识初始化、规则管理）、2个及以上银行从节点/商户节点（参与共识、数据同步）；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节点服务器配置：建议每节点配置CPU≥4核、内存≥8GB、硬盘≥100GB，操作系统统一为Ubuntu 20.04 LTS（确保与测试环境兼容性）；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节点间网络配置：所有节点需处于同一局域网或通过公网IP互通，开放共识端口（如8080端口，可通过</w:t>
      </w:r>
      <w:r>
        <w:rPr>
          <w:rFonts w:ascii="Consolas" w:hAnsi="Consolas" w:eastAsia="Consolas" w:cs="Consolas"/>
          <w:sz w:val="22"/>
          <w:shd w:val="clear" w:fill="EFF0F1"/>
        </w:rPr>
        <w:t>sudo ufw allow 8080/tcp</w:t>
      </w:r>
      <w:r>
        <w:rPr>
          <w:rFonts w:ascii="Arial" w:hAnsi="Arial" w:eastAsia="等线" w:cs="Arial"/>
          <w:sz w:val="22"/>
        </w:rPr>
        <w:t>命令配置），关闭不必要端口避免安全风险；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④ 基础环境同步：所有节点均需安装Docker（版本与测试环境一致，建议24.0.7及以上）、gcc、make等依赖工具，确保区块链编译执行文件（bin目录下文件）同步至各节点指定目录（如/home/node/blockchain/bin）。</w:t>
      </w:r>
    </w:p>
    <w:p w14:paraId="4470FC8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主节点初始化配置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登录银行主节点服务器，进入区块链源码根目录：</w:t>
      </w:r>
      <w:r>
        <w:rPr>
          <w:rFonts w:ascii="Consolas" w:hAnsi="Consolas" w:eastAsia="Consolas" w:cs="Consolas"/>
          <w:sz w:val="22"/>
          <w:shd w:val="clear" w:fill="EFF0F1"/>
        </w:rPr>
        <w:t>cd /home/node/blockchain</w:t>
      </w:r>
      <w:r>
        <w:rPr>
          <w:rFonts w:ascii="Arial" w:hAnsi="Arial" w:eastAsia="等线" w:cs="Arial"/>
          <w:sz w:val="22"/>
        </w:rPr>
        <w:t>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初始化联盟链配置文件：执行</w:t>
      </w:r>
      <w:r>
        <w:rPr>
          <w:rFonts w:ascii="Consolas" w:hAnsi="Consolas" w:eastAsia="Consolas" w:cs="Consolas"/>
          <w:sz w:val="22"/>
          <w:shd w:val="clear" w:fill="EFF0F1"/>
        </w:rPr>
        <w:t>./bin/blockchain-cli init --chain-type alliance --node-role master --org bank</w:t>
      </w:r>
      <w:r>
        <w:rPr>
          <w:rFonts w:ascii="Arial" w:hAnsi="Arial" w:eastAsia="等线" w:cs="Arial"/>
          <w:sz w:val="22"/>
        </w:rPr>
        <w:t>（命令参数说明：--chain-type指定联盟链类型，--node-role指定主节点角色，--org指定所属机构为银行）；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配置共识机制：编辑配置文件（config/consensus.yaml），设置共识算法为PBFT（实用拜占庭容错，适配联盟链低延迟需求），指定主节点IP与端口（如主节点IP：192.168.1.100，端口：8080），设置共识节点数量阈值（如≥3个节点参与共识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④ 生成节点证书：通过区块链工具生成主节点身份证书（含公钥、私钥），用于节点间身份认证，命令：</w:t>
      </w:r>
      <w:r>
        <w:rPr>
          <w:rFonts w:ascii="Consolas" w:hAnsi="Consolas" w:eastAsia="Consolas" w:cs="Consolas"/>
          <w:sz w:val="22"/>
          <w:shd w:val="clear" w:fill="EFF0F1"/>
        </w:rPr>
        <w:t>./bin/blockchain-cli cert generate --node-id master-node-01 --org bank</w:t>
      </w:r>
      <w:r>
        <w:rPr>
          <w:rFonts w:ascii="Arial" w:hAnsi="Arial" w:eastAsia="等线" w:cs="Arial"/>
          <w:sz w:val="22"/>
        </w:rPr>
        <w:t>，证书文件自动保存至cert目录。</w:t>
      </w:r>
    </w:p>
    <w:p w14:paraId="6119C98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从节点/商户节点接入配置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登录从节点/商户节点服务器，进入区块链源码根目录，执行节点接入命令：</w:t>
      </w:r>
      <w:r>
        <w:rPr>
          <w:rFonts w:ascii="Consolas" w:hAnsi="Consolas" w:eastAsia="Consolas" w:cs="Consolas"/>
          <w:sz w:val="22"/>
          <w:shd w:val="clear" w:fill="EFF0F1"/>
        </w:rPr>
        <w:t>./bin/blockchain-cli join --chain-id alliance-chain-001 --master-ip 192.168.1.100 --master-port 8080</w:t>
      </w:r>
      <w:r>
        <w:rPr>
          <w:rFonts w:ascii="Arial" w:hAnsi="Arial" w:eastAsia="等线" w:cs="Arial"/>
          <w:sz w:val="22"/>
        </w:rPr>
        <w:t>（--chain-id为联盟链唯一标识，需与主节点一致；--master-ip/port指定主节点地址）；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提交节点认证材料：商户节点需额外上传商户资质证明（经银行审核通过），通过命令</w:t>
      </w:r>
      <w:r>
        <w:rPr>
          <w:rFonts w:ascii="Consolas" w:hAnsi="Consolas" w:eastAsia="Consolas" w:cs="Consolas"/>
          <w:sz w:val="22"/>
          <w:shd w:val="clear" w:fill="EFF0F1"/>
        </w:rPr>
        <w:t>./bin/blockchain-cli auth submit --org merchant --cert ./merchant-cert.pem</w:t>
      </w:r>
      <w:r>
        <w:rPr>
          <w:rFonts w:ascii="Arial" w:hAnsi="Arial" w:eastAsia="等线" w:cs="Arial"/>
          <w:sz w:val="22"/>
        </w:rPr>
        <w:t>提交认证，等待主节点审核；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主节点审核节点接入：银行主节点执行</w:t>
      </w:r>
      <w:r>
        <w:rPr>
          <w:rFonts w:ascii="Consolas" w:hAnsi="Consolas" w:eastAsia="Consolas" w:cs="Consolas"/>
          <w:sz w:val="22"/>
          <w:shd w:val="clear" w:fill="EFF0F1"/>
        </w:rPr>
        <w:t>./bin/blockchain-cli auth approve --node-id slave-node-01</w:t>
      </w:r>
      <w:r>
        <w:rPr>
          <w:rFonts w:ascii="Arial" w:hAnsi="Arial" w:eastAsia="等线" w:cs="Arial"/>
          <w:sz w:val="22"/>
        </w:rPr>
        <w:t>（--node-id为待审核节点ID），审核通过后从节点/商户节点自动同步主节点的联盟链配置与初始账本数据。</w:t>
      </w:r>
    </w:p>
    <w:p w14:paraId="79204C7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联盟链网络启动与校验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启动主节点服务：主节点执行</w:t>
      </w:r>
      <w:r>
        <w:rPr>
          <w:rFonts w:ascii="Consolas" w:hAnsi="Consolas" w:eastAsia="Consolas" w:cs="Consolas"/>
          <w:sz w:val="22"/>
          <w:shd w:val="clear" w:fill="EFF0F1"/>
        </w:rPr>
        <w:t>./bin/blockchain-node start --config ./config/consensus.yaml</w:t>
      </w:r>
      <w:r>
        <w:rPr>
          <w:rFonts w:ascii="Arial" w:hAnsi="Arial" w:eastAsia="等线" w:cs="Arial"/>
          <w:sz w:val="22"/>
        </w:rPr>
        <w:t>，启动后查看日志确认启动状态：</w:t>
      </w:r>
      <w:r>
        <w:rPr>
          <w:rFonts w:ascii="Consolas" w:hAnsi="Consolas" w:eastAsia="Consolas" w:cs="Consolas"/>
          <w:sz w:val="22"/>
          <w:shd w:val="clear" w:fill="EFF0F1"/>
        </w:rPr>
        <w:t>tail -f ./logs/blockchain-node.log</w:t>
      </w:r>
      <w:r>
        <w:rPr>
          <w:rFonts w:ascii="Arial" w:hAnsi="Arial" w:eastAsia="等线" w:cs="Arial"/>
          <w:sz w:val="22"/>
        </w:rPr>
        <w:t>，日志输出“master node started successfully”即为启动成功；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启动从节点/商户节点服务：各从节点执行</w:t>
      </w:r>
      <w:r>
        <w:rPr>
          <w:rFonts w:ascii="Consolas" w:hAnsi="Consolas" w:eastAsia="Consolas" w:cs="Consolas"/>
          <w:sz w:val="22"/>
          <w:shd w:val="clear" w:fill="EFF0F1"/>
        </w:rPr>
        <w:t>./bin/blockchain-node start --slave --master-ip 192.168.1.100</w:t>
      </w:r>
      <w:r>
        <w:rPr>
          <w:rFonts w:ascii="Arial" w:hAnsi="Arial" w:eastAsia="等线" w:cs="Arial"/>
          <w:sz w:val="22"/>
        </w:rPr>
        <w:t>，启动后同步主节点日志查看启动状态；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校验联盟链网络状态：主节点执行</w:t>
      </w:r>
      <w:r>
        <w:rPr>
          <w:rFonts w:ascii="Consolas" w:hAnsi="Consolas" w:eastAsia="Consolas" w:cs="Consolas"/>
          <w:sz w:val="22"/>
          <w:shd w:val="clear" w:fill="EFF0F1"/>
        </w:rPr>
        <w:t>./bin/blockchain-cli network list</w:t>
      </w:r>
      <w:r>
        <w:rPr>
          <w:rFonts w:ascii="Arial" w:hAnsi="Arial" w:eastAsia="等线" w:cs="Arial"/>
          <w:sz w:val="22"/>
        </w:rPr>
        <w:t>，查看所有节点是否均处于“connected”状态；执行</w:t>
      </w:r>
      <w:r>
        <w:rPr>
          <w:rFonts w:ascii="Consolas" w:hAnsi="Consolas" w:eastAsia="Consolas" w:cs="Consolas"/>
          <w:sz w:val="22"/>
          <w:shd w:val="clear" w:fill="EFF0F1"/>
        </w:rPr>
        <w:t>./bin/blockchain-cli block height</w:t>
      </w:r>
      <w:r>
        <w:rPr>
          <w:rFonts w:ascii="Arial" w:hAnsi="Arial" w:eastAsia="等线" w:cs="Arial"/>
          <w:sz w:val="22"/>
        </w:rPr>
        <w:t>，确认各节点区块高度一致（初始高度为0）；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④ 测试节点共识功能：主节点发起一笔测试交易（如模拟发行100积分），命令：</w:t>
      </w:r>
      <w:r>
        <w:rPr>
          <w:rFonts w:ascii="Consolas" w:hAnsi="Consolas" w:eastAsia="Consolas" w:cs="Consolas"/>
          <w:sz w:val="22"/>
          <w:shd w:val="clear" w:fill="EFF0F1"/>
        </w:rPr>
        <w:t>./bin/blockchain-cli transaction send --from master-node-01 --to test-account --amount 100</w:t>
      </w:r>
      <w:r>
        <w:rPr>
          <w:rFonts w:ascii="Arial" w:hAnsi="Arial" w:eastAsia="等线" w:cs="Arial"/>
          <w:sz w:val="22"/>
        </w:rPr>
        <w:t>，交易完成后各节点执行</w:t>
      </w:r>
      <w:r>
        <w:rPr>
          <w:rFonts w:ascii="Consolas" w:hAnsi="Consolas" w:eastAsia="Consolas" w:cs="Consolas"/>
          <w:sz w:val="22"/>
          <w:shd w:val="clear" w:fill="EFF0F1"/>
        </w:rPr>
        <w:t>./bin/blockchain-cli block query --height 1</w:t>
      </w:r>
      <w:r>
        <w:rPr>
          <w:rFonts w:ascii="Arial" w:hAnsi="Arial" w:eastAsia="等线" w:cs="Arial"/>
          <w:sz w:val="22"/>
        </w:rPr>
        <w:t>，确认交易数据在所有节点账本中一致，即共识生效。</w:t>
      </w:r>
    </w:p>
    <w:p w14:paraId="207C632B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  <w:bookmarkStart w:id="14" w:name="heading_14"/>
      <w:r>
        <w:rPr>
          <w:rFonts w:ascii="Arial" w:hAnsi="Arial" w:eastAsia="等线" w:cs="Arial"/>
          <w:b/>
          <w:sz w:val="22"/>
        </w:rPr>
        <w:t>（二）其他部署建议</w:t>
      </w:r>
      <w:bookmarkEnd w:id="14"/>
    </w:p>
    <w:p w14:paraId="0686A15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业务系统部署：采用云服务器部署业务应用层，支持弹性扩容，应对积分兑换高峰期的流量压力；</w:t>
      </w:r>
    </w:p>
    <w:p w14:paraId="6FF4691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数据备份：定期对区块链账本数据、业务数据进行备份，保障数据可恢复性；</w:t>
      </w:r>
    </w:p>
    <w:p w14:paraId="2DE1F9A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监控运维：部署节点监控工具（如Prometheus+Grafana），实时监控各节点CPU、内存、网络占用及区块链共识状态，设置异常告警机制（如节点断开连接时触发短信告警）。</w:t>
      </w:r>
    </w:p>
    <w:p w14:paraId="62CFA70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区块链节点部署：银行与核心商户分别部署联盟链节点，确保节点共识效率与数据隐私；</w:t>
      </w:r>
    </w:p>
    <w:p w14:paraId="7C014C6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业务系统部署：采用云服务器部署业务应用层，支持弹性扩容，应对积分兑换高峰期的流量压力；</w:t>
      </w:r>
    </w:p>
    <w:p w14:paraId="5CD0ED7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数据备份：定期对区块链账本数据、业务数据进行备份，保障数据可恢复性。</w:t>
      </w:r>
    </w:p>
    <w:p w14:paraId="50890B21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  <w:bookmarkStart w:id="15" w:name="heading_15"/>
    </w:p>
    <w:p w14:paraId="7351D81A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1C6E816D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2E2F35F8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526FB4FC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61DBFFE9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012B4373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七、测试环境搭建</w:t>
      </w:r>
      <w:bookmarkEnd w:id="15"/>
    </w:p>
    <w:p w14:paraId="40939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本部分旨在完成本机区块链网络底层环境的部署、编译运行环境准备及区块链网络的编译启动，具体步骤如下：</w:t>
      </w:r>
    </w:p>
    <w:p w14:paraId="129CF460">
      <w:pPr>
        <w:numPr>
          <w:ilvl w:val="0"/>
          <w:numId w:val="1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6" w:name="heading_16"/>
      <w:r>
        <w:rPr>
          <w:rFonts w:ascii="Arial" w:hAnsi="Arial" w:eastAsia="等线" w:cs="Arial"/>
          <w:b/>
          <w:sz w:val="32"/>
        </w:rPr>
        <w:t>前期准备</w:t>
      </w:r>
      <w:bookmarkEnd w:id="16"/>
    </w:p>
    <w:p w14:paraId="536F9C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#### **1.1 安装Docker和Docker Compose**</w:t>
      </w:r>
    </w:p>
    <w:p w14:paraId="1405C3A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1. **更新系统包**：</w:t>
      </w:r>
    </w:p>
    <w:p w14:paraId="35F14A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7A219DA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apt-get update</w:t>
      </w:r>
    </w:p>
    <w:p w14:paraId="4182B1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32AE9E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  <w:r>
        <w:drawing>
          <wp:inline distT="0" distB="0" distL="114300" distR="114300">
            <wp:extent cx="4622800" cy="876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CEE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2. **安装必要的包**：</w:t>
      </w:r>
    </w:p>
    <w:p w14:paraId="7A14BC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50AB72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 install git -y</w:t>
      </w:r>
    </w:p>
    <w:p w14:paraId="7B8070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 install vim -y</w:t>
      </w:r>
    </w:p>
    <w:p w14:paraId="60D5B1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 install jq -y</w:t>
      </w:r>
    </w:p>
    <w:p w14:paraId="5F0F450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 install tree</w:t>
      </w:r>
    </w:p>
    <w:p w14:paraId="0B2E26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apt-get install -y apt-transport-https ca-certificates curl gnupg-agent software-properties-common</w:t>
      </w:r>
    </w:p>
    <w:p w14:paraId="547EF3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18535EB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</w:p>
    <w:p w14:paraId="01EA48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3515360" cy="31832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b="35151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06A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/>
        </w:rPr>
      </w:pPr>
      <w:r>
        <w:drawing>
          <wp:inline distT="0" distB="0" distL="114300" distR="114300">
            <wp:extent cx="4518025" cy="4305935"/>
            <wp:effectExtent l="0" t="0" r="317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C2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4337050" cy="3231515"/>
            <wp:effectExtent l="0" t="0" r="635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EFD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3778250" cy="3392805"/>
            <wp:effectExtent l="0" t="0" r="635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D1CE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4035425" cy="3988435"/>
            <wp:effectExtent l="0" t="0" r="317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ED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3. **添加Docker的官方GPG密钥**：</w:t>
      </w:r>
    </w:p>
    <w:p w14:paraId="57D003F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52E065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curl -fsSL https://download.docker.com/linux/ubuntu/gpg | sudo apt-key add -</w:t>
      </w:r>
    </w:p>
    <w:p w14:paraId="2AE72D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125E40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3139228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4. **将Docker的APT仓库添加到系统中**：</w:t>
      </w:r>
    </w:p>
    <w:p w14:paraId="23BEA74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1A5E6DA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add-apt-repository "deb [arch=amd64] https://download.docker.com/linux/ubuntu $(lsb_release -cs) stable"</w:t>
      </w:r>
    </w:p>
    <w:p w14:paraId="089A9D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07D47B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drawing>
          <wp:inline distT="0" distB="0" distL="114300" distR="114300">
            <wp:extent cx="5264150" cy="1169670"/>
            <wp:effectExtent l="0" t="0" r="635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083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44056C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5. **安装Docker引擎**：</w:t>
      </w:r>
    </w:p>
    <w:p w14:paraId="10D9A3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2BFA7A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apt-get update</w:t>
      </w:r>
    </w:p>
    <w:p w14:paraId="375FA2F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apt-get install -y docker-ce docker-ce-cli containerd.io</w:t>
      </w:r>
    </w:p>
    <w:p w14:paraId="490968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52A3FCF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423880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6. **验证Docker是否安装成功**：</w:t>
      </w:r>
    </w:p>
    <w:p w14:paraId="1C1AF7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25F471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docker --version</w:t>
      </w:r>
    </w:p>
    <w:p w14:paraId="43E4B4D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41AFDE9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  <w:r>
        <w:drawing>
          <wp:inline distT="0" distB="0" distL="114300" distR="114300">
            <wp:extent cx="5267325" cy="4335145"/>
            <wp:effectExtent l="0" t="0" r="317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F11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更改镜像</w:t>
      </w:r>
    </w:p>
    <w:p w14:paraId="5C88F4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# 安装必要依赖</w:t>
      </w:r>
    </w:p>
    <w:p w14:paraId="2FCD4FD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sudo apt install -y apt-transport-https ca-certificates curl software-properties-common</w:t>
      </w:r>
    </w:p>
    <w:p w14:paraId="627CA9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784571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# 添加阿里云 Docker 源的 GPG 密钥</w:t>
      </w:r>
    </w:p>
    <w:p w14:paraId="28B384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curl -fsSL https://mirrors.aliyun.com/docker-ce/linux/ubuntu/gpg | sudo gpg --dearmor -o /etc/apt/trusted.gpg.d/docker.gpg</w:t>
      </w:r>
    </w:p>
    <w:p w14:paraId="6C1C46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733D5C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# 添加阿里云 Docker 源到 apt 列表（适配 Ubuntu 20.04/focal，其他版本替换 codename）</w:t>
      </w:r>
    </w:p>
    <w:p w14:paraId="0AF8777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echo "deb [arch=amd64 signed-by=/etc/apt/trusted.gpg.d/docker.gpg] https://mirrors.aliyun.com/docker-ce/linux/ubuntu $(lsb_release -cs) stable" | sudo tee /etc/apt/sources.list.d/docker.list</w:t>
      </w:r>
    </w:p>
    <w:p w14:paraId="31B1B9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2145B8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</w:p>
    <w:p w14:paraId="121EE1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884420"/>
            <wp:effectExtent l="0" t="0" r="1206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1B5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 w14:paraId="5FF65E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 w14:paraId="3F1F3B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7. **安装Docker Compose**：</w:t>
      </w:r>
    </w:p>
    <w:p w14:paraId="19B3CD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7B58C11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curl -L "https://github.com/docker/compose/releases/download/1.29.2/docker-compose-$(uname -s)-$(uname -m)" -o /usr/local/bin/docker-compose</w:t>
      </w:r>
    </w:p>
    <w:p w14:paraId="377611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chmod +x /usr/local/bin/docker-compose</w:t>
      </w:r>
    </w:p>
    <w:p w14:paraId="1E71B17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</w:t>
      </w:r>
    </w:p>
    <w:p w14:paraId="673C61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392FAF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8. **验证Docker Compose是否安装成功**：</w:t>
      </w:r>
    </w:p>
    <w:p w14:paraId="74CAC5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```bash</w:t>
      </w:r>
    </w:p>
    <w:p w14:paraId="3F48FD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sudo docker-compose –version</w:t>
      </w:r>
    </w:p>
    <w:p w14:paraId="159604D4">
      <w:pPr>
        <w:numPr>
          <w:numId w:val="0"/>
        </w:num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  <w:r>
        <w:drawing>
          <wp:inline distT="0" distB="0" distL="114300" distR="114300">
            <wp:extent cx="5265420" cy="4795520"/>
            <wp:effectExtent l="0" t="0" r="5080" b="50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8BF2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2. 具体操作步骤</w:t>
      </w:r>
      <w:bookmarkEnd w:id="17"/>
    </w:p>
    <w:p w14:paraId="0C2FDB5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检查Docker环境及版本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进入区块链源码根目录：</w:t>
      </w:r>
      <w:r>
        <w:rPr>
          <w:rFonts w:ascii="Consolas" w:hAnsi="Consolas" w:eastAsia="Consolas" w:cs="Consolas"/>
          <w:sz w:val="22"/>
          <w:shd w:val="clear" w:fill="EFF0F1"/>
        </w:rPr>
        <w:t>cd /home/user</w:t>
      </w:r>
      <w:r>
        <w:rPr>
          <w:rFonts w:hint="eastAsia" w:ascii="Consolas" w:hAnsi="Consolas" w:eastAsia="宋体" w:cs="Consolas"/>
          <w:sz w:val="22"/>
          <w:shd w:val="clear" w:fill="EFF0F1"/>
          <w:lang w:val="en-US" w:eastAsia="zh-CN"/>
        </w:rPr>
        <w:t>/bin 根据实际情况</w:t>
      </w:r>
    </w:p>
    <w:p w14:paraId="4931BFE2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4609465" cy="1991995"/>
            <wp:effectExtent l="0" t="0" r="635" b="190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b="53191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② 检查Docker是否安装：输入命令 </w:t>
      </w:r>
      <w:r>
        <w:rPr>
          <w:rFonts w:ascii="Consolas" w:hAnsi="Consolas" w:eastAsia="Consolas" w:cs="Consolas"/>
          <w:sz w:val="22"/>
          <w:shd w:val="clear" w:fill="EFF0F1"/>
        </w:rPr>
        <w:t>docker --version</w:t>
      </w:r>
      <w:r>
        <w:rPr>
          <w:rFonts w:ascii="Arial" w:hAnsi="Arial" w:eastAsia="等线" w:cs="Arial"/>
          <w:sz w:val="22"/>
        </w:rPr>
        <w:t xml:space="preserve"> 或 </w:t>
      </w:r>
      <w:r>
        <w:rPr>
          <w:rFonts w:ascii="Consolas" w:hAnsi="Consolas" w:eastAsia="Consolas" w:cs="Consolas"/>
          <w:sz w:val="22"/>
          <w:shd w:val="clear" w:fill="EFF0F1"/>
        </w:rPr>
        <w:t>docker info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若输出类似“Docker version 24.0.7, build afdd53b”，说明已安装目标版本，记录当前Docker版本即可；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若提示“command not found”或版本不符，需按以下步骤下载安装Docker 24.0.7（以Ubuntu 20.04 LTS系统为例，其他系统可参考对应官方文档）：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步骤1：卸载旧版本（若有）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sudo apt-get remove docker docker-engine docker.io containerd runc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步骤2：安装依赖包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sudo apt-get update &amp;&amp; sudo apt-get install apt-transport-https ca-certificates curl gnupg-agent software-properties-common -y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步骤3：添加Docker官方GPG密钥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curl -fsSL https://download.docker.com/linux/ubuntu/gpg | sudo apt-key add -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步骤4：添加Docker软件源（指定24.0.7版本所属仓库）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sudo add-apt-repository "deb [arch=amd64] https://download.docker.com/linux/ubuntu $(lsb_release -cs) stable"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步骤5：更新软件包索引并安装Docker 24.0.7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sudo apt-get update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sudo apt-get install docker-ce=5:24.0.7-1~ubuntu.20.04~focal docker-ce-cli=5:24.0.7-1~ubuntu.20.04~focal containerd.io -y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步骤6：验证安装结果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执行 </w:t>
      </w:r>
      <w:r>
        <w:rPr>
          <w:rFonts w:ascii="Consolas" w:hAnsi="Consolas" w:eastAsia="Consolas" w:cs="Consolas"/>
          <w:sz w:val="22"/>
          <w:shd w:val="clear" w:fill="EFF0F1"/>
        </w:rPr>
        <w:t>docker --version</w:t>
      </w:r>
      <w:r>
        <w:rPr>
          <w:rFonts w:ascii="Arial" w:hAnsi="Arial" w:eastAsia="等线" w:cs="Arial"/>
          <w:sz w:val="22"/>
        </w:rPr>
        <w:t>，若输出“Docker version 24.0.7, build afdd53b”，说明安装成功。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国内网络环境下，可替换为华为云、中科大等国内镜像源提升下载速度，例如将步骤4中的软件源替换为中科大镜像源：</w:t>
      </w:r>
      <w:r>
        <w:rPr>
          <w:rFonts w:ascii="Consolas" w:hAnsi="Consolas" w:eastAsia="Consolas" w:cs="Consolas"/>
          <w:sz w:val="22"/>
          <w:shd w:val="clear" w:fill="EFF0F1"/>
        </w:rPr>
        <w:t>sudo add-apt-repository "deb [arch=amd64] https://mirrors.ustc.edu.cn/docker-ce/linux/ubuntu $(lsb_release -cs) stable"</w:t>
      </w:r>
      <w:r>
        <w:rPr>
          <w:rFonts w:ascii="Arial" w:hAnsi="Arial" w:eastAsia="等线" w:cs="Arial"/>
          <w:sz w:val="22"/>
        </w:rPr>
        <w:t>。</w:t>
      </w:r>
    </w:p>
    <w:p w14:paraId="77BDF656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0975" cy="2280285"/>
            <wp:effectExtent l="0" t="0" r="9525" b="571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F689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3527D9C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19A657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编译区块链网络并生成执行文件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确保当前处于区块链源码根目录，输入编译命令：</w:t>
      </w:r>
      <w:r>
        <w:rPr>
          <w:rFonts w:ascii="Consolas" w:hAnsi="Consolas" w:eastAsia="Consolas" w:cs="Consolas"/>
          <w:sz w:val="22"/>
          <w:shd w:val="clear" w:fill="EFF0F1"/>
        </w:rPr>
        <w:t>make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等待编译完成：编译过程中会自动处理依赖包下载、源码编译等操作，若出现编译错误，需根据终端提示排查（如依赖缺失则补充安装对应依赖，源码文件损坏则重新获取源码包）。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③ 验证编译结果：编译成功后，会在源码根目录的“bin”子目录下生成区块链网络编译执行文件（如：blockchain-node、blockchain-cli等），可通过 </w:t>
      </w:r>
      <w:r>
        <w:rPr>
          <w:rFonts w:ascii="Consolas" w:hAnsi="Consolas" w:eastAsia="Consolas" w:cs="Consolas"/>
          <w:sz w:val="22"/>
          <w:shd w:val="clear" w:fill="EFF0F1"/>
        </w:rPr>
        <w:t>ls ./bin</w:t>
      </w:r>
      <w:r>
        <w:rPr>
          <w:rFonts w:ascii="Arial" w:hAnsi="Arial" w:eastAsia="等线" w:cs="Arial"/>
          <w:sz w:val="22"/>
        </w:rPr>
        <w:t xml:space="preserve"> 命令查看是否存在对应执行文件。</w:t>
      </w:r>
    </w:p>
    <w:p w14:paraId="1D141AD8">
      <w:pPr>
        <w:numPr>
          <w:numId w:val="0"/>
        </w:numPr>
        <w:spacing w:before="120" w:after="120" w:line="288" w:lineRule="auto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下载联盟链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GitHub - FISCO-BCOS/FISCO-BCOS</w:t>
      </w:r>
    </w:p>
    <w:p w14:paraId="60D21F88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创建源码目录</w:t>
      </w:r>
    </w:p>
    <w:p w14:paraId="6EB6896D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mkdir -p ~/blockchain/fisco-bcos &amp;&amp; cd ~/blockchain/fisco-bcos</w:t>
      </w:r>
    </w:p>
    <w:p w14:paraId="76B0F3A2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克隆源码</w:t>
      </w:r>
    </w:p>
    <w:p w14:paraId="7A5E68A3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 xml:space="preserve">git clone 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instrText xml:space="preserve"> HYPERLINK "https://github.com/FISCO-BCOS/FISCO-BCOS.git"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https://github.com/FISCO-BCOS/FISCO-BCOS.git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fldChar w:fldCharType="end"/>
      </w:r>
    </w:p>
    <w:p w14:paraId="2735F04F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（https://github.com.cnpmjs.org/FISCO-BCOS/FISCO-BCOS.git）国内镜像站</w:t>
      </w:r>
    </w:p>
    <w:p w14:paraId="3D9F7C8B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切换稳定版本</w:t>
      </w:r>
    </w:p>
    <w:p w14:paraId="40129D59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cd FISCO-BCOS</w:t>
      </w:r>
    </w:p>
    <w:p w14:paraId="1B25C05E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git checkout v3.0.0</w:t>
      </w:r>
    </w:p>
    <w:p w14:paraId="3B9964E6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53D4807B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步骤 1：修复源列表（国内源适配）</w:t>
      </w:r>
    </w:p>
    <w:p w14:paraId="2F39CB26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bash</w:t>
      </w:r>
    </w:p>
    <w:p w14:paraId="58CA41B4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运行</w:t>
      </w:r>
    </w:p>
    <w:p w14:paraId="1C061C43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备份原有源文件</w:t>
      </w:r>
    </w:p>
    <w:p w14:paraId="15498441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sudo cp /etc/apt/sources.list /etc/apt/sources.list.bak</w:t>
      </w:r>
    </w:p>
    <w:p w14:paraId="75241D83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1FD2CD95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写入阿里云源（适配Ubuntu 20.04/focal，22.04替换为jammy）</w:t>
      </w:r>
    </w:p>
    <w:p w14:paraId="4E35DEA7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sudo tee /etc/apt/sources.list &lt;&lt;EOF</w:t>
      </w:r>
    </w:p>
    <w:p w14:paraId="15662C1E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deb http://mirrors.aliyun.com/ubuntu/ focal main restricted universe multiverse</w:t>
      </w:r>
    </w:p>
    <w:p w14:paraId="17540262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deb http://mirrors.aliyun.com/ubuntu/ focal-security main restricted universe multiverse</w:t>
      </w:r>
    </w:p>
    <w:p w14:paraId="1579390D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deb http://mirrors.aliyun.com/ubuntu/ focal-updates main restricted universe multiverse</w:t>
      </w:r>
    </w:p>
    <w:p w14:paraId="66A3D237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deb http://mirrors.aliyun.com/ubuntu/ focal-backports main restricted universe multiverse</w:t>
      </w:r>
    </w:p>
    <w:p w14:paraId="1AD4B4A2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EOF</w:t>
      </w:r>
    </w:p>
    <w:p w14:paraId="772FAC3D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76D0D24A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重新执行apt update</w:t>
      </w:r>
    </w:p>
    <w:p w14:paraId="21BAAAF4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sudo apt update</w:t>
      </w:r>
    </w:p>
    <w:p w14:paraId="3AAF200C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步骤 2：修复缓存损坏（如有 Hash sum mismatch 报错）</w:t>
      </w:r>
    </w:p>
    <w:p w14:paraId="6C58EA0D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bash</w:t>
      </w:r>
    </w:p>
    <w:p w14:paraId="03486834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运行</w:t>
      </w:r>
    </w:p>
    <w:p w14:paraId="29FF0C79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清理损坏的apt缓存</w:t>
      </w:r>
    </w:p>
    <w:p w14:paraId="552D86EE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sudo rm -rf /var/lib/apt/lists/*</w:t>
      </w:r>
    </w:p>
    <w:p w14:paraId="396DC3C1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sudo apt clean</w:t>
      </w:r>
    </w:p>
    <w:p w14:paraId="48020AA2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1B9FF8B1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重新更新缓存</w:t>
      </w:r>
    </w:p>
    <w:p w14:paraId="60A80FBB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sudo apt update</w:t>
      </w:r>
    </w:p>
    <w:p w14:paraId="1AB0F896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步骤 3：修复网络 / 代理问题（如有 Could not connect 报错）</w:t>
      </w:r>
    </w:p>
    <w:p w14:paraId="5C712966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bash</w:t>
      </w:r>
    </w:p>
    <w:p w14:paraId="5845378F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运行</w:t>
      </w:r>
    </w:p>
    <w:p w14:paraId="03C3D493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检查是否配置了无效代理（清空apt代理）</w:t>
      </w:r>
    </w:p>
    <w:p w14:paraId="51877F64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sudo rm -f /etc/apt/apt.conf.d/90proxy</w:t>
      </w:r>
    </w:p>
    <w:p w14:paraId="0078A0D5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1AF2303D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重新执行apt update</w:t>
      </w:r>
    </w:p>
    <w:p w14:paraId="610B09F5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sudo apt update</w:t>
      </w:r>
    </w:p>
    <w:p w14:paraId="2ABFC4A0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23B8C8DD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四、验证合约开发环境依赖安装成功</w:t>
      </w:r>
    </w:p>
    <w:p w14:paraId="1C214741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执行以下命令，无报错且输出版本号则说明依赖安装完成：</w:t>
      </w:r>
    </w:p>
    <w:p w14:paraId="4D7BFE24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bash</w:t>
      </w:r>
    </w:p>
    <w:p w14:paraId="775A0003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运行</w:t>
      </w:r>
    </w:p>
    <w:p w14:paraId="18CFF090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验证gcc（编译依赖）</w:t>
      </w:r>
    </w:p>
    <w:p w14:paraId="48AD1637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gcc --version</w:t>
      </w:r>
    </w:p>
    <w:p w14:paraId="6D101BA9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23C13323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验证curl（下载工具）</w:t>
      </w:r>
    </w:p>
    <w:p w14:paraId="30C523B3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curl --version</w:t>
      </w:r>
    </w:p>
    <w:p w14:paraId="4874A57D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479A1A6B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验证git（代码管理）</w:t>
      </w:r>
    </w:p>
    <w:p w14:paraId="37FB7994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git --version</w:t>
      </w:r>
    </w:p>
    <w:p w14:paraId="551A6F88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7F035CC8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# 验证Node.js后续安装基础</w:t>
      </w:r>
    </w:p>
    <w:p w14:paraId="56A08E4C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node -v  # 若未装Node.js，先执行：curl -fsSL https://deb.nodesource.com/setup_20.x | sudo -E bash - &amp;&amp; sudo apt i</w:t>
      </w:r>
    </w:p>
    <w:p w14:paraId="036B9104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2DD46BB0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bookmarkStart w:id="19" w:name="_GoBack"/>
      <w:bookmarkEnd w:id="19"/>
    </w:p>
    <w:p w14:paraId="267A33CA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5F14F48F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62270064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76AF4EE2">
      <w:pPr>
        <w:numPr>
          <w:numId w:val="0"/>
        </w:numPr>
        <w:spacing w:before="120" w:after="120" w:line="288" w:lineRule="auto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283DC42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启动区块链服务并检查网络状态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启动区块链服务：进入bin目录并执行启动脚本，命令如下：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cd ./bin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./start-blockchain.sh</w:t>
      </w:r>
      <w:r>
        <w:rPr>
          <w:rFonts w:ascii="Arial" w:hAnsi="Arial" w:eastAsia="等线" w:cs="Arial"/>
          <w:sz w:val="22"/>
        </w:rPr>
        <w:t xml:space="preserve">（脚本名称以实际源码提供为准，若为可执行文件直接启动，命令可为 </w:t>
      </w:r>
      <w:r>
        <w:rPr>
          <w:rFonts w:ascii="Consolas" w:hAnsi="Consolas" w:eastAsia="Consolas" w:cs="Consolas"/>
          <w:sz w:val="22"/>
          <w:shd w:val="clear" w:fill="EFF0F1"/>
        </w:rPr>
        <w:t>./blockchain-node start</w:t>
      </w:r>
      <w:r>
        <w:rPr>
          <w:rFonts w:ascii="Arial" w:hAnsi="Arial" w:eastAsia="等线" w:cs="Arial"/>
          <w:sz w:val="22"/>
        </w:rPr>
        <w:t>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② 检查区块链服务启动状态：输入命令 </w:t>
      </w:r>
      <w:r>
        <w:rPr>
          <w:rFonts w:ascii="Consolas" w:hAnsi="Consolas" w:eastAsia="Consolas" w:cs="Consolas"/>
          <w:sz w:val="22"/>
          <w:shd w:val="clear" w:fill="EFF0F1"/>
        </w:rPr>
        <w:t>ps -ef | grep blockchain</w:t>
      </w:r>
      <w:r>
        <w:rPr>
          <w:rFonts w:ascii="Arial" w:hAnsi="Arial" w:eastAsia="等线" w:cs="Arial"/>
          <w:sz w:val="22"/>
        </w:rPr>
        <w:t>，若能看到区块链相关进程（如blockchain-node），说明服务启动成功；若未找到进程，需查看启动日志（通常在logs目录下）排查错误。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检查区块链网络状态：通过区块链客户端工具执行状态查询命令，示例：</w:t>
      </w:r>
      <w:r>
        <w:rPr>
          <w:rFonts w:ascii="Consolas" w:hAnsi="Consolas" w:eastAsia="Consolas" w:cs="Consolas"/>
          <w:sz w:val="22"/>
          <w:shd w:val="clear" w:fill="EFF0F1"/>
        </w:rPr>
        <w:t>./blockchain-cli network status</w:t>
      </w:r>
      <w:r>
        <w:rPr>
          <w:rFonts w:ascii="Arial" w:hAnsi="Arial" w:eastAsia="等线" w:cs="Arial"/>
          <w:sz w:val="22"/>
        </w:rPr>
        <w:t>，若输出网络节点列表、区块高度、共识状态等信息，且状态为“running”，说明区块链网络正常运行。</w:t>
      </w:r>
    </w:p>
    <w:p w14:paraId="08E560A4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 注意事项</w:t>
      </w:r>
      <w:bookmarkEnd w:id="18"/>
    </w:p>
    <w:p w14:paraId="41F81B8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编译及启动过程中需保证本机网络通畅，以便顺利下载依赖包；</w:t>
      </w:r>
    </w:p>
    <w:p w14:paraId="1073B74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Docker版本建议符合区块链源码要求（可参考源码README文件），避免版本不兼容导致启动失败；</w:t>
      </w:r>
    </w:p>
    <w:p w14:paraId="31D20BE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若启动后网络状态异常，可尝试重启区块链服务（</w:t>
      </w:r>
      <w:r>
        <w:rPr>
          <w:rFonts w:ascii="Consolas" w:hAnsi="Consolas" w:eastAsia="Consolas" w:cs="Consolas"/>
          <w:sz w:val="22"/>
          <w:shd w:val="clear" w:fill="EFF0F1"/>
        </w:rPr>
        <w:t>./blockchain-node restart</w:t>
      </w:r>
      <w:r>
        <w:rPr>
          <w:rFonts w:ascii="Arial" w:hAnsi="Arial" w:eastAsia="等线" w:cs="Arial"/>
          <w:sz w:val="22"/>
        </w:rPr>
        <w:t>）或重新执行编译流程。</w:t>
      </w:r>
    </w:p>
    <w:p w14:paraId="209F334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区块链节点部署：银行与核心商户分别部署联盟链节点，确保节点共识效率与数据隐私；</w:t>
      </w:r>
    </w:p>
    <w:p w14:paraId="248BB5F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业务系统部署：采用云服务器部署业务应用层，支持弹性扩容，应对积分兑换高峰期的流量压力；</w:t>
      </w:r>
    </w:p>
    <w:p w14:paraId="5D7D099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数据备份：定期对区块链账本数据、业务数据进行备份，保障数据可恢复性。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PingFang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D223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3651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B64CFA9"/>
    <w:multiLevelType w:val="singleLevel"/>
    <w:tmpl w:val="BB64CF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32424B7"/>
    <w:multiLevelType w:val="singleLevel"/>
    <w:tmpl w:val="032424B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19"/>
  </w:num>
  <w:num w:numId="3">
    <w:abstractNumId w:val="4"/>
  </w:num>
  <w:num w:numId="4">
    <w:abstractNumId w:val="2"/>
  </w:num>
  <w:num w:numId="5">
    <w:abstractNumId w:val="3"/>
  </w:num>
  <w:num w:numId="6">
    <w:abstractNumId w:val="15"/>
  </w:num>
  <w:num w:numId="7">
    <w:abstractNumId w:val="0"/>
  </w:num>
  <w:num w:numId="8">
    <w:abstractNumId w:val="9"/>
  </w:num>
  <w:num w:numId="9">
    <w:abstractNumId w:val="1"/>
  </w:num>
  <w:num w:numId="10">
    <w:abstractNumId w:val="16"/>
  </w:num>
  <w:num w:numId="11">
    <w:abstractNumId w:val="6"/>
  </w:num>
  <w:num w:numId="12">
    <w:abstractNumId w:val="18"/>
  </w:num>
  <w:num w:numId="13">
    <w:abstractNumId w:val="14"/>
  </w:num>
  <w:num w:numId="14">
    <w:abstractNumId w:val="12"/>
  </w:num>
  <w:num w:numId="15">
    <w:abstractNumId w:val="17"/>
  </w:num>
  <w:num w:numId="16">
    <w:abstractNumId w:val="7"/>
  </w:num>
  <w:num w:numId="17">
    <w:abstractNumId w:val="8"/>
  </w:num>
  <w:num w:numId="18">
    <w:abstractNumId w:val="5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A2E74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4634</Words>
  <Characters>6672</Characters>
  <TotalTime>56</TotalTime>
  <ScaleCrop>false</ScaleCrop>
  <LinksUpToDate>false</LinksUpToDate>
  <CharactersWithSpaces>6875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2025-12-25T07:05:00Z</dcterms:created>
  <dc:creator>Apache POI</dc:creator>
  <cp:lastModifiedBy>陈群</cp:lastModifiedBy>
  <dcterms:modified xsi:type="dcterms:W3CDTF">2025-12-25T16:00:14Z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eyJoZGlkIjoiMGRhYjk3NmY5ZmI4NmNlYjA3NTM4YTM1NDFjNTlkNzEiLCJ1c2VySWQiOiIxNDk5NDk4MzMwIn0=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C7AC2DA3614645E386EA4BE23F900813_12</vt:lpwstr>
  </property>
</Properties>
</file>