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E75B6"/>
          <w:sz w:val="44"/>
          <w:szCs w:val="44"/>
        </w:rPr>
        <w:t xml:space="preserve">FITNESS OS</w:t>
      </w:r>
    </w:p>
    <w:p>
      <w:pPr>
        <w:spacing w:after="40"/>
      </w:pPr>
      <w:r>
        <w:rPr>
          <w:rFonts w:ascii="Arial" w:cs="Arial" w:eastAsia="Arial" w:hAnsi="Arial"/>
          <w:color w:val="1F2937"/>
          <w:sz w:val="32"/>
          <w:szCs w:val="32"/>
        </w:rPr>
        <w:t xml:space="preserve">Intake &amp; Baseline Report</w:t>
      </w:r>
    </w:p>
    <w:p>
      <w:pPr>
        <w:pBdr>
          <w:bottom w:val="single" w:color="2E75B6" w:sz="4" w:space="12"/>
        </w:pBdr>
        <w:spacing w:after="300"/>
      </w:pPr>
      <w:r>
        <w:rPr>
          <w:rFonts w:ascii="Arial" w:cs="Arial" w:eastAsia="Arial" w:hAnsi="Arial"/>
          <w:color w:val="6B7280"/>
          <w:sz w:val="20"/>
          <w:szCs w:val="20"/>
        </w:rPr>
        <w:t xml:space="preserve">Generated March 18, 2026  ·  7-Month Body Recomposition Program</w:t>
      </w:r>
    </w:p>
    <w:p>
      <w:pPr>
        <w:pBdr>
          <w:bottom w:val="single" w:color="2E75B6" w:sz="6" w:space="8"/>
        </w:pBdr>
        <w:spacing w:before="360" w:after="200"/>
      </w:pPr>
      <w:r>
        <w:rPr>
          <w:rFonts w:ascii="Arial" w:cs="Arial" w:eastAsia="Arial" w:hAnsi="Arial"/>
          <w:b/>
          <w:bCs/>
          <w:color w:val="2E75B6"/>
          <w:sz w:val="28"/>
          <w:szCs w:val="28"/>
        </w:rPr>
        <w:t xml:space="preserve">1. Your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8F0FE" w:val="clear"/>
            <w:tcMar>
              <w:top w:type="dxa" w:w="120"/>
              <w:left w:type="dxa" w:w="160"/>
              <w:bottom w:type="dxa" w:w="120"/>
              <w:right w:type="dxa" w:w="160"/>
            </w:tcMar>
          </w:tcPr>
          <w:p>
            <w:pPr>
              <w:spacing w:after="40"/>
            </w:pPr>
            <w:r>
              <w:rPr>
                <w:rFonts w:ascii="Arial" w:cs="Arial" w:eastAsia="Arial" w:hAnsi="Arial"/>
                <w:color w:val="6B7280"/>
                <w:sz w:val="18"/>
                <w:szCs w:val="18"/>
              </w:rPr>
              <w:t xml:space="preserve">Age</w:t>
            </w:r>
          </w:p>
          <w:p>
            <w:r>
              <w:rPr>
                <w:rFonts w:ascii="Arial" w:cs="Arial" w:eastAsia="Arial" w:hAnsi="Arial"/>
                <w:b/>
                <w:bCs/>
                <w:color w:val="1F2937"/>
                <w:sz w:val="28"/>
                <w:szCs w:val="28"/>
              </w:rPr>
              <w:t xml:space="preserve">23</w:t>
            </w:r>
            <w:r>
              <w:rPr>
                <w:rFonts w:ascii="Arial" w:cs="Arial" w:eastAsia="Arial" w:hAnsi="Arial"/>
                <w:color w:val="6B7280"/>
                <w:sz w:val="18"/>
                <w:szCs w:val="18"/>
              </w:rPr>
              <w:t xml:space="preserve"> years</w:t>
            </w:r>
          </w:p>
        </w:tc>
        <w:tc>
          <w:tcPr>
            <w:tcW w:type="dxa" w:w="2340"/>
            <w:tcBorders>
              <w:top w:val="none" w:color="FFFFFF" w:sz="0"/>
              <w:left w:val="none" w:color="FFFFFF" w:sz="0"/>
              <w:bottom w:val="none" w:color="FFFFFF" w:sz="0"/>
              <w:right w:val="none" w:color="FFFFFF" w:sz="0"/>
            </w:tcBorders>
            <w:shd w:fill="E8F0FE" w:val="clear"/>
            <w:tcMar>
              <w:top w:type="dxa" w:w="120"/>
              <w:left w:type="dxa" w:w="160"/>
              <w:bottom w:type="dxa" w:w="120"/>
              <w:right w:type="dxa" w:w="160"/>
            </w:tcMar>
          </w:tcPr>
          <w:p>
            <w:pPr>
              <w:spacing w:after="40"/>
            </w:pPr>
            <w:r>
              <w:rPr>
                <w:rFonts w:ascii="Arial" w:cs="Arial" w:eastAsia="Arial" w:hAnsi="Arial"/>
                <w:color w:val="6B7280"/>
                <w:sz w:val="18"/>
                <w:szCs w:val="18"/>
              </w:rPr>
              <w:t xml:space="preserve">Height</w:t>
            </w:r>
          </w:p>
          <w:p>
            <w:r>
              <w:rPr>
                <w:rFonts w:ascii="Arial" w:cs="Arial" w:eastAsia="Arial" w:hAnsi="Arial"/>
                <w:b/>
                <w:bCs/>
                <w:color w:val="1F2937"/>
                <w:sz w:val="28"/>
                <w:szCs w:val="28"/>
              </w:rPr>
              <w:t xml:space="preserve">173</w:t>
            </w:r>
            <w:r>
              <w:rPr>
                <w:rFonts w:ascii="Arial" w:cs="Arial" w:eastAsia="Arial" w:hAnsi="Arial"/>
                <w:color w:val="6B7280"/>
                <w:sz w:val="18"/>
                <w:szCs w:val="18"/>
              </w:rPr>
              <w:t xml:space="preserve"> cm</w:t>
            </w:r>
          </w:p>
        </w:tc>
        <w:tc>
          <w:tcPr>
            <w:tcW w:type="dxa" w:w="2340"/>
            <w:tcBorders>
              <w:top w:val="none" w:color="FFFFFF" w:sz="0"/>
              <w:left w:val="none" w:color="FFFFFF" w:sz="0"/>
              <w:bottom w:val="none" w:color="FFFFFF" w:sz="0"/>
              <w:right w:val="none" w:color="FFFFFF" w:sz="0"/>
            </w:tcBorders>
            <w:shd w:fill="E8F0FE" w:val="clear"/>
            <w:tcMar>
              <w:top w:type="dxa" w:w="120"/>
              <w:left w:type="dxa" w:w="160"/>
              <w:bottom w:type="dxa" w:w="120"/>
              <w:right w:type="dxa" w:w="160"/>
            </w:tcMar>
          </w:tcPr>
          <w:p>
            <w:pPr>
              <w:spacing w:after="40"/>
            </w:pPr>
            <w:r>
              <w:rPr>
                <w:rFonts w:ascii="Arial" w:cs="Arial" w:eastAsia="Arial" w:hAnsi="Arial"/>
                <w:color w:val="6B7280"/>
                <w:sz w:val="18"/>
                <w:szCs w:val="18"/>
              </w:rPr>
              <w:t xml:space="preserve">Weight</w:t>
            </w:r>
          </w:p>
          <w:p>
            <w:r>
              <w:rPr>
                <w:rFonts w:ascii="Arial" w:cs="Arial" w:eastAsia="Arial" w:hAnsi="Arial"/>
                <w:b/>
                <w:bCs/>
                <w:color w:val="1F2937"/>
                <w:sz w:val="28"/>
                <w:szCs w:val="28"/>
              </w:rPr>
              <w:t xml:space="preserve">68</w:t>
            </w:r>
            <w:r>
              <w:rPr>
                <w:rFonts w:ascii="Arial" w:cs="Arial" w:eastAsia="Arial" w:hAnsi="Arial"/>
                <w:color w:val="6B7280"/>
                <w:sz w:val="18"/>
                <w:szCs w:val="18"/>
              </w:rPr>
              <w:t xml:space="preserve"> kg</w:t>
            </w:r>
          </w:p>
        </w:tc>
        <w:tc>
          <w:tcPr>
            <w:tcW w:type="dxa" w:w="2340"/>
            <w:tcBorders>
              <w:top w:val="none" w:color="FFFFFF" w:sz="0"/>
              <w:left w:val="none" w:color="FFFFFF" w:sz="0"/>
              <w:bottom w:val="none" w:color="FFFFFF" w:sz="0"/>
              <w:right w:val="none" w:color="FFFFFF" w:sz="0"/>
            </w:tcBorders>
            <w:shd w:fill="E8F0FE" w:val="clear"/>
            <w:tcMar>
              <w:top w:type="dxa" w:w="120"/>
              <w:left w:type="dxa" w:w="160"/>
              <w:bottom w:type="dxa" w:w="120"/>
              <w:right w:type="dxa" w:w="160"/>
            </w:tcMar>
          </w:tcPr>
          <w:p>
            <w:pPr>
              <w:spacing w:after="40"/>
            </w:pPr>
            <w:r>
              <w:rPr>
                <w:rFonts w:ascii="Arial" w:cs="Arial" w:eastAsia="Arial" w:hAnsi="Arial"/>
                <w:color w:val="6B7280"/>
                <w:sz w:val="18"/>
                <w:szCs w:val="18"/>
              </w:rPr>
              <w:t xml:space="preserve">BMI</w:t>
            </w:r>
          </w:p>
          <w:p>
            <w:r>
              <w:rPr>
                <w:rFonts w:ascii="Arial" w:cs="Arial" w:eastAsia="Arial" w:hAnsi="Arial"/>
                <w:b/>
                <w:bCs/>
                <w:color w:val="1F2937"/>
                <w:sz w:val="28"/>
                <w:szCs w:val="28"/>
              </w:rPr>
              <w:t xml:space="preserve">22.7</w:t>
            </w:r>
            <w:r>
              <w:rPr>
                <w:rFonts w:ascii="Arial" w:cs="Arial" w:eastAsia="Arial" w:hAnsi="Arial"/>
                <w:color w:val="6B7280"/>
                <w:sz w:val="18"/>
                <w:szCs w:val="18"/>
              </w:rPr>
              <w:t xml:space="preserve"/>
            </w:r>
          </w:p>
        </w:tc>
      </w:tr>
    </w:tbl>
    <w:p>
      <w:pPr>
        <w:spacing w:after="120"/>
      </w:pPr>
    </w:p>
    <w:p>
      <w:pPr>
        <w:spacing w:before="240" w:after="120"/>
      </w:pPr>
      <w:r>
        <w:rPr>
          <w:rFonts w:ascii="Arial" w:cs="Arial" w:eastAsia="Arial" w:hAnsi="Arial"/>
          <w:b/>
          <w:bCs/>
          <w:color w:val="1F2937"/>
          <w:sz w:val="24"/>
          <w:szCs w:val="24"/>
        </w:rPr>
        <w:t xml:space="preserve">Profile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F2937"/>
                <w:sz w:val="20"/>
                <w:szCs w:val="20"/>
              </w:rPr>
              <w:t xml:space="preserve">Body type</w:t>
            </w:r>
          </w:p>
        </w:tc>
        <w:tc>
          <w:tcPr>
            <w:tcW w:type="dxa" w:w="6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Skinny-fat (skinny arms/wrists, stomach/lower body/face fat)</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F2937"/>
                <w:sz w:val="20"/>
                <w:szCs w:val="20"/>
              </w:rPr>
              <w:t xml:space="preserve">Primary goal</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Body recomposition over 7 months</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F2937"/>
                <w:sz w:val="20"/>
                <w:szCs w:val="20"/>
              </w:rPr>
              <w:t xml:space="preserve">Training experience</w:t>
            </w:r>
          </w:p>
        </w:tc>
        <w:tc>
          <w:tcPr>
            <w:tcW w:type="dxa" w:w="6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Beginner (&lt; 1 year consistent)</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F2937"/>
                <w:sz w:val="20"/>
                <w:szCs w:val="20"/>
              </w:rPr>
              <w:t xml:space="preserve">Gym access</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Commercial gym (full equipment)</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F2937"/>
                <w:sz w:val="20"/>
                <w:szCs w:val="20"/>
              </w:rPr>
              <w:t xml:space="preserve">Training days</w:t>
            </w:r>
          </w:p>
        </w:tc>
        <w:tc>
          <w:tcPr>
            <w:tcW w:type="dxa" w:w="6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Mon, Tue, Wed, Thu, Sat mornings (off Fri/Sun)</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F2937"/>
                <w:sz w:val="20"/>
                <w:szCs w:val="20"/>
              </w:rPr>
              <w:t xml:space="preserve">Daily steps</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7,000–10,000</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F2937"/>
                <w:sz w:val="20"/>
                <w:szCs w:val="20"/>
              </w:rPr>
              <w:t xml:space="preserve">Sleep</w:t>
            </w:r>
          </w:p>
        </w:tc>
        <w:tc>
          <w:tcPr>
            <w:tcW w:type="dxa" w:w="6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6–7 hours/night</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F2937"/>
                <w:sz w:val="20"/>
                <w:szCs w:val="20"/>
              </w:rPr>
              <w:t xml:space="preserve">Stress level</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Moderate (4–6/10)</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F2937"/>
                <w:sz w:val="20"/>
                <w:szCs w:val="20"/>
              </w:rPr>
              <w:t xml:space="preserve">Injuries/medications</w:t>
            </w:r>
          </w:p>
        </w:tc>
        <w:tc>
          <w:tcPr>
            <w:tcW w:type="dxa" w:w="6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None</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F2937"/>
                <w:sz w:val="20"/>
                <w:szCs w:val="20"/>
              </w:rPr>
              <w:t xml:space="preserve">Location</w:t>
            </w:r>
          </w:p>
        </w:tc>
        <w:tc>
          <w:tcPr>
            <w:tcW w:type="dxa" w:w="61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St. John’s, Newfoundland</w:t>
            </w:r>
          </w:p>
        </w:tc>
      </w:tr>
    </w:tbl>
    <w:p>
      <w:pPr>
        <w:spacing w:after="80"/>
      </w:pPr>
    </w:p>
    <w:p>
      <w:pPr>
        <w:spacing w:before="240" w:after="120"/>
      </w:pPr>
      <w:r>
        <w:rPr>
          <w:rFonts w:ascii="Arial" w:cs="Arial" w:eastAsia="Arial" w:hAnsi="Arial"/>
          <w:b/>
          <w:bCs/>
          <w:color w:val="1F2937"/>
          <w:sz w:val="24"/>
          <w:szCs w:val="24"/>
        </w:rPr>
        <w:t xml:space="preserve">Dietary Constraints</w:t>
      </w:r>
    </w:p>
    <w:p>
      <w:pPr>
        <w:spacing w:after="100"/>
      </w:pPr>
      <w:r>
        <w:rPr>
          <w:rFonts w:ascii="Arial" w:cs="Arial" w:eastAsia="Arial" w:hAnsi="Arial"/>
          <w:b/>
          <w:bCs/>
          <w:color w:val="1F2937"/>
          <w:sz w:val="20"/>
          <w:szCs w:val="20"/>
        </w:rPr>
        <w:t xml:space="preserve">No beef. </w:t>
      </w:r>
      <w:r>
        <w:rPr>
          <w:rFonts w:ascii="Arial" w:cs="Arial" w:eastAsia="Arial" w:hAnsi="Arial"/>
          <w:b w:val="false"/>
          <w:bCs w:val="false"/>
          <w:color w:val="1F2937"/>
          <w:sz w:val="20"/>
          <w:szCs w:val="20"/>
        </w:rPr>
        <w:t xml:space="preserve">No direct milk (cheese, yogurt, and other dairy products are fine). Prefers dark chocolate almond milk as a milk substitute.</w:t>
      </w:r>
    </w:p>
    <w:p>
      <w:pPr>
        <w:pBdr>
          <w:bottom w:val="single" w:color="2E75B6" w:sz="6" w:space="8"/>
        </w:pBdr>
        <w:spacing w:before="360" w:after="200"/>
      </w:pPr>
      <w:r>
        <w:rPr>
          <w:rFonts w:ascii="Arial" w:cs="Arial" w:eastAsia="Arial" w:hAnsi="Arial"/>
          <w:b/>
          <w:bCs/>
          <w:color w:val="2E75B6"/>
          <w:sz w:val="28"/>
          <w:szCs w:val="28"/>
        </w:rPr>
        <w:t xml:space="preserve">2. TDEE &amp; Calorie Target</w:t>
      </w:r>
    </w:p>
    <w:p>
      <w:pPr>
        <w:spacing w:before="240" w:after="120"/>
      </w:pPr>
      <w:r>
        <w:rPr>
          <w:rFonts w:ascii="Arial" w:cs="Arial" w:eastAsia="Arial" w:hAnsi="Arial"/>
          <w:b/>
          <w:bCs/>
          <w:color w:val="1F2937"/>
          <w:sz w:val="24"/>
          <w:szCs w:val="24"/>
        </w:rPr>
        <w:t xml:space="preserve">Mifflin-St Jeor Calculation</w:t>
      </w:r>
    </w:p>
    <w:p>
      <w:pPr>
        <w:spacing w:after="120"/>
      </w:pPr>
      <w:r>
        <w:rPr>
          <w:rFonts w:ascii="Arial" w:cs="Arial" w:eastAsia="Arial" w:hAnsi="Arial"/>
          <w:color w:val="1F2937"/>
          <w:sz w:val="20"/>
          <w:szCs w:val="20"/>
        </w:rPr>
        <w:t xml:space="preserve">BMR = 10 × weight(kg) + 6.25 × height(cm) − 5 × age − 5</w:t>
      </w:r>
    </w:p>
    <w:p>
      <w:pPr>
        <w:spacing w:after="120"/>
      </w:pPr>
      <w:r>
        <w:rPr>
          <w:rFonts w:ascii="Arial" w:cs="Arial" w:eastAsia="Arial" w:hAnsi="Arial"/>
          <w:color w:val="1F2937"/>
          <w:sz w:val="20"/>
          <w:szCs w:val="20"/>
        </w:rPr>
        <w:t xml:space="preserve">BMR = 10(68) + 6.25(173) − 5(23) − 5 = 680 + 1,081 − 115 − 5 = 1,641 kcal</w:t>
      </w:r>
    </w:p>
    <w:p>
      <w:pPr>
        <w:spacing w:after="120"/>
      </w:pPr>
      <w:r>
        <w:rPr>
          <w:rFonts w:ascii="Arial" w:cs="Arial" w:eastAsia="Arial" w:hAnsi="Arial"/>
          <w:color w:val="1F2937"/>
          <w:sz w:val="20"/>
          <w:szCs w:val="20"/>
        </w:rPr>
        <w:t xml:space="preserve">Activity multiplier: 1.55 (moderate — 5 training days + 7–10k steps)</w:t>
      </w:r>
    </w:p>
    <w:p>
      <w:pPr>
        <w:spacing w:after="120"/>
      </w:pPr>
      <w:r>
        <w:rPr>
          <w:rFonts w:ascii="Arial" w:cs="Arial" w:eastAsia="Arial" w:hAnsi="Arial"/>
          <w:color w:val="1F2937"/>
          <w:sz w:val="20"/>
          <w:szCs w:val="20"/>
        </w:rPr>
        <w:t xml:space="preserve">TDEE = 1,641 × 1.55 = 2,544 kcal/day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2340"/>
            <w:tcBorders>
              <w:top w:val="none" w:color="FFFFFF" w:sz="0"/>
              <w:left w:val="none" w:color="FFFFFF" w:sz="0"/>
              <w:bottom w:val="none" w:color="FFFFFF" w:sz="0"/>
              <w:right w:val="none" w:color="FFFFFF" w:sz="0"/>
            </w:tcBorders>
            <w:shd w:fill="E8F0FE" w:val="clear"/>
            <w:tcMar>
              <w:top w:type="dxa" w:w="120"/>
              <w:left w:type="dxa" w:w="160"/>
              <w:bottom w:type="dxa" w:w="120"/>
              <w:right w:type="dxa" w:w="160"/>
            </w:tcMar>
          </w:tcPr>
          <w:p>
            <w:pPr>
              <w:spacing w:after="40"/>
            </w:pPr>
            <w:r>
              <w:rPr>
                <w:rFonts w:ascii="Arial" w:cs="Arial" w:eastAsia="Arial" w:hAnsi="Arial"/>
                <w:color w:val="6B7280"/>
                <w:sz w:val="18"/>
                <w:szCs w:val="18"/>
              </w:rPr>
              <w:t xml:space="preserve">BMR</w:t>
            </w:r>
          </w:p>
          <w:p>
            <w:r>
              <w:rPr>
                <w:rFonts w:ascii="Arial" w:cs="Arial" w:eastAsia="Arial" w:hAnsi="Arial"/>
                <w:b/>
                <w:bCs/>
                <w:color w:val="1F2937"/>
                <w:sz w:val="28"/>
                <w:szCs w:val="28"/>
              </w:rPr>
              <w:t xml:space="preserve">1,641</w:t>
            </w:r>
            <w:r>
              <w:rPr>
                <w:rFonts w:ascii="Arial" w:cs="Arial" w:eastAsia="Arial" w:hAnsi="Arial"/>
                <w:color w:val="6B7280"/>
                <w:sz w:val="18"/>
                <w:szCs w:val="18"/>
              </w:rPr>
              <w:t xml:space="preserve"> kcal</w:t>
            </w:r>
          </w:p>
        </w:tc>
        <w:tc>
          <w:tcPr>
            <w:tcW w:type="dxa" w:w="2340"/>
            <w:tcBorders>
              <w:top w:val="none" w:color="FFFFFF" w:sz="0"/>
              <w:left w:val="none" w:color="FFFFFF" w:sz="0"/>
              <w:bottom w:val="none" w:color="FFFFFF" w:sz="0"/>
              <w:right w:val="none" w:color="FFFFFF" w:sz="0"/>
            </w:tcBorders>
            <w:shd w:fill="E8F0FE" w:val="clear"/>
            <w:tcMar>
              <w:top w:type="dxa" w:w="120"/>
              <w:left w:type="dxa" w:w="160"/>
              <w:bottom w:type="dxa" w:w="120"/>
              <w:right w:type="dxa" w:w="160"/>
            </w:tcMar>
          </w:tcPr>
          <w:p>
            <w:pPr>
              <w:spacing w:after="40"/>
            </w:pPr>
            <w:r>
              <w:rPr>
                <w:rFonts w:ascii="Arial" w:cs="Arial" w:eastAsia="Arial" w:hAnsi="Arial"/>
                <w:color w:val="6B7280"/>
                <w:sz w:val="18"/>
                <w:szCs w:val="18"/>
              </w:rPr>
              <w:t xml:space="preserve">TDEE</w:t>
            </w:r>
          </w:p>
          <w:p>
            <w:r>
              <w:rPr>
                <w:rFonts w:ascii="Arial" w:cs="Arial" w:eastAsia="Arial" w:hAnsi="Arial"/>
                <w:b/>
                <w:bCs/>
                <w:color w:val="1F2937"/>
                <w:sz w:val="28"/>
                <w:szCs w:val="28"/>
              </w:rPr>
              <w:t xml:space="preserve">2,544</w:t>
            </w:r>
            <w:r>
              <w:rPr>
                <w:rFonts w:ascii="Arial" w:cs="Arial" w:eastAsia="Arial" w:hAnsi="Arial"/>
                <w:color w:val="6B7280"/>
                <w:sz w:val="18"/>
                <w:szCs w:val="18"/>
              </w:rPr>
              <w:t xml:space="preserve"> kcal</w:t>
            </w:r>
          </w:p>
        </w:tc>
        <w:tc>
          <w:tcPr>
            <w:tcW w:type="dxa" w:w="2340"/>
            <w:tcBorders>
              <w:top w:val="none" w:color="FFFFFF" w:sz="0"/>
              <w:left w:val="none" w:color="FFFFFF" w:sz="0"/>
              <w:bottom w:val="none" w:color="FFFFFF" w:sz="0"/>
              <w:right w:val="none" w:color="FFFFFF" w:sz="0"/>
            </w:tcBorders>
            <w:shd w:fill="E6F4EA" w:val="clear"/>
            <w:tcMar>
              <w:top w:type="dxa" w:w="120"/>
              <w:left w:type="dxa" w:w="160"/>
              <w:bottom w:type="dxa" w:w="120"/>
              <w:right w:type="dxa" w:w="160"/>
            </w:tcMar>
          </w:tcPr>
          <w:p>
            <w:pPr>
              <w:spacing w:after="40"/>
            </w:pPr>
            <w:r>
              <w:rPr>
                <w:rFonts w:ascii="Arial" w:cs="Arial" w:eastAsia="Arial" w:hAnsi="Arial"/>
                <w:color w:val="6B7280"/>
                <w:sz w:val="18"/>
                <w:szCs w:val="18"/>
              </w:rPr>
              <w:t xml:space="preserve">Daily target</w:t>
            </w:r>
          </w:p>
          <w:p>
            <w:r>
              <w:rPr>
                <w:rFonts w:ascii="Arial" w:cs="Arial" w:eastAsia="Arial" w:hAnsi="Arial"/>
                <w:b/>
                <w:bCs/>
                <w:color w:val="1F2937"/>
                <w:sz w:val="28"/>
                <w:szCs w:val="28"/>
              </w:rPr>
              <w:t xml:space="preserve">2,500</w:t>
            </w:r>
            <w:r>
              <w:rPr>
                <w:rFonts w:ascii="Arial" w:cs="Arial" w:eastAsia="Arial" w:hAnsi="Arial"/>
                <w:color w:val="6B7280"/>
                <w:sz w:val="18"/>
                <w:szCs w:val="18"/>
              </w:rPr>
              <w:t xml:space="preserve"> kcal</w:t>
            </w:r>
          </w:p>
        </w:tc>
      </w:tr>
    </w:tbl>
    <w:p>
      <w:pPr>
        <w:spacing w:after="80"/>
      </w:pPr>
    </w:p>
    <w:p>
      <w:pPr>
        <w:spacing w:before="240" w:after="120"/>
      </w:pPr>
      <w:r>
        <w:rPr>
          <w:rFonts w:ascii="Arial" w:cs="Arial" w:eastAsia="Arial" w:hAnsi="Arial"/>
          <w:b/>
          <w:bCs/>
          <w:color w:val="1F2937"/>
          <w:sz w:val="24"/>
          <w:szCs w:val="24"/>
        </w:rPr>
        <w:t xml:space="preserve">Why Maintenance Calories?</w:t>
      </w:r>
    </w:p>
    <w:p>
      <w:pPr>
        <w:spacing w:after="120"/>
      </w:pPr>
      <w:r>
        <w:rPr>
          <w:rFonts w:ascii="Arial" w:cs="Arial" w:eastAsia="Arial" w:hAnsi="Arial"/>
          <w:color w:val="1F2937"/>
          <w:sz w:val="20"/>
          <w:szCs w:val="20"/>
        </w:rPr>
        <w:t xml:space="preserve">At 68 kg with a skinny-fat build, cutting would just make you skinnier. As a beginner, you have a unique window where your body can simultaneously build muscle and lose fat at maintenance calories — the “newbie recomp” effect. The high protein target (140g) maximizes this window.</w:t>
      </w:r>
    </w:p>
    <w:p>
      <w:pPr>
        <w:spacing w:after="120"/>
      </w:pPr>
      <w:r>
        <w:rPr>
          <w:rFonts w:ascii="Arial" w:cs="Arial" w:eastAsia="Arial" w:hAnsi="Arial"/>
          <w:color w:val="1F2937"/>
          <w:sz w:val="20"/>
          <w:szCs w:val="20"/>
        </w:rPr>
        <w:t xml:space="preserve">Adjustment rule: track 7-day weight average. If weight hasn’t moved in the intended direction for 2 consecutive weeks, adjust by ±100–150 kcal. Never drop below BMR (1,641 kcal).</w:t>
      </w:r>
    </w:p>
    <w:p>
      <w:pPr>
        <w:pBdr>
          <w:bottom w:val="single" w:color="2E75B6" w:sz="6" w:space="8"/>
        </w:pBdr>
        <w:spacing w:before="360" w:after="200"/>
      </w:pPr>
      <w:r>
        <w:rPr>
          <w:rFonts w:ascii="Arial" w:cs="Arial" w:eastAsia="Arial" w:hAnsi="Arial"/>
          <w:b/>
          <w:bCs/>
          <w:color w:val="2E75B6"/>
          <w:sz w:val="28"/>
          <w:szCs w:val="28"/>
        </w:rPr>
        <w:t xml:space="preserve">3. Macronutrient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Macro</w:t>
            </w:r>
          </w:p>
        </w:tc>
        <w:tc>
          <w:tcPr>
            <w:tcW w:type="dxa" w:w="180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Per kg/BW</w:t>
            </w:r>
          </w:p>
        </w:tc>
        <w:tc>
          <w:tcPr>
            <w:tcW w:type="dxa" w:w="180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Daily grams</w:t>
            </w:r>
          </w:p>
        </w:tc>
        <w:tc>
          <w:tcPr>
            <w:tcW w:type="dxa" w:w="180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Daily kcal</w:t>
            </w:r>
          </w:p>
        </w:tc>
        <w:tc>
          <w:tcPr>
            <w:tcW w:type="dxa" w:w="176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 of total</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F2937"/>
                <w:sz w:val="20"/>
                <w:szCs w:val="20"/>
              </w:rPr>
              <w:t xml:space="preserve">Protein</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2.06 g/kg</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140g</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560 kcal</w:t>
            </w:r>
          </w:p>
        </w:tc>
        <w:tc>
          <w:tcPr>
            <w:tcW w:type="dxa" w:w="1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22%</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F2937"/>
                <w:sz w:val="20"/>
                <w:szCs w:val="20"/>
              </w:rPr>
              <w:t xml:space="preserve">Fat</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0.81 g/kg</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55g</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495 kcal</w:t>
            </w:r>
          </w:p>
        </w:tc>
        <w:tc>
          <w:tcPr>
            <w:tcW w:type="dxa" w:w="17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20%</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F2937"/>
                <w:sz w:val="20"/>
                <w:szCs w:val="20"/>
              </w:rPr>
              <w:t xml:space="preserve">Carbs</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Remainder</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361g</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1,445 kcal</w:t>
            </w:r>
          </w:p>
        </w:tc>
        <w:tc>
          <w:tcPr>
            <w:tcW w:type="dxa" w:w="1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58%</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F2937"/>
                <w:sz w:val="20"/>
                <w:szCs w:val="20"/>
              </w:rPr>
              <w:t xml:space="preserve">TOTAL</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F2937"/>
                <w:sz w:val="20"/>
                <w:szCs w:val="20"/>
              </w:rPr>
              <w:t xml:space="preserve">2,500 kcal</w:t>
            </w:r>
          </w:p>
        </w:tc>
        <w:tc>
          <w:tcPr>
            <w:tcW w:type="dxa" w:w="17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F2937"/>
                <w:sz w:val="20"/>
                <w:szCs w:val="20"/>
              </w:rPr>
              <w:t xml:space="preserve">100%</w:t>
            </w:r>
          </w:p>
        </w:tc>
      </w:tr>
    </w:tbl>
    <w:p>
      <w:pPr>
        <w:spacing w:after="80"/>
      </w:pPr>
    </w:p>
    <w:p>
      <w:pPr>
        <w:spacing w:before="240" w:after="120"/>
      </w:pPr>
      <w:r>
        <w:rPr>
          <w:rFonts w:ascii="Arial" w:cs="Arial" w:eastAsia="Arial" w:hAnsi="Arial"/>
          <w:b/>
          <w:bCs/>
          <w:color w:val="1F2937"/>
          <w:sz w:val="24"/>
          <w:szCs w:val="24"/>
        </w:rPr>
        <w:t xml:space="preserve">Macro Rationale</w:t>
      </w:r>
    </w:p>
    <w:p>
      <w:pPr>
        <w:spacing w:after="100"/>
      </w:pPr>
      <w:r>
        <w:rPr>
          <w:rFonts w:ascii="Arial" w:cs="Arial" w:eastAsia="Arial" w:hAnsi="Arial"/>
          <w:b/>
          <w:bCs/>
          <w:color w:val="1F2937"/>
          <w:sz w:val="20"/>
          <w:szCs w:val="20"/>
        </w:rPr>
        <w:t xml:space="preserve">Protein (140g): </w:t>
      </w:r>
      <w:r>
        <w:rPr>
          <w:rFonts w:ascii="Arial" w:cs="Arial" w:eastAsia="Arial" w:hAnsi="Arial"/>
          <w:b w:val="false"/>
          <w:bCs w:val="false"/>
          <w:color w:val="1F2937"/>
          <w:sz w:val="20"/>
          <w:szCs w:val="20"/>
        </w:rPr>
        <w:t xml:space="preserve">Set at 2.06 g/kg — upper end of the evidence-based range (1.6–2.2 g/kg) for maximizing muscle retention and growth during recomposition (Morton et al., 2018).</w:t>
      </w:r>
    </w:p>
    <w:p>
      <w:pPr>
        <w:spacing w:after="100"/>
      </w:pPr>
      <w:r>
        <w:rPr>
          <w:rFonts w:ascii="Arial" w:cs="Arial" w:eastAsia="Arial" w:hAnsi="Arial"/>
          <w:b/>
          <w:bCs/>
          <w:color w:val="1F2937"/>
          <w:sz w:val="20"/>
          <w:szCs w:val="20"/>
        </w:rPr>
        <w:t xml:space="preserve">Fat (55g): </w:t>
      </w:r>
      <w:r>
        <w:rPr>
          <w:rFonts w:ascii="Arial" w:cs="Arial" w:eastAsia="Arial" w:hAnsi="Arial"/>
          <w:b w:val="false"/>
          <w:bCs w:val="false"/>
          <w:color w:val="1F2937"/>
          <w:sz w:val="20"/>
          <w:szCs w:val="20"/>
        </w:rPr>
        <w:t xml:space="preserve">Set at 0.81 g/kg — above the minimum threshold for hormonal health. Never drop below 20% of total calories (Helms et al., 2014).</w:t>
      </w:r>
    </w:p>
    <w:p>
      <w:pPr>
        <w:spacing w:after="100"/>
      </w:pPr>
      <w:r>
        <w:rPr>
          <w:rFonts w:ascii="Arial" w:cs="Arial" w:eastAsia="Arial" w:hAnsi="Arial"/>
          <w:b/>
          <w:bCs/>
          <w:color w:val="1F2937"/>
          <w:sz w:val="20"/>
          <w:szCs w:val="20"/>
        </w:rPr>
        <w:t xml:space="preserve">Carbs (361g): </w:t>
      </w:r>
      <w:r>
        <w:rPr>
          <w:rFonts w:ascii="Arial" w:cs="Arial" w:eastAsia="Arial" w:hAnsi="Arial"/>
          <w:b w:val="false"/>
          <w:bCs w:val="false"/>
          <w:color w:val="1F2937"/>
          <w:sz w:val="20"/>
          <w:szCs w:val="20"/>
        </w:rPr>
        <w:t xml:space="preserve">Fills the remainder. Fuels training performance. Prioritize around workouts.</w:t>
      </w:r>
    </w:p>
    <w:p>
      <w:pPr>
        <w:spacing w:before="240" w:after="120"/>
      </w:pPr>
      <w:r>
        <w:rPr>
          <w:rFonts w:ascii="Arial" w:cs="Arial" w:eastAsia="Arial" w:hAnsi="Arial"/>
          <w:b/>
          <w:bCs/>
          <w:color w:val="1F2937"/>
          <w:sz w:val="24"/>
          <w:szCs w:val="24"/>
        </w:rPr>
        <w:t xml:space="preserve">Practical Framework</w:t>
      </w:r>
    </w:p>
    <w:p>
      <w:pPr>
        <w:spacing w:after="100"/>
      </w:pPr>
      <w:r>
        <w:rPr>
          <w:rFonts w:ascii="Arial" w:cs="Arial" w:eastAsia="Arial" w:hAnsi="Arial"/>
          <w:b/>
          <w:bCs/>
          <w:color w:val="1F2937"/>
          <w:sz w:val="20"/>
          <w:szCs w:val="20"/>
        </w:rPr>
        <w:t xml:space="preserve">• </w:t>
      </w:r>
      <w:r>
        <w:rPr>
          <w:rFonts w:ascii="Arial" w:cs="Arial" w:eastAsia="Arial" w:hAnsi="Arial"/>
          <w:b w:val="false"/>
          <w:bCs w:val="false"/>
          <w:color w:val="1F2937"/>
          <w:sz w:val="20"/>
          <w:szCs w:val="20"/>
        </w:rPr>
        <w:t xml:space="preserve">Protein at every meal: 4 servings of 30–50g throughout the day</w:t>
      </w:r>
    </w:p>
    <w:p>
      <w:pPr>
        <w:spacing w:after="100"/>
      </w:pPr>
      <w:r>
        <w:rPr>
          <w:rFonts w:ascii="Arial" w:cs="Arial" w:eastAsia="Arial" w:hAnsi="Arial"/>
          <w:b/>
          <w:bCs/>
          <w:color w:val="1F2937"/>
          <w:sz w:val="20"/>
          <w:szCs w:val="20"/>
        </w:rPr>
        <w:t xml:space="preserve">• </w:t>
      </w:r>
      <w:r>
        <w:rPr>
          <w:rFonts w:ascii="Arial" w:cs="Arial" w:eastAsia="Arial" w:hAnsi="Arial"/>
          <w:b w:val="false"/>
          <w:bCs w:val="false"/>
          <w:color w:val="1F2937"/>
          <w:sz w:val="20"/>
          <w:szCs w:val="20"/>
        </w:rPr>
        <w:t xml:space="preserve">Pre-workout meal: 1.5–3 hours before training</w:t>
      </w:r>
    </w:p>
    <w:p>
      <w:pPr>
        <w:spacing w:after="100"/>
      </w:pPr>
      <w:r>
        <w:rPr>
          <w:rFonts w:ascii="Arial" w:cs="Arial" w:eastAsia="Arial" w:hAnsi="Arial"/>
          <w:b/>
          <w:bCs/>
          <w:color w:val="1F2937"/>
          <w:sz w:val="20"/>
          <w:szCs w:val="20"/>
        </w:rPr>
        <w:t xml:space="preserve">• </w:t>
      </w:r>
      <w:r>
        <w:rPr>
          <w:rFonts w:ascii="Arial" w:cs="Arial" w:eastAsia="Arial" w:hAnsi="Arial"/>
          <w:b w:val="false"/>
          <w:bCs w:val="false"/>
          <w:color w:val="1F2937"/>
          <w:sz w:val="20"/>
          <w:szCs w:val="20"/>
        </w:rPr>
        <w:t xml:space="preserve">Post-workout meal: within 2 hours of training</w:t>
      </w:r>
    </w:p>
    <w:p>
      <w:pPr>
        <w:spacing w:after="100"/>
      </w:pPr>
      <w:r>
        <w:rPr>
          <w:rFonts w:ascii="Arial" w:cs="Arial" w:eastAsia="Arial" w:hAnsi="Arial"/>
          <w:b/>
          <w:bCs/>
          <w:color w:val="1F2937"/>
          <w:sz w:val="20"/>
          <w:szCs w:val="20"/>
        </w:rPr>
        <w:t xml:space="preserve">• </w:t>
      </w:r>
      <w:r>
        <w:rPr>
          <w:rFonts w:ascii="Arial" w:cs="Arial" w:eastAsia="Arial" w:hAnsi="Arial"/>
          <w:b w:val="false"/>
          <w:bCs w:val="false"/>
          <w:color w:val="1F2937"/>
          <w:sz w:val="20"/>
          <w:szCs w:val="20"/>
        </w:rPr>
        <w:t xml:space="preserve">One weekly high-calorie day at true maintenance for psychological sustainability</w:t>
      </w:r>
    </w:p>
    <w:p>
      <w:r>
        <w:br w:type="page"/>
      </w:r>
    </w:p>
    <w:p>
      <w:pPr>
        <w:pBdr>
          <w:bottom w:val="single" w:color="2E75B6" w:sz="6" w:space="8"/>
        </w:pBdr>
        <w:spacing w:before="360" w:after="200"/>
      </w:pPr>
      <w:r>
        <w:rPr>
          <w:rFonts w:ascii="Arial" w:cs="Arial" w:eastAsia="Arial" w:hAnsi="Arial"/>
          <w:b/>
          <w:bCs/>
          <w:color w:val="2E75B6"/>
          <w:sz w:val="28"/>
          <w:szCs w:val="28"/>
        </w:rPr>
        <w:t xml:space="preserve">4. Training Schedule</w:t>
      </w:r>
    </w:p>
    <w:p>
      <w:pPr>
        <w:spacing w:after="120"/>
      </w:pPr>
      <w:r>
        <w:rPr>
          <w:rFonts w:ascii="Arial" w:cs="Arial" w:eastAsia="Arial" w:hAnsi="Arial"/>
          <w:color w:val="1F2937"/>
          <w:sz w:val="20"/>
          <w:szCs w:val="20"/>
        </w:rPr>
        <w:t xml:space="preserve">Split: Upper/Lower hybrid, 5 days/week. Each muscle group is hit 2×/week with a dedicated pull + arms day to directly target the skinny arms.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Day</w:t>
            </w:r>
          </w:p>
        </w:tc>
        <w:tc>
          <w:tcPr>
            <w:tcW w:type="dxa" w:w="280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Focus</w:t>
            </w:r>
          </w:p>
        </w:tc>
        <w:tc>
          <w:tcPr>
            <w:tcW w:type="dxa" w:w="516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movements</w:t>
            </w:r>
          </w:p>
        </w:tc>
      </w:tr>
      <w:tr>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F2937"/>
                <w:sz w:val="20"/>
                <w:szCs w:val="20"/>
              </w:rPr>
              <w:t xml:space="preserve">Monday</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Upper A (press)</w:t>
            </w:r>
          </w:p>
        </w:tc>
        <w:tc>
          <w:tcPr>
            <w:tcW w:type="dxa" w:w="5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Bench press, OHP, rows, tricep work</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F2937"/>
                <w:sz w:val="20"/>
                <w:szCs w:val="20"/>
              </w:rPr>
              <w:t xml:space="preserve">Tuesday</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Lower A (squat)</w:t>
            </w:r>
          </w:p>
        </w:tc>
        <w:tc>
          <w:tcPr>
            <w:tcW w:type="dxa" w:w="51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Squat, RDL, leg press, calves</w:t>
            </w:r>
          </w:p>
        </w:tc>
      </w:tr>
      <w:tr>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F2937"/>
                <w:sz w:val="20"/>
                <w:szCs w:val="20"/>
              </w:rPr>
              <w:t xml:space="preserve">Wednesday</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Pull + Arms</w:t>
            </w:r>
          </w:p>
        </w:tc>
        <w:tc>
          <w:tcPr>
            <w:tcW w:type="dxa" w:w="5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Deadlift, pull-ups, barbell curls, hammer curls</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F2937"/>
                <w:sz w:val="20"/>
                <w:szCs w:val="20"/>
              </w:rPr>
              <w:t xml:space="preserve">Thursday</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Upper B (volume)</w:t>
            </w:r>
          </w:p>
        </w:tc>
        <w:tc>
          <w:tcPr>
            <w:tcW w:type="dxa" w:w="51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DB press, lateral raises, cable rows, face pulls</w:t>
            </w:r>
          </w:p>
        </w:tc>
      </w:tr>
      <w:tr>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F2937"/>
                <w:sz w:val="20"/>
                <w:szCs w:val="20"/>
              </w:rPr>
              <w:t xml:space="preserve">Friday</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6B7280"/>
                <w:sz w:val="20"/>
                <w:szCs w:val="20"/>
              </w:rPr>
              <w:t xml:space="preserve">REST</w:t>
            </w:r>
          </w:p>
        </w:tc>
        <w:tc>
          <w:tcPr>
            <w:tcW w:type="dxa" w:w="5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6B7280"/>
                <w:sz w:val="20"/>
                <w:szCs w:val="20"/>
              </w:rPr>
              <w:t xml:space="preserve">Recovery, walking, light stretching</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bCs/>
                <w:color w:val="1F2937"/>
                <w:sz w:val="20"/>
                <w:szCs w:val="20"/>
              </w:rPr>
              <w:t xml:space="preserve">Saturday</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Lower B + Core</w:t>
            </w:r>
          </w:p>
        </w:tc>
        <w:tc>
          <w:tcPr>
            <w:tcW w:type="dxa" w:w="51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Front squat, hip thrust, lunges, ab work</w:t>
            </w:r>
          </w:p>
        </w:tc>
      </w:tr>
      <w:tr>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bCs/>
                <w:color w:val="1F2937"/>
                <w:sz w:val="20"/>
                <w:szCs w:val="20"/>
              </w:rPr>
              <w:t xml:space="preserve">Sunday</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6B7280"/>
                <w:sz w:val="20"/>
                <w:szCs w:val="20"/>
              </w:rPr>
              <w:t xml:space="preserve">REST</w:t>
            </w:r>
          </w:p>
        </w:tc>
        <w:tc>
          <w:tcPr>
            <w:tcW w:type="dxa" w:w="5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6B7280"/>
                <w:sz w:val="20"/>
                <w:szCs w:val="20"/>
              </w:rPr>
              <w:t xml:space="preserve">Weekly review day</w:t>
            </w:r>
          </w:p>
        </w:tc>
      </w:tr>
    </w:tbl>
    <w:p>
      <w:pPr>
        <w:spacing w:after="80"/>
      </w:pPr>
    </w:p>
    <w:p>
      <w:pPr>
        <w:spacing w:before="240" w:after="120"/>
      </w:pPr>
      <w:r>
        <w:rPr>
          <w:rFonts w:ascii="Arial" w:cs="Arial" w:eastAsia="Arial" w:hAnsi="Arial"/>
          <w:b/>
          <w:bCs/>
          <w:color w:val="1F2937"/>
          <w:sz w:val="24"/>
          <w:szCs w:val="24"/>
        </w:rPr>
        <w:t xml:space="preserve">Periodization Overview</w:t>
      </w:r>
    </w:p>
    <w:p>
      <w:pPr>
        <w:spacing w:after="120"/>
      </w:pPr>
      <w:r>
        <w:rPr>
          <w:rFonts w:ascii="Arial" w:cs="Arial" w:eastAsia="Arial" w:hAnsi="Arial"/>
          <w:color w:val="1F2937"/>
          <w:sz w:val="20"/>
          <w:szCs w:val="20"/>
        </w:rPr>
        <w:t xml:space="preserve">7 months = 7 mesocycles (4 weeks each). Each block ends with a deload week (50% volume, same intensity).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800"/>
        <w:gridCol w:w="1800"/>
        <w:gridCol w:w="2460"/>
      </w:tblGrid>
      <w:tr>
        <w:tc>
          <w:tcPr>
            <w:tcW w:type="dxa" w:w="90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140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Weeks</w:t>
            </w:r>
          </w:p>
        </w:tc>
        <w:tc>
          <w:tcPr>
            <w:tcW w:type="dxa" w:w="280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Focus</w:t>
            </w:r>
          </w:p>
        </w:tc>
        <w:tc>
          <w:tcPr>
            <w:tcW w:type="dxa" w:w="180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Rep range</w:t>
            </w:r>
          </w:p>
        </w:tc>
        <w:tc>
          <w:tcPr>
            <w:tcW w:type="dxa" w:w="246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RIR target</w:t>
            </w:r>
          </w:p>
        </w:tc>
      </w:tr>
      <w:tr>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1</w:t>
            </w:r>
          </w:p>
        </w:tc>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1–4</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Foundation / movement quality</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8–12</w:t>
            </w:r>
          </w:p>
        </w:tc>
        <w:tc>
          <w:tcPr>
            <w:tcW w:type="dxa" w:w="24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3–4 RIR</w:t>
            </w:r>
          </w:p>
        </w:tc>
      </w:tr>
      <w:tr>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2</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5–8</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Hypertrophy accumulation</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8–15</w:t>
            </w:r>
          </w:p>
        </w:tc>
        <w:tc>
          <w:tcPr>
            <w:tcW w:type="dxa" w:w="24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2–3 RIR</w:t>
            </w:r>
          </w:p>
        </w:tc>
      </w:tr>
      <w:tr>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3</w:t>
            </w:r>
          </w:p>
        </w:tc>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9–12</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Hypertrophy + progressive overload</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6–12</w:t>
            </w:r>
          </w:p>
        </w:tc>
        <w:tc>
          <w:tcPr>
            <w:tcW w:type="dxa" w:w="24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1–2 RIR</w:t>
            </w:r>
          </w:p>
        </w:tc>
      </w:tr>
      <w:tr>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4</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13–16</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Strength emphasis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4–8</w:t>
            </w:r>
          </w:p>
        </w:tc>
        <w:tc>
          <w:tcPr>
            <w:tcW w:type="dxa" w:w="24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1–2 RIR</w:t>
            </w:r>
          </w:p>
        </w:tc>
      </w:tr>
      <w:tr>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5</w:t>
            </w:r>
          </w:p>
        </w:tc>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17–20</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Hypertrophy volume push</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8–15</w:t>
            </w:r>
          </w:p>
        </w:tc>
        <w:tc>
          <w:tcPr>
            <w:tcW w:type="dxa" w:w="24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1–2 RIR</w:t>
            </w:r>
          </w:p>
        </w:tc>
      </w:tr>
      <w:tr>
        <w:tc>
          <w:tcPr>
            <w:tcW w:type="dxa" w:w="9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6</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21–24</w:t>
            </w:r>
          </w:p>
        </w:tc>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Peak intensity</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3–6</w:t>
            </w:r>
          </w:p>
        </w:tc>
        <w:tc>
          <w:tcPr>
            <w:tcW w:type="dxa" w:w="24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0–1 RIR</w:t>
            </w:r>
          </w:p>
        </w:tc>
      </w:tr>
      <w:tr>
        <w:tc>
          <w:tcPr>
            <w:tcW w:type="dxa" w:w="9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7</w:t>
            </w:r>
          </w:p>
        </w:tc>
        <w:tc>
          <w:tcPr>
            <w:tcW w:type="dxa" w:w="1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25–28</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Realization + assessment</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Mixed</w:t>
            </w:r>
          </w:p>
        </w:tc>
        <w:tc>
          <w:tcPr>
            <w:tcW w:type="dxa" w:w="24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Autoregulated</w:t>
            </w:r>
          </w:p>
        </w:tc>
      </w:tr>
    </w:tbl>
    <w:p>
      <w:pPr>
        <w:spacing w:after="60"/>
      </w:pPr>
    </w:p>
    <w:p>
      <w:pPr>
        <w:spacing w:after="120"/>
      </w:pPr>
      <w:r>
        <w:rPr>
          <w:rFonts w:ascii="Arial" w:cs="Arial" w:eastAsia="Arial" w:hAnsi="Arial"/>
          <w:color w:val="1F2937"/>
          <w:sz w:val="20"/>
          <w:szCs w:val="20"/>
        </w:rPr>
        <w:t xml:space="preserve">Volume: Start at ~10 hard sets per muscle group per week. Increase by 1–2 sets per mesocycle up to ~20 sets if recovery allows.</w:t>
      </w:r>
    </w:p>
    <w:p>
      <w:pPr>
        <w:spacing w:after="120"/>
      </w:pPr>
      <w:r>
        <w:rPr>
          <w:rFonts w:ascii="Arial" w:cs="Arial" w:eastAsia="Arial" w:hAnsi="Arial"/>
          <w:color w:val="1F2937"/>
          <w:sz w:val="20"/>
          <w:szCs w:val="20"/>
        </w:rPr>
        <w:t xml:space="preserve">Cardio: 2–3 sessions/week of zone 2 (120–140 BPM), 20–40 minutes. Walking counts toward this.</w:t>
      </w:r>
    </w:p>
    <w:p>
      <w:r>
        <w:br w:type="page"/>
      </w:r>
    </w:p>
    <w:p>
      <w:pPr>
        <w:pBdr>
          <w:bottom w:val="single" w:color="2E75B6" w:sz="6" w:space="8"/>
        </w:pBdr>
        <w:spacing w:before="360" w:after="200"/>
      </w:pPr>
      <w:r>
        <w:rPr>
          <w:rFonts w:ascii="Arial" w:cs="Arial" w:eastAsia="Arial" w:hAnsi="Arial"/>
          <w:b/>
          <w:bCs/>
          <w:color w:val="2E75B6"/>
          <w:sz w:val="28"/>
          <w:szCs w:val="28"/>
        </w:rPr>
        <w:t xml:space="preserve">5. 7-Month Milestone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E8F0FE" w:val="clear"/>
            <w:tcMar>
              <w:top w:type="dxa" w:w="120"/>
              <w:left w:type="dxa" w:w="200"/>
              <w:bottom w:type="dxa" w:w="120"/>
              <w:right w:type="dxa" w:w="160"/>
            </w:tcMar>
          </w:tcPr>
          <w:p>
            <w:pPr>
              <w:spacing w:after="60"/>
            </w:pPr>
            <w:r>
              <w:rPr>
                <w:rFonts w:ascii="Arial" w:cs="Arial" w:eastAsia="Arial" w:hAnsi="Arial"/>
                <w:b/>
                <w:bCs/>
                <w:color w:val="1F2937"/>
                <w:sz w:val="22"/>
                <w:szCs w:val="22"/>
              </w:rPr>
              <w:t xml:space="preserve">Phase 1 — Foundation</w:t>
            </w:r>
            <w:r>
              <w:rPr>
                <w:rFonts w:ascii="Arial" w:cs="Arial" w:eastAsia="Arial" w:hAnsi="Arial"/>
                <w:color w:val="2E75B6"/>
                <w:sz w:val="18"/>
                <w:szCs w:val="18"/>
              </w:rPr>
              <w:t xml:space="preserve">  [RECOMP]</w:t>
            </w:r>
          </w:p>
          <w:p>
            <w:pPr>
              <w:spacing w:after="60"/>
            </w:pPr>
            <w:r>
              <w:rPr>
                <w:rFonts w:ascii="Arial" w:cs="Arial" w:eastAsia="Arial" w:hAnsi="Arial"/>
                <w:color w:val="6B7280"/>
                <w:sz w:val="18"/>
                <w:szCs w:val="18"/>
              </w:rPr>
              <w:t xml:space="preserve">Months 1–2 · Mesocycles 1–2 · 2,500 kcal</w:t>
            </w:r>
          </w:p>
          <w:p>
            <w:r>
              <w:rPr>
                <w:rFonts w:ascii="Arial" w:cs="Arial" w:eastAsia="Arial" w:hAnsi="Arial"/>
                <w:color w:val="1F2937"/>
                <w:sz w:val="20"/>
                <w:szCs w:val="20"/>
              </w:rPr>
              <w:t xml:space="preserve">Learn compound movements with proper form. Build work capacity. High protein locks in muscle protein synthesis while beginner stimulus burns fat. Arms start filling out from consistent loading. Expect 1–2 kg of visual “shifting” — scale may not move much, but waist tightens.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EF7E0" w:val="clear"/>
            <w:tcMar>
              <w:top w:type="dxa" w:w="120"/>
              <w:left w:type="dxa" w:w="200"/>
              <w:bottom w:type="dxa" w:w="120"/>
              <w:right w:type="dxa" w:w="160"/>
            </w:tcMar>
          </w:tcPr>
          <w:p>
            <w:pPr>
              <w:spacing w:after="60"/>
            </w:pPr>
            <w:r>
              <w:rPr>
                <w:rFonts w:ascii="Arial" w:cs="Arial" w:eastAsia="Arial" w:hAnsi="Arial"/>
                <w:b/>
                <w:bCs/>
                <w:color w:val="1F2937"/>
                <w:sz w:val="22"/>
                <w:szCs w:val="22"/>
              </w:rPr>
              <w:t xml:space="preserve">Phase 2 — Aggressive Recomp</w:t>
            </w:r>
            <w:r>
              <w:rPr>
                <w:rFonts w:ascii="Arial" w:cs="Arial" w:eastAsia="Arial" w:hAnsi="Arial"/>
                <w:color w:val="2E75B6"/>
                <w:sz w:val="18"/>
                <w:szCs w:val="18"/>
              </w:rPr>
              <w:t xml:space="preserve">  [MILD DEFICIT]</w:t>
            </w:r>
          </w:p>
          <w:p>
            <w:pPr>
              <w:spacing w:after="60"/>
            </w:pPr>
            <w:r>
              <w:rPr>
                <w:rFonts w:ascii="Arial" w:cs="Arial" w:eastAsia="Arial" w:hAnsi="Arial"/>
                <w:color w:val="6B7280"/>
                <w:sz w:val="18"/>
                <w:szCs w:val="18"/>
              </w:rPr>
              <w:t xml:space="preserve">Months 3–4 · Mesocycles 3–4 · 2,350–2,500 kcal (data-driven)</w:t>
            </w:r>
          </w:p>
          <w:p>
            <w:r>
              <w:rPr>
                <w:rFonts w:ascii="Arial" w:cs="Arial" w:eastAsia="Arial" w:hAnsi="Arial"/>
                <w:color w:val="1F2937"/>
                <w:sz w:val="20"/>
                <w:szCs w:val="20"/>
              </w:rPr>
              <w:t xml:space="preserve">Progressive overload ramps up. If fat loss has stalled, drop to a mild deficit (−150 kcal). Strength emphasis block builds foundation lifts. Visible changes: face leans out, stomach flattens, arms and shoulders gain shape. Midpoint reassessment at month 4.</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E6F4EA" w:val="clear"/>
            <w:tcMar>
              <w:top w:type="dxa" w:w="120"/>
              <w:left w:type="dxa" w:w="200"/>
              <w:bottom w:type="dxa" w:w="120"/>
              <w:right w:type="dxa" w:w="160"/>
            </w:tcMar>
          </w:tcPr>
          <w:p>
            <w:pPr>
              <w:spacing w:after="60"/>
            </w:pPr>
            <w:r>
              <w:rPr>
                <w:rFonts w:ascii="Arial" w:cs="Arial" w:eastAsia="Arial" w:hAnsi="Arial"/>
                <w:b/>
                <w:bCs/>
                <w:color w:val="1F2937"/>
                <w:sz w:val="22"/>
                <w:szCs w:val="22"/>
              </w:rPr>
              <w:t xml:space="preserve">Phase 3 — Lean Bulk Transition</w:t>
            </w:r>
            <w:r>
              <w:rPr>
                <w:rFonts w:ascii="Arial" w:cs="Arial" w:eastAsia="Arial" w:hAnsi="Arial"/>
                <w:color w:val="2E75B6"/>
                <w:sz w:val="18"/>
                <w:szCs w:val="18"/>
              </w:rPr>
              <w:t xml:space="preserve">  [SURPLUS]</w:t>
            </w:r>
          </w:p>
          <w:p>
            <w:pPr>
              <w:spacing w:after="60"/>
            </w:pPr>
            <w:r>
              <w:rPr>
                <w:rFonts w:ascii="Arial" w:cs="Arial" w:eastAsia="Arial" w:hAnsi="Arial"/>
                <w:color w:val="6B7280"/>
                <w:sz w:val="18"/>
                <w:szCs w:val="18"/>
              </w:rPr>
              <w:t xml:space="preserve">Months 5–6 · Mesocycles 5–6 · 2,650–2,750 kcal</w:t>
            </w:r>
          </w:p>
          <w:p>
            <w:r>
              <w:rPr>
                <w:rFonts w:ascii="Arial" w:cs="Arial" w:eastAsia="Arial" w:hAnsi="Arial"/>
                <w:color w:val="1F2937"/>
                <w:sz w:val="20"/>
                <w:szCs w:val="20"/>
              </w:rPr>
              <w:t xml:space="preserve">Body fat should be noticeably lower by now. Shift to a controlled surplus (+150–250 kcal) to accelerate muscle growth. High-volume hypertrophy push. This is where arms, chest, and shoulders really fill out. Target: gain ~0.25–0.5% bodyweight/month.</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EEAE6" w:val="clear"/>
            <w:tcMar>
              <w:top w:type="dxa" w:w="120"/>
              <w:left w:type="dxa" w:w="200"/>
              <w:bottom w:type="dxa" w:w="120"/>
              <w:right w:type="dxa" w:w="160"/>
            </w:tcMar>
          </w:tcPr>
          <w:p>
            <w:pPr>
              <w:spacing w:after="60"/>
            </w:pPr>
            <w:r>
              <w:rPr>
                <w:rFonts w:ascii="Arial" w:cs="Arial" w:eastAsia="Arial" w:hAnsi="Arial"/>
                <w:b/>
                <w:bCs/>
                <w:color w:val="1F2937"/>
                <w:sz w:val="22"/>
                <w:szCs w:val="22"/>
              </w:rPr>
              <w:t xml:space="preserve">Phase 4 — Realization</w:t>
            </w:r>
            <w:r>
              <w:rPr>
                <w:rFonts w:ascii="Arial" w:cs="Arial" w:eastAsia="Arial" w:hAnsi="Arial"/>
                <w:color w:val="2E75B6"/>
                <w:sz w:val="18"/>
                <w:szCs w:val="18"/>
              </w:rPr>
              <w:t xml:space="preserve">  [ASSESS]</w:t>
            </w:r>
          </w:p>
          <w:p>
            <w:pPr>
              <w:spacing w:after="60"/>
            </w:pPr>
            <w:r>
              <w:rPr>
                <w:rFonts w:ascii="Arial" w:cs="Arial" w:eastAsia="Arial" w:hAnsi="Arial"/>
                <w:color w:val="6B7280"/>
                <w:sz w:val="18"/>
                <w:szCs w:val="18"/>
              </w:rPr>
              <w:t xml:space="preserve">Month 7 · Mesocycle 7 · Autoregulated</w:t>
            </w:r>
          </w:p>
          <w:p>
            <w:r>
              <w:rPr>
                <w:rFonts w:ascii="Arial" w:cs="Arial" w:eastAsia="Arial" w:hAnsi="Arial"/>
                <w:color w:val="1F2937"/>
                <w:sz w:val="20"/>
                <w:szCs w:val="20"/>
              </w:rPr>
              <w:t xml:space="preserve">Mixed training with autoregulated intensity. Final strength benchmarks. Progress photos vs baseline. Body comp reassessment. Set direction for the next cycle — continue bulking, mini-cut, or maintain.</w:t>
            </w:r>
          </w:p>
        </w:tc>
      </w:tr>
    </w:tbl>
    <w:p>
      <w:pPr>
        <w:spacing w:after="80"/>
      </w:pPr>
    </w:p>
    <w:p>
      <w:pPr>
        <w:spacing w:before="240" w:after="120"/>
      </w:pPr>
      <w:r>
        <w:rPr>
          <w:rFonts w:ascii="Arial" w:cs="Arial" w:eastAsia="Arial" w:hAnsi="Arial"/>
          <w:b/>
          <w:bCs/>
          <w:color w:val="1F2937"/>
          <w:sz w:val="24"/>
          <w:szCs w:val="24"/>
        </w:rPr>
        <w:t xml:space="preserve">Realistic 7-Month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2340"/>
            <w:tcBorders>
              <w:top w:val="none" w:color="FFFFFF" w:sz="0"/>
              <w:left w:val="none" w:color="FFFFFF" w:sz="0"/>
              <w:bottom w:val="none" w:color="FFFFFF" w:sz="0"/>
              <w:right w:val="none" w:color="FFFFFF" w:sz="0"/>
            </w:tcBorders>
            <w:shd w:fill="E8F0FE" w:val="clear"/>
            <w:tcMar>
              <w:top w:type="dxa" w:w="120"/>
              <w:left w:type="dxa" w:w="160"/>
              <w:bottom w:type="dxa" w:w="120"/>
              <w:right w:type="dxa" w:w="160"/>
            </w:tcMar>
          </w:tcPr>
          <w:p>
            <w:pPr>
              <w:spacing w:after="40"/>
            </w:pPr>
            <w:r>
              <w:rPr>
                <w:rFonts w:ascii="Arial" w:cs="Arial" w:eastAsia="Arial" w:hAnsi="Arial"/>
                <w:color w:val="6B7280"/>
                <w:sz w:val="18"/>
                <w:szCs w:val="18"/>
              </w:rPr>
              <w:t xml:space="preserve">Weight range</w:t>
            </w:r>
          </w:p>
          <w:p>
            <w:r>
              <w:rPr>
                <w:rFonts w:ascii="Arial" w:cs="Arial" w:eastAsia="Arial" w:hAnsi="Arial"/>
                <w:b/>
                <w:bCs/>
                <w:color w:val="1F2937"/>
                <w:sz w:val="28"/>
                <w:szCs w:val="28"/>
              </w:rPr>
              <w:t xml:space="preserve">68–72</w:t>
            </w:r>
            <w:r>
              <w:rPr>
                <w:rFonts w:ascii="Arial" w:cs="Arial" w:eastAsia="Arial" w:hAnsi="Arial"/>
                <w:color w:val="6B7280"/>
                <w:sz w:val="18"/>
                <w:szCs w:val="18"/>
              </w:rPr>
              <w:t xml:space="preserve"> kg</w:t>
            </w:r>
          </w:p>
        </w:tc>
        <w:tc>
          <w:tcPr>
            <w:tcW w:type="dxa" w:w="2340"/>
            <w:tcBorders>
              <w:top w:val="none" w:color="FFFFFF" w:sz="0"/>
              <w:left w:val="none" w:color="FFFFFF" w:sz="0"/>
              <w:bottom w:val="none" w:color="FFFFFF" w:sz="0"/>
              <w:right w:val="none" w:color="FFFFFF" w:sz="0"/>
            </w:tcBorders>
            <w:shd w:fill="E6F4EA" w:val="clear"/>
            <w:tcMar>
              <w:top w:type="dxa" w:w="120"/>
              <w:left w:type="dxa" w:w="160"/>
              <w:bottom w:type="dxa" w:w="120"/>
              <w:right w:type="dxa" w:w="160"/>
            </w:tcMar>
          </w:tcPr>
          <w:p>
            <w:pPr>
              <w:spacing w:after="40"/>
            </w:pPr>
            <w:r>
              <w:rPr>
                <w:rFonts w:ascii="Arial" w:cs="Arial" w:eastAsia="Arial" w:hAnsi="Arial"/>
                <w:color w:val="6B7280"/>
                <w:sz w:val="18"/>
                <w:szCs w:val="18"/>
              </w:rPr>
              <w:t xml:space="preserve">Body fat change</w:t>
            </w:r>
          </w:p>
          <w:p>
            <w:r>
              <w:rPr>
                <w:rFonts w:ascii="Arial" w:cs="Arial" w:eastAsia="Arial" w:hAnsi="Arial"/>
                <w:b/>
                <w:bCs/>
                <w:color w:val="1F2937"/>
                <w:sz w:val="28"/>
                <w:szCs w:val="28"/>
              </w:rPr>
              <w:t xml:space="preserve">−4–6%</w:t>
            </w:r>
            <w:r>
              <w:rPr>
                <w:rFonts w:ascii="Arial" w:cs="Arial" w:eastAsia="Arial" w:hAnsi="Arial"/>
                <w:color w:val="6B7280"/>
                <w:sz w:val="18"/>
                <w:szCs w:val="18"/>
              </w:rPr>
              <w:t xml:space="preserve"> BF</w:t>
            </w:r>
          </w:p>
        </w:tc>
        <w:tc>
          <w:tcPr>
            <w:tcW w:type="dxa" w:w="2340"/>
            <w:tcBorders>
              <w:top w:val="none" w:color="FFFFFF" w:sz="0"/>
              <w:left w:val="none" w:color="FFFFFF" w:sz="0"/>
              <w:bottom w:val="none" w:color="FFFFFF" w:sz="0"/>
              <w:right w:val="none" w:color="FFFFFF" w:sz="0"/>
            </w:tcBorders>
            <w:shd w:fill="FEF7E0" w:val="clear"/>
            <w:tcMar>
              <w:top w:type="dxa" w:w="120"/>
              <w:left w:type="dxa" w:w="160"/>
              <w:bottom w:type="dxa" w:w="120"/>
              <w:right w:type="dxa" w:w="160"/>
            </w:tcMar>
          </w:tcPr>
          <w:p>
            <w:pPr>
              <w:spacing w:after="40"/>
            </w:pPr>
            <w:r>
              <w:rPr>
                <w:rFonts w:ascii="Arial" w:cs="Arial" w:eastAsia="Arial" w:hAnsi="Arial"/>
                <w:color w:val="6B7280"/>
                <w:sz w:val="18"/>
                <w:szCs w:val="18"/>
              </w:rPr>
              <w:t xml:space="preserve">Strength gains</w:t>
            </w:r>
          </w:p>
          <w:p>
            <w:r>
              <w:rPr>
                <w:rFonts w:ascii="Arial" w:cs="Arial" w:eastAsia="Arial" w:hAnsi="Arial"/>
                <w:b/>
                <w:bCs/>
                <w:color w:val="1F2937"/>
                <w:sz w:val="28"/>
                <w:szCs w:val="28"/>
              </w:rPr>
              <w:t xml:space="preserve">+40–60%</w:t>
            </w:r>
            <w:r>
              <w:rPr>
                <w:rFonts w:ascii="Arial" w:cs="Arial" w:eastAsia="Arial" w:hAnsi="Arial"/>
                <w:color w:val="6B7280"/>
                <w:sz w:val="18"/>
                <w:szCs w:val="18"/>
              </w:rPr>
              <w:t xml:space="preserve"> 1RM</w:t>
            </w:r>
          </w:p>
        </w:tc>
      </w:tr>
    </w:tbl>
    <w:p>
      <w:pPr>
        <w:spacing w:after="40"/>
      </w:pPr>
    </w:p>
    <w:p>
      <w:pPr>
        <w:spacing w:after="120"/>
      </w:pPr>
      <w:r>
        <w:rPr>
          <w:rFonts w:ascii="Arial" w:cs="Arial" w:eastAsia="Arial" w:hAnsi="Arial"/>
          <w:color w:val="1F2937"/>
          <w:sz w:val="20"/>
          <w:szCs w:val="20"/>
        </w:rPr>
        <w:t xml:space="preserve">Scale may not change much — that’s recomp working. Visual changes and strength gains are the primary indicators of progress. Expect body fat to drop from ~22–25% to ~17–19%.</w:t>
      </w:r>
    </w:p>
    <w:p>
      <w:pPr>
        <w:pBdr>
          <w:bottom w:val="single" w:color="2E75B6" w:sz="6" w:space="8"/>
        </w:pBdr>
        <w:spacing w:before="360" w:after="200"/>
      </w:pPr>
      <w:r>
        <w:rPr>
          <w:rFonts w:ascii="Arial" w:cs="Arial" w:eastAsia="Arial" w:hAnsi="Arial"/>
          <w:b/>
          <w:bCs/>
          <w:color w:val="2E75B6"/>
          <w:sz w:val="28"/>
          <w:szCs w:val="28"/>
        </w:rPr>
        <w:t xml:space="preserve">6. Supplement Stack</w:t>
      </w:r>
    </w:p>
    <w:p>
      <w:pPr>
        <w:spacing w:after="120"/>
      </w:pPr>
      <w:r>
        <w:rPr>
          <w:rFonts w:ascii="Arial" w:cs="Arial" w:eastAsia="Arial" w:hAnsi="Arial"/>
          <w:color w:val="1F2937"/>
          <w:sz w:val="20"/>
          <w:szCs w:val="20"/>
        </w:rPr>
        <w:t xml:space="preserve">Budget: $60+/month. Only evidence-supported supplements included.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Supplement</w:t>
            </w:r>
          </w:p>
        </w:tc>
        <w:tc>
          <w:tcPr>
            <w:tcW w:type="dxa" w:w="160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Dose</w:t>
            </w:r>
          </w:p>
        </w:tc>
        <w:tc>
          <w:tcPr>
            <w:tcW w:type="dxa" w:w="160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Cost est.</w:t>
            </w:r>
          </w:p>
        </w:tc>
        <w:tc>
          <w:tcPr>
            <w:tcW w:type="dxa" w:w="416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Creatine monohydrate</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5g/day</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~$15/mo</w:t>
            </w:r>
          </w:p>
        </w:tc>
        <w:tc>
          <w:tcPr>
            <w:tcW w:type="dxa" w:w="4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Most researched ergogenic aid. No loading needed.</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Vitamin D</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2,000 IU/day</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~$8/mo</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Critical in St. John’s — limited sun Oct–Apr.</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Omega-3 (EPA/DHA)</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1–2g/day</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~$15/mo</w:t>
            </w:r>
          </w:p>
        </w:tc>
        <w:tc>
          <w:tcPr>
            <w:tcW w:type="dxa" w:w="4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Anti-inflammatory, supports recovery.</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Whey protein</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As needed</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~$25/mo</w:t>
            </w:r>
          </w:p>
        </w:tc>
        <w:tc>
          <w:tcPr>
            <w:tcW w:type="dxa" w:w="41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To fill gaps hitting 140g protein. Chocolate whey + dark choc almond milk.</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Caffeine</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200–400mg pre-workout</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$0–5/mo</w:t>
            </w:r>
          </w:p>
        </w:tc>
        <w:tc>
          <w:tcPr>
            <w:tcW w:type="dxa" w:w="4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Coffee or tabs. Skip if it disrupts sleep.</w:t>
            </w:r>
          </w:p>
        </w:tc>
      </w:tr>
    </w:tbl>
    <w:p>
      <w:pPr>
        <w:spacing w:after="60"/>
      </w:pPr>
    </w:p>
    <w:p>
      <w:pPr>
        <w:spacing w:after="100"/>
      </w:pPr>
      <w:r>
        <w:rPr>
          <w:rFonts w:ascii="Arial" w:cs="Arial" w:eastAsia="Arial" w:hAnsi="Arial"/>
          <w:b/>
          <w:bCs/>
          <w:color w:val="1F2937"/>
          <w:sz w:val="20"/>
          <w:szCs w:val="20"/>
        </w:rPr>
        <w:t xml:space="preserve">Skip: </w:t>
      </w:r>
      <w:r>
        <w:rPr>
          <w:rFonts w:ascii="Arial" w:cs="Arial" w:eastAsia="Arial" w:hAnsi="Arial"/>
          <w:b w:val="false"/>
          <w:bCs w:val="false"/>
          <w:color w:val="1F2937"/>
          <w:sz w:val="20"/>
          <w:szCs w:val="20"/>
        </w:rPr>
        <w:t xml:space="preserve">BCAAs (redundant if protein is adequate), fat burners, testosterone boosters, most pre-workout blends with proprietary doses.</w:t>
      </w:r>
    </w:p>
    <w:p>
      <w:pPr>
        <w:pBdr>
          <w:bottom w:val="single" w:color="2E75B6" w:sz="6" w:space="8"/>
        </w:pBdr>
        <w:spacing w:before="360" w:after="200"/>
      </w:pPr>
      <w:r>
        <w:rPr>
          <w:rFonts w:ascii="Arial" w:cs="Arial" w:eastAsia="Arial" w:hAnsi="Arial"/>
          <w:b/>
          <w:bCs/>
          <w:color w:val="2E75B6"/>
          <w:sz w:val="28"/>
          <w:szCs w:val="28"/>
        </w:rPr>
        <w:t xml:space="preserve">7. Recovery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Habit</w:t>
            </w:r>
          </w:p>
        </w:tc>
        <w:tc>
          <w:tcPr>
            <w:tcW w:type="dxa" w:w="240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Target</w:t>
            </w:r>
          </w:p>
        </w:tc>
        <w:tc>
          <w:tcPr>
            <w:tcW w:type="dxa" w:w="456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Why it matters</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Sleep</w:t>
            </w:r>
          </w:p>
        </w:tc>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7–9 hours/night</w:t>
            </w:r>
          </w:p>
        </w:tc>
        <w:tc>
          <w:tcPr>
            <w:tcW w:type="dxa" w:w="4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Sleep restriction impairs muscle protein synthesis and increases cortisol. Your current 6–7h needs improvement.</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Sleep consistency</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±30 min bed/wake</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Circadian regularity correlates with better body composition.</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Hydration</w:t>
            </w:r>
          </w:p>
        </w:tc>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~2.5L/day</w:t>
            </w:r>
          </w:p>
        </w:tc>
        <w:tc>
          <w:tcPr>
            <w:tcW w:type="dxa" w:w="4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Even 2% dehydration impairs exercise performance.</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Step count</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7,000–10,000/day</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You’re already hitting this — maintain it.</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Stress management</w:t>
            </w:r>
          </w:p>
        </w:tc>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5–10 min daily</w:t>
            </w:r>
          </w:p>
        </w:tc>
        <w:tc>
          <w:tcPr>
            <w:tcW w:type="dxa" w:w="4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Chronic stress elevates cortisol, impairs recovery.</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Deload week</w:t>
            </w:r>
          </w:p>
        </w:tc>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Every 4th week</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50% volume, same intensity. Prevents overreaching.</w:t>
            </w:r>
          </w:p>
        </w:tc>
      </w:tr>
    </w:tbl>
    <w:p>
      <w:pPr>
        <w:spacing w:after="80"/>
      </w:pPr>
    </w:p>
    <w:p>
      <w:pPr>
        <w:spacing w:after="100"/>
      </w:pPr>
      <w:r>
        <w:rPr>
          <w:rFonts w:ascii="Arial" w:cs="Arial" w:eastAsia="Arial" w:hAnsi="Arial"/>
          <w:b/>
          <w:bCs/>
          <w:color w:val="2E75B6"/>
          <w:sz w:val="20"/>
          <w:szCs w:val="20"/>
        </w:rPr>
        <w:t xml:space="preserve">Priority #1: </w:t>
      </w:r>
      <w:r>
        <w:rPr>
          <w:rFonts w:ascii="Arial" w:cs="Arial" w:eastAsia="Arial" w:hAnsi="Arial"/>
          <w:b w:val="false"/>
          <w:bCs w:val="false"/>
          <w:color w:val="1F2937"/>
          <w:sz w:val="20"/>
          <w:szCs w:val="20"/>
        </w:rPr>
        <w:t xml:space="preserve">Bump sleep from 6–7 hours to 7–8 hours. This single change will do more for your recomposition than any supplement or macro tweak.</w:t>
      </w:r>
    </w:p>
    <w:p>
      <w:pPr>
        <w:pBdr>
          <w:bottom w:val="single" w:color="2E75B6" w:sz="6" w:space="8"/>
        </w:pBdr>
        <w:spacing w:before="360" w:after="200"/>
      </w:pPr>
      <w:r>
        <w:rPr>
          <w:rFonts w:ascii="Arial" w:cs="Arial" w:eastAsia="Arial" w:hAnsi="Arial"/>
          <w:b/>
          <w:bCs/>
          <w:color w:val="2E75B6"/>
          <w:sz w:val="28"/>
          <w:szCs w:val="28"/>
        </w:rPr>
        <w:t xml:space="preserve">8. Tracking &amp; App Recommendation</w:t>
      </w:r>
    </w:p>
    <w:p>
      <w:pPr>
        <w:spacing w:before="240" w:after="120"/>
      </w:pPr>
      <w:r>
        <w:rPr>
          <w:rFonts w:ascii="Arial" w:cs="Arial" w:eastAsia="Arial" w:hAnsi="Arial"/>
          <w:b/>
          <w:bCs/>
          <w:color w:val="1F2937"/>
          <w:sz w:val="24"/>
          <w:szCs w:val="24"/>
        </w:rPr>
        <w:t xml:space="preserve">Tracking App: MacroFactor ($6/mo)</w:t>
      </w:r>
    </w:p>
    <w:p>
      <w:pPr>
        <w:spacing w:after="120"/>
      </w:pPr>
      <w:r>
        <w:rPr>
          <w:rFonts w:ascii="Arial" w:cs="Arial" w:eastAsia="Arial" w:hAnsi="Arial"/>
          <w:color w:val="1F2937"/>
          <w:sz w:val="20"/>
          <w:szCs w:val="20"/>
        </w:rPr>
        <w:t xml:space="preserve">For recomp specifically, MacroFactor’s adaptive TDEE algorithm is a significant advantage. It recalculates your actual TDEE from real intake vs. weight data over 3–4 weeks, giving you a far more accurate number than any calculator. At maintenance calories, where small errors compound, this precision matters.</w:t>
      </w:r>
    </w:p>
    <w:p>
      <w:pPr>
        <w:spacing w:after="60"/>
      </w:pPr>
    </w:p>
    <w:p>
      <w:pPr>
        <w:spacing w:before="240" w:after="120"/>
      </w:pPr>
      <w:r>
        <w:rPr>
          <w:rFonts w:ascii="Arial" w:cs="Arial" w:eastAsia="Arial" w:hAnsi="Arial"/>
          <w:b/>
          <w:bCs/>
          <w:color w:val="1F2937"/>
          <w:sz w:val="24"/>
          <w:szCs w:val="24"/>
        </w:rPr>
        <w:t xml:space="preserve">What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Metric</w:t>
            </w:r>
          </w:p>
        </w:tc>
        <w:tc>
          <w:tcPr>
            <w:tcW w:type="dxa" w:w="180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Frequency</w:t>
            </w:r>
          </w:p>
        </w:tc>
        <w:tc>
          <w:tcPr>
            <w:tcW w:type="dxa" w:w="476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Method</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Body weight (fasted)</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Daily</w:t>
            </w:r>
          </w:p>
        </w:tc>
        <w:tc>
          <w:tcPr>
            <w:tcW w:type="dxa" w:w="4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Slack log → Supabase</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7-day weight average</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Weekly (auto)</w:t>
            </w:r>
          </w:p>
        </w:tc>
        <w:tc>
          <w:tcPr>
            <w:tcW w:type="dxa" w:w="47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n8n cron calculates</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Training performance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Each session</w:t>
            </w:r>
          </w:p>
        </w:tc>
        <w:tc>
          <w:tcPr>
            <w:tcW w:type="dxa" w:w="4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Strong/Hevy app or manual log</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Sleep hours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Daily</w:t>
            </w:r>
          </w:p>
        </w:tc>
        <w:tc>
          <w:tcPr>
            <w:tcW w:type="dxa" w:w="47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Slack log</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Energy rating (1–5)</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Daily</w:t>
            </w:r>
          </w:p>
        </w:tc>
        <w:tc>
          <w:tcPr>
            <w:tcW w:type="dxa" w:w="4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Slack log</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Nutrition adherence (1–5)</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Daily</w:t>
            </w:r>
          </w:p>
        </w:tc>
        <w:tc>
          <w:tcPr>
            <w:tcW w:type="dxa" w:w="47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Slack log</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Progress photos</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Every 4 weeks</w:t>
            </w:r>
          </w:p>
        </w:tc>
        <w:tc>
          <w:tcPr>
            <w:tcW w:type="dxa" w:w="4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Phone camera, consistent lighting</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Body measurements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Every 4 weeks</w:t>
            </w:r>
          </w:p>
        </w:tc>
        <w:tc>
          <w:tcPr>
            <w:tcW w:type="dxa" w:w="476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Tape measure: waist, chest, arms, thighs</w:t>
            </w:r>
          </w:p>
        </w:tc>
      </w:tr>
      <w:tr>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Strength benchmarks</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End of each mesocycle</w:t>
            </w:r>
          </w:p>
        </w:tc>
        <w:tc>
          <w:tcPr>
            <w:tcW w:type="dxa" w:w="4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Estimated 1RM on key lifts</w:t>
            </w:r>
          </w:p>
        </w:tc>
      </w:tr>
    </w:tbl>
    <w:p>
      <w:r>
        <w:br w:type="page"/>
      </w:r>
    </w:p>
    <w:p>
      <w:pPr>
        <w:pBdr>
          <w:bottom w:val="single" w:color="2E75B6" w:sz="6" w:space="8"/>
        </w:pBdr>
        <w:spacing w:before="360" w:after="200"/>
      </w:pPr>
      <w:r>
        <w:rPr>
          <w:rFonts w:ascii="Arial" w:cs="Arial" w:eastAsia="Arial" w:hAnsi="Arial"/>
          <w:b/>
          <w:bCs/>
          <w:color w:val="2E75B6"/>
          <w:sz w:val="28"/>
          <w:szCs w:val="28"/>
        </w:rPr>
        <w:t xml:space="preserve">9. Decision Rules (Weekly Review)</w:t>
      </w:r>
    </w:p>
    <w:p>
      <w:pPr>
        <w:spacing w:after="120"/>
      </w:pPr>
      <w:r>
        <w:rPr>
          <w:rFonts w:ascii="Arial" w:cs="Arial" w:eastAsia="Arial" w:hAnsi="Arial"/>
          <w:color w:val="1F2937"/>
          <w:sz w:val="20"/>
          <w:szCs w:val="20"/>
        </w:rPr>
        <w:t xml:space="preserve">These rules are applied every Sunday during the weekly review to determine if the plan needs adjustment.</w:t>
      </w:r>
    </w:p>
    <w:p>
      <w:pPr>
        <w:spacing w:after="60"/>
      </w:pPr>
    </w:p>
    <w:p>
      <w:pPr>
        <w:spacing w:before="240" w:after="120"/>
      </w:pPr>
      <w:r>
        <w:rPr>
          <w:rFonts w:ascii="Arial" w:cs="Arial" w:eastAsia="Arial" w:hAnsi="Arial"/>
          <w:b/>
          <w:bCs/>
          <w:color w:val="1F2937"/>
          <w:sz w:val="24"/>
          <w:szCs w:val="24"/>
        </w:rPr>
        <w:t xml:space="preserve">Recomp / Weight Loss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Condition</w:t>
            </w:r>
          </w:p>
        </w:tc>
        <w:tc>
          <w:tcPr>
            <w:tcW w:type="dxa" w:w="468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Losing 0.5–1% BW/week for 2+ weeks</w:t>
            </w:r>
          </w:p>
        </w:tc>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Stay the course</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Losing &gt;1.2% BW/week for 2+ weeks</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Increase calories by 100–150 kcal</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Weight stable for 2+ weeks</w:t>
            </w:r>
          </w:p>
        </w:tc>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Decrease calories by 100–150 kcal OR add 1 cardio session</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Weight stable + strength up + visual change</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Recomping — hold steady, reassess in 2 more weeks</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Energy avg &lt;2.5/5 for a full week</w:t>
            </w:r>
          </w:p>
        </w:tc>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Check: sleep? calories too low? volume too high?</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Sleep avg &lt;6h for a full week</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Prioritize sleep before any other changes</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Nutrition adherence &lt;3/5 for 2+ weeks</w:t>
            </w:r>
          </w:p>
        </w:tc>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Plan is too restrictive — simplify meals</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Training adherence &lt;75% for 2+ weeks</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Reduce to 4 sessions or restructure schedule</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Completed 4-week block</w:t>
            </w:r>
          </w:p>
        </w:tc>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Run deload, reassess for next block</w:t>
            </w:r>
          </w:p>
        </w:tc>
      </w:tr>
    </w:tbl>
    <w:p>
      <w:pPr>
        <w:spacing w:after="80"/>
      </w:pPr>
    </w:p>
    <w:p>
      <w:pPr>
        <w:spacing w:before="240" w:after="120"/>
      </w:pPr>
      <w:r>
        <w:rPr>
          <w:rFonts w:ascii="Arial" w:cs="Arial" w:eastAsia="Arial" w:hAnsi="Arial"/>
          <w:b/>
          <w:bCs/>
          <w:color w:val="1F2937"/>
          <w:sz w:val="24"/>
          <w:szCs w:val="24"/>
        </w:rPr>
        <w:t xml:space="preserve">Lean Bulk Phase (Months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Condition</w:t>
            </w:r>
          </w:p>
        </w:tc>
        <w:tc>
          <w:tcPr>
            <w:tcW w:type="dxa" w:w="4680"/>
            <w:tcBorders>
              <w:top w:val="single" w:color="D1D5DB" w:sz="1"/>
              <w:left w:val="single" w:color="D1D5DB" w:sz="1"/>
              <w:bottom w:val="single" w:color="D1D5DB" w:sz="1"/>
              <w:right w:val="single" w:color="D1D5DB" w:sz="1"/>
            </w:tcBorders>
            <w:shd w:fill="2E75B6"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Gaining 0.25–0.5% BW/month</w:t>
            </w:r>
          </w:p>
        </w:tc>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On track for lean gain</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Gaining &gt;1% BW/month</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Too fast — reduce surplus by 100–150 kcal</w:t>
            </w:r>
          </w:p>
        </w:tc>
      </w:tr>
      <w:tr>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Weight flat for 3+ weeks</w:t>
            </w:r>
          </w:p>
        </w:tc>
        <w:tc>
          <w:tcPr>
            <w:tcW w:type="dxa" w:w="46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Increase calories by 100–150 kcal</w:t>
            </w:r>
          </w:p>
        </w:tc>
      </w:tr>
      <w:tr>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Strength stalling for 2+ weeks</w:t>
            </w:r>
          </w:p>
        </w:tc>
        <w:tc>
          <w:tcPr>
            <w:tcW w:type="dxa" w:w="4680"/>
            <w:tcBorders>
              <w:top w:val="single" w:color="D1D5DB" w:sz="1"/>
              <w:left w:val="single" w:color="D1D5DB" w:sz="1"/>
              <w:bottom w:val="single" w:color="D1D5DB" w:sz="1"/>
              <w:right w:val="single" w:color="D1D5DB" w:sz="1"/>
            </w:tcBorders>
            <w:tcMar>
              <w:top w:type="dxa" w:w="60"/>
              <w:left w:type="dxa" w:w="100"/>
              <w:bottom w:type="dxa" w:w="60"/>
              <w:right w:type="dxa" w:w="100"/>
            </w:tcMar>
            <w:vAlign w:val="center"/>
          </w:tcPr>
          <w:p>
            <w:pPr>
              <w:jc w:val="left"/>
            </w:pPr>
            <w:r>
              <w:rPr>
                <w:rFonts w:ascii="Arial" w:cs="Arial" w:eastAsia="Arial" w:hAnsi="Arial"/>
                <w:b w:val="false"/>
                <w:bCs w:val="false"/>
                <w:color w:val="1F2937"/>
                <w:sz w:val="20"/>
                <w:szCs w:val="20"/>
              </w:rPr>
              <w:t xml:space="preserve">Check recovery, then adjust volume/intensity</w:t>
            </w:r>
          </w:p>
        </w:tc>
      </w:tr>
    </w:tbl>
    <w:p>
      <w:r>
        <w:br w:type="page"/>
      </w:r>
    </w:p>
    <w:p>
      <w:pPr>
        <w:pBdr>
          <w:bottom w:val="single" w:color="2E75B6" w:sz="6" w:space="8"/>
        </w:pBdr>
        <w:spacing w:before="360" w:after="200"/>
      </w:pPr>
      <w:r>
        <w:rPr>
          <w:rFonts w:ascii="Arial" w:cs="Arial" w:eastAsia="Arial" w:hAnsi="Arial"/>
          <w:b/>
          <w:bCs/>
          <w:color w:val="2E75B6"/>
          <w:sz w:val="28"/>
          <w:szCs w:val="28"/>
        </w:rPr>
        <w:t xml:space="preserve">10. Next Steps</w:t>
      </w:r>
    </w:p>
    <w:p>
      <w:pPr>
        <w:spacing w:after="120"/>
      </w:pPr>
      <w:r>
        <w:rPr>
          <w:rFonts w:ascii="Arial" w:cs="Arial" w:eastAsia="Arial" w:hAnsi="Arial"/>
          <w:color w:val="1F2937"/>
          <w:sz w:val="20"/>
          <w:szCs w:val="20"/>
        </w:rPr>
        <w:t xml:space="preserve">With this baseline locked in, here’s the build order:</w:t>
      </w:r>
    </w:p>
    <w:p>
      <w:pPr>
        <w:spacing w:after="60"/>
      </w:pPr>
    </w:p>
    <w:p>
      <w:pPr>
        <w:spacing w:after="100"/>
      </w:pPr>
      <w:r>
        <w:rPr>
          <w:rFonts w:ascii="Arial" w:cs="Arial" w:eastAsia="Arial" w:hAnsi="Arial"/>
          <w:b/>
          <w:bCs/>
          <w:color w:val="2E75B6"/>
          <w:sz w:val="20"/>
          <w:szCs w:val="20"/>
        </w:rPr>
        <w:t xml:space="preserve">1. </w:t>
      </w:r>
      <w:r>
        <w:rPr>
          <w:rFonts w:ascii="Arial" w:cs="Arial" w:eastAsia="Arial" w:hAnsi="Arial"/>
          <w:b/>
          <w:bCs/>
          <w:color w:val="1F2937"/>
          <w:sz w:val="20"/>
          <w:szCs w:val="20"/>
        </w:rPr>
        <w:t xml:space="preserve">Mesocycle 1 Training Program </w:t>
      </w:r>
      <w:r>
        <w:rPr>
          <w:rFonts w:ascii="Arial" w:cs="Arial" w:eastAsia="Arial" w:hAnsi="Arial"/>
          <w:b w:val="false"/>
          <w:bCs w:val="false"/>
          <w:color w:val="1F2937"/>
          <w:sz w:val="20"/>
          <w:szCs w:val="20"/>
        </w:rPr>
        <w:t xml:space="preserve">— Full 4-week program with exercises, sets, reps, RIR targets, and progression rules for the Foundation phase.</w:t>
      </w:r>
    </w:p>
    <w:p>
      <w:pPr>
        <w:spacing w:after="40"/>
      </w:pPr>
    </w:p>
    <w:p>
      <w:pPr>
        <w:spacing w:after="100"/>
      </w:pPr>
      <w:r>
        <w:rPr>
          <w:rFonts w:ascii="Arial" w:cs="Arial" w:eastAsia="Arial" w:hAnsi="Arial"/>
          <w:b/>
          <w:bCs/>
          <w:color w:val="2E75B6"/>
          <w:sz w:val="20"/>
          <w:szCs w:val="20"/>
        </w:rPr>
        <w:t xml:space="preserve">2. </w:t>
      </w:r>
      <w:r>
        <w:rPr>
          <w:rFonts w:ascii="Arial" w:cs="Arial" w:eastAsia="Arial" w:hAnsi="Arial"/>
          <w:b/>
          <w:bCs/>
          <w:color w:val="1F2937"/>
          <w:sz w:val="20"/>
          <w:szCs w:val="20"/>
        </w:rPr>
        <w:t xml:space="preserve">Meal Framework + Grocery List </w:t>
      </w:r>
      <w:r>
        <w:rPr>
          <w:rFonts w:ascii="Arial" w:cs="Arial" w:eastAsia="Arial" w:hAnsi="Arial"/>
          <w:b w:val="false"/>
          <w:bCs w:val="false"/>
          <w:color w:val="1F2937"/>
          <w:sz w:val="20"/>
          <w:szCs w:val="20"/>
        </w:rPr>
        <w:t xml:space="preserve">— Practical meal templates hitting 2,500 kcal / 140P / 55F / 361C with your dietary constraints (no beef, no milk, dark choc almond milk).</w:t>
      </w:r>
    </w:p>
    <w:p>
      <w:pPr>
        <w:spacing w:after="40"/>
      </w:pPr>
    </w:p>
    <w:p>
      <w:pPr>
        <w:spacing w:after="100"/>
      </w:pPr>
      <w:r>
        <w:rPr>
          <w:rFonts w:ascii="Arial" w:cs="Arial" w:eastAsia="Arial" w:hAnsi="Arial"/>
          <w:b/>
          <w:bCs/>
          <w:color w:val="2E75B6"/>
          <w:sz w:val="20"/>
          <w:szCs w:val="20"/>
        </w:rPr>
        <w:t xml:space="preserve">3. </w:t>
      </w:r>
      <w:r>
        <w:rPr>
          <w:rFonts w:ascii="Arial" w:cs="Arial" w:eastAsia="Arial" w:hAnsi="Arial"/>
          <w:b/>
          <w:bCs/>
          <w:color w:val="1F2937"/>
          <w:sz w:val="20"/>
          <w:szCs w:val="20"/>
        </w:rPr>
        <w:t xml:space="preserve">Supabase &amp; n8n Automation Setup </w:t>
      </w:r>
      <w:r>
        <w:rPr>
          <w:rFonts w:ascii="Arial" w:cs="Arial" w:eastAsia="Arial" w:hAnsi="Arial"/>
          <w:b w:val="false"/>
          <w:bCs w:val="false"/>
          <w:color w:val="1F2937"/>
          <w:sz w:val="20"/>
          <w:szCs w:val="20"/>
        </w:rPr>
        <w:t xml:space="preserve">— Database schema, Slack webhook, daily logger workflow, weekly summary cron, and optional Claude API weekly review.</w:t>
      </w:r>
    </w:p>
    <w:p>
      <w:pPr>
        <w:spacing w:after="40"/>
      </w:pPr>
    </w:p>
    <w:p>
      <w:pPr>
        <w:spacing w:after="100"/>
      </w:pPr>
      <w:r>
        <w:rPr>
          <w:rFonts w:ascii="Arial" w:cs="Arial" w:eastAsia="Arial" w:hAnsi="Arial"/>
          <w:b/>
          <w:bCs/>
          <w:color w:val="2E75B6"/>
          <w:sz w:val="20"/>
          <w:szCs w:val="20"/>
        </w:rPr>
        <w:t xml:space="preserve">4. </w:t>
      </w:r>
      <w:r>
        <w:rPr>
          <w:rFonts w:ascii="Arial" w:cs="Arial" w:eastAsia="Arial" w:hAnsi="Arial"/>
          <w:b/>
          <w:bCs/>
          <w:color w:val="1F2937"/>
          <w:sz w:val="20"/>
          <w:szCs w:val="20"/>
        </w:rPr>
        <w:t xml:space="preserve">Claude Project “Fitness OS” Setup </w:t>
      </w:r>
      <w:r>
        <w:rPr>
          <w:rFonts w:ascii="Arial" w:cs="Arial" w:eastAsia="Arial" w:hAnsi="Arial"/>
          <w:b w:val="false"/>
          <w:bCs w:val="false"/>
          <w:color w:val="1F2937"/>
          <w:sz w:val="20"/>
          <w:szCs w:val="20"/>
        </w:rPr>
        <w:t xml:space="preserve">— System prompt with all your stats, goals, and decision rules baked in across all chats.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E8F0FE" w:val="clear"/>
            <w:tcMar>
              <w:top w:type="dxa" w:w="160"/>
              <w:left w:type="dxa" w:w="200"/>
              <w:bottom w:type="dxa" w:w="160"/>
              <w:right w:type="dxa" w:w="160"/>
            </w:tcMar>
          </w:tcPr>
          <w:p>
            <w:pPr>
              <w:spacing w:after="60"/>
            </w:pPr>
            <w:r>
              <w:rPr>
                <w:rFonts w:ascii="Arial" w:cs="Arial" w:eastAsia="Arial" w:hAnsi="Arial"/>
                <w:b/>
                <w:bCs/>
                <w:color w:val="1F2937"/>
                <w:sz w:val="22"/>
                <w:szCs w:val="22"/>
              </w:rPr>
              <w:t xml:space="preserve">Attach this document to your next chat</w:t>
            </w:r>
          </w:p>
          <w:p>
            <w:r>
              <w:rPr>
                <w:rFonts w:ascii="Arial" w:cs="Arial" w:eastAsia="Arial" w:hAnsi="Arial"/>
                <w:color w:val="1F2937"/>
                <w:sz w:val="20"/>
                <w:szCs w:val="20"/>
              </w:rPr>
              <w:t xml:space="preserve">Open a new chat in your Fitness OS project and attach this PDF/doc. Then ask for whichever next step you want to build: training program, meal framework, or automation setup.</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Fitness OS — Intake &amp; Baseline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2937"/>
      <w:sz w:val="36"/>
      <w:szCs w:val="36"/>
    </w:rPr>
  </w:style>
  <w:style w:type="paragraph" w:styleId="Heading2">
    <w:name w:val="Heading 2"/>
    <w:basedOn w:val="Normal"/>
    <w:next w:val="Normal"/>
    <w:qFormat/>
    <w:pPr>
      <w:spacing w:before="180" w:after="1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2026-03-19T02:19:29.559Z</dcterms:created>
  <dcterms:modified xsi:type="dcterms:W3CDTF">2026-03-19T02:19:29.560Z</dcterms:modified>
</cp:coreProperties>
</file>

<file path=docProps/custom.xml><?xml version="1.0" encoding="utf-8"?>
<Properties xmlns="http://schemas.openxmlformats.org/officeDocument/2006/custom-properties" xmlns:vt="http://schemas.openxmlformats.org/officeDocument/2006/docPropsVTypes"/>
</file>