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F0B4" w14:textId="77777777" w:rsidR="004A3306" w:rsidRDefault="004A3306" w:rsidP="004A3306">
      <w:r>
        <w:t xml:space="preserve">Studies of trends in health-improving activities show a mixed picture on </w:t>
      </w:r>
    </w:p>
    <w:p w14:paraId="5331DAB1" w14:textId="77777777" w:rsidR="004A3306" w:rsidRDefault="004A3306" w:rsidP="004A3306">
      <w:r>
        <w:t xml:space="preserve">whether Americans are investing more in their health. A recent study finds </w:t>
      </w:r>
    </w:p>
    <w:p w14:paraId="3A9FA612" w14:textId="77777777" w:rsidR="004A3306" w:rsidRDefault="004A3306" w:rsidP="004A3306">
      <w:r>
        <w:t xml:space="preserve">that Americans are smoking less and controlling their cholesterol and blood </w:t>
      </w:r>
    </w:p>
    <w:p w14:paraId="19B2DE5A" w14:textId="77777777" w:rsidR="004A3306" w:rsidRDefault="004A3306" w:rsidP="004A3306">
      <w:r>
        <w:t xml:space="preserve">pressure better (through a combination of health-improving activities and </w:t>
      </w:r>
    </w:p>
    <w:p w14:paraId="7E08E60D" w14:textId="77777777" w:rsidR="004A3306" w:rsidRDefault="004A3306" w:rsidP="004A3306">
      <w:r>
        <w:t xml:space="preserve">medical inputs). In contrast, there has been a dramatic increase in obesity in </w:t>
      </w:r>
    </w:p>
    <w:p w14:paraId="366E8C3D" w14:textId="77777777" w:rsidR="004A3306" w:rsidRDefault="004A3306" w:rsidP="004A3306">
      <w:r>
        <w:t xml:space="preserve">the United States in both adults and children during the past few decades. </w:t>
      </w:r>
    </w:p>
    <w:p w14:paraId="4A06E264" w14:textId="77777777" w:rsidR="004A3306" w:rsidRDefault="004A3306" w:rsidP="004A3306">
      <w:r>
        <w:t xml:space="preserve">Obesity has more than doubled since the late 1970s, from 15 percent to </w:t>
      </w:r>
    </w:p>
    <w:p w14:paraId="0527F531" w14:textId="77777777" w:rsidR="004A3306" w:rsidRDefault="004A3306" w:rsidP="004A3306">
      <w:r>
        <w:t xml:space="preserve">34 percent among adults. Among children ages 6 to 19, the incidence of </w:t>
      </w:r>
    </w:p>
    <w:p w14:paraId="68F60AA0" w14:textId="77777777" w:rsidR="004A3306" w:rsidRDefault="004A3306" w:rsidP="004A3306">
      <w:r>
        <w:t>Chapter 4 | 99</w:t>
      </w:r>
    </w:p>
    <w:p w14:paraId="4202944F" w14:textId="77777777" w:rsidR="004A3306" w:rsidRDefault="004A3306" w:rsidP="004A3306">
      <w:r>
        <w:t xml:space="preserve">being overweight has tripled. Obesity is an indicator of unhealthy </w:t>
      </w:r>
      <w:proofErr w:type="spellStart"/>
      <w:r>
        <w:t>behavior</w:t>
      </w:r>
      <w:proofErr w:type="spellEnd"/>
      <w:r>
        <w:t xml:space="preserve"> </w:t>
      </w:r>
    </w:p>
    <w:p w14:paraId="78008206" w14:textId="77777777" w:rsidR="004A3306" w:rsidRDefault="004A3306" w:rsidP="004A3306">
      <w:r>
        <w:t xml:space="preserve">because it often reflects a lack of exercise and overconsumption of unhealthy </w:t>
      </w:r>
    </w:p>
    <w:p w14:paraId="46890C87" w14:textId="77777777" w:rsidR="004A3306" w:rsidRDefault="004A3306" w:rsidP="004A3306">
      <w:r>
        <w:t xml:space="preserve">foods. Also, obesity is associated with a higher risk of many diseases and </w:t>
      </w:r>
    </w:p>
    <w:p w14:paraId="12B263B3" w14:textId="77777777" w:rsidR="004A3306" w:rsidRDefault="004A3306" w:rsidP="004A3306">
      <w:r>
        <w:t xml:space="preserve">health conditions, including hypertension, Type 2 diabetes, coronary heart </w:t>
      </w:r>
    </w:p>
    <w:p w14:paraId="60A77688" w14:textId="77777777" w:rsidR="004A3306" w:rsidRDefault="004A3306" w:rsidP="004A3306">
      <w:r>
        <w:t xml:space="preserve">disease, and some cancers. </w:t>
      </w:r>
    </w:p>
    <w:p w14:paraId="137B3B91" w14:textId="77777777" w:rsidR="004A3306" w:rsidRDefault="004A3306" w:rsidP="004A3306">
      <w:r>
        <w:t>Trends in Health Spending</w:t>
      </w:r>
    </w:p>
    <w:p w14:paraId="79A8DC53" w14:textId="77777777" w:rsidR="004A3306" w:rsidRDefault="004A3306" w:rsidP="004A3306">
      <w:r>
        <w:t xml:space="preserve"> Americans are investing more in their health as measured by health care </w:t>
      </w:r>
    </w:p>
    <w:p w14:paraId="5E195443" w14:textId="77777777" w:rsidR="004A3306" w:rsidRDefault="004A3306" w:rsidP="004A3306">
      <w:r>
        <w:t xml:space="preserve">expenditure. In 2006, Americans spent over $7,000 per capita on health care, </w:t>
      </w:r>
    </w:p>
    <w:p w14:paraId="0CC26EC7" w14:textId="77777777" w:rsidR="004A3306" w:rsidRDefault="004A3306" w:rsidP="004A3306">
      <w:r>
        <w:t xml:space="preserve">up from $2,400 in 1980 and $800 in 1960 (all in 2006 dollars). National </w:t>
      </w:r>
    </w:p>
    <w:p w14:paraId="1A207301" w14:textId="77777777" w:rsidR="004A3306" w:rsidRDefault="004A3306" w:rsidP="004A3306">
      <w:r>
        <w:t xml:space="preserve">health care spending has grown more rapidly than the economy as a whole, </w:t>
      </w:r>
    </w:p>
    <w:p w14:paraId="69E8B55E" w14:textId="77777777" w:rsidR="004A3306" w:rsidRDefault="004A3306" w:rsidP="004A3306">
      <w:proofErr w:type="gramStart"/>
      <w:r>
        <w:t>so</w:t>
      </w:r>
      <w:proofErr w:type="gramEnd"/>
      <w:r>
        <w:t xml:space="preserve"> health care accounts for an increasing share of the overall economy </w:t>
      </w:r>
    </w:p>
    <w:p w14:paraId="1F82C658" w14:textId="77777777" w:rsidR="004A3306" w:rsidRDefault="004A3306" w:rsidP="004A3306">
      <w:r>
        <w:t xml:space="preserve">(Chart 4-1). National health care spending now accounts for about 16 percent </w:t>
      </w:r>
    </w:p>
    <w:p w14:paraId="76FFE6B9" w14:textId="77777777" w:rsidR="004A3306" w:rsidRDefault="004A3306" w:rsidP="004A3306">
      <w:r>
        <w:t xml:space="preserve">of gross domestic product (GDP), up from 9.1 percent in 1980 and only </w:t>
      </w:r>
    </w:p>
    <w:p w14:paraId="52432F5B" w14:textId="77777777" w:rsidR="004A3306" w:rsidRDefault="004A3306" w:rsidP="004A3306">
      <w:r>
        <w:t xml:space="preserve">5.2 percent in 1960. </w:t>
      </w:r>
    </w:p>
    <w:p w14:paraId="767CA27A" w14:textId="77777777" w:rsidR="004A3306" w:rsidRDefault="004A3306" w:rsidP="004A3306">
      <w:r>
        <w:t xml:space="preserve">The primary factor that tends to drive health care expenditure growth is </w:t>
      </w:r>
    </w:p>
    <w:p w14:paraId="26721C28" w14:textId="77777777" w:rsidR="004A3306" w:rsidRDefault="004A3306" w:rsidP="004A3306">
      <w:r>
        <w:t xml:space="preserve">the development and diffusion of new technologies. Knowledge about health </w:t>
      </w:r>
    </w:p>
    <w:p w14:paraId="02AEEB80" w14:textId="77777777" w:rsidR="004A3306" w:rsidRDefault="004A3306" w:rsidP="004A3306">
      <w:r>
        <w:t xml:space="preserve">and health care conditions continues to expand over time, generating an </w:t>
      </w:r>
    </w:p>
    <w:p w14:paraId="0B8D2D20" w14:textId="77777777" w:rsidR="004A3306" w:rsidRDefault="004A3306" w:rsidP="004A3306">
      <w:r>
        <w:t xml:space="preserve">expanding inventory of new or improved products, techniques, and services. </w:t>
      </w:r>
    </w:p>
    <w:p w14:paraId="45A04274" w14:textId="4208CAC4" w:rsidR="00160857" w:rsidRDefault="004A3306" w:rsidP="004A3306">
      <w:r>
        <w:t>Medical technology may account for about one-half or more of real long-term</w:t>
      </w:r>
    </w:p>
    <w:sectPr w:rsidR="0016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06"/>
    <w:rsid w:val="00160857"/>
    <w:rsid w:val="003446AC"/>
    <w:rsid w:val="004A3306"/>
    <w:rsid w:val="005C504A"/>
    <w:rsid w:val="00F1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02AA"/>
  <w15:chartTrackingRefBased/>
  <w15:docId w15:val="{9FF2E0CA-8DC1-4AA7-BC56-BDA1CF39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Rana</dc:creator>
  <cp:keywords/>
  <dc:description/>
  <cp:lastModifiedBy>Subrata Rana</cp:lastModifiedBy>
  <cp:revision>1</cp:revision>
  <dcterms:created xsi:type="dcterms:W3CDTF">2025-11-22T10:21:00Z</dcterms:created>
  <dcterms:modified xsi:type="dcterms:W3CDTF">2025-11-22T10:23:00Z</dcterms:modified>
</cp:coreProperties>
</file>