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administrador — Matriabot</w:t>
      </w:r>
    </w:p>
    <w:p>
      <w:r>
        <w:t xml:space="preserve">Este manual explica cómo usar el </w:t>
      </w:r>
      <w:r>
        <w:rPr>
          <w:b/>
        </w:rPr>
        <w:t>dashboard</w:t>
      </w:r>
      <w:r>
        <w:t xml:space="preserve"> de Matriabot para crear y configurar chatbots,</w:t>
      </w:r>
    </w:p>
    <w:p>
      <w:r>
        <w:t>cargar documentos, controlar accesos y gasto, y atender las consultas de las personas.</w:t>
      </w:r>
    </w:p>
    <w:p>
      <w:r>
        <w:t>Está pensado para administradores y operadores del sistema; no requiere conocimientos de</w:t>
      </w:r>
    </w:p>
    <w:p>
      <w:r>
        <w:t>programación.</w:t>
      </w:r>
    </w:p>
    <w:p>
      <w:r>
        <w:t>&gt; Para los aspectos técnicos del despliegue (servidor, base de datos, SMTP, Apache), ver el</w:t>
      </w:r>
    </w:p>
    <w:p>
      <w:r>
        <w:t xml:space="preserve">&gt; </w:t>
      </w:r>
      <w:r>
        <w:rPr>
          <w:rFonts w:ascii="Consolas" w:hAnsi="Consolas"/>
        </w:rPr>
        <w:t>README</w:t>
      </w:r>
      <w:r>
        <w:t xml:space="preserve"> y los archivos de </w:t>
      </w:r>
      <w:r>
        <w:rPr>
          <w:rFonts w:ascii="Consolas" w:hAnsi="Consolas"/>
        </w:rPr>
        <w:t>docs/</w:t>
      </w:r>
      <w:r>
        <w:t>.</w:t>
      </w:r>
    </w:p>
    <w:p>
      <w:r>
        <w:t>---</w:t>
      </w:r>
    </w:p>
    <w:p>
      <w:pPr>
        <w:pStyle w:val="Heading2"/>
      </w:pPr>
      <w:r>
        <w:t>1. Conceptos básicos</w:t>
      </w:r>
    </w:p>
    <w:p>
      <w:pPr>
        <w:pStyle w:val="ListBullet"/>
      </w:pPr>
      <w:r>
        <w:rPr>
          <w:b/>
        </w:rPr>
        <w:t>Chatbot (bot):</w:t>
      </w:r>
      <w:r>
        <w:t xml:space="preserve"> un asistente con su propia personalidad, sus documentos, su API key de</w:t>
      </w:r>
    </w:p>
    <w:p>
      <w:r>
        <w:t>IA, su límite de gasto y sus contactos. Cada bot es independiente de los demás.</w:t>
      </w:r>
    </w:p>
    <w:p>
      <w:pPr>
        <w:pStyle w:val="ListBullet"/>
      </w:pPr>
      <w:r>
        <w:rPr>
          <w:b/>
        </w:rPr>
        <w:t>Documentos (base de conocimiento):</w:t>
      </w:r>
      <w:r>
        <w:t xml:space="preserve"> PDF, TXT o DOCX que el bot usa para responder. El</w:t>
      </w:r>
    </w:p>
    <w:p>
      <w:r>
        <w:t>sistema los procesa (los divide en fragmentos y los indexa) en segundo plano.</w:t>
      </w:r>
    </w:p>
    <w:p>
      <w:pPr>
        <w:pStyle w:val="ListBullet"/>
      </w:pPr>
      <w:r>
        <w:rPr>
          <w:b/>
        </w:rPr>
        <w:t>Archivos descargables:</w:t>
      </w:r>
      <w:r>
        <w:t xml:space="preserve"> PDFs que el bot ofrece como link cuando el usuario los pide</w:t>
      </w:r>
    </w:p>
    <w:p>
      <w:r>
        <w:t xml:space="preserve">(formularios, guías). </w:t>
      </w:r>
      <w:r>
        <w:rPr>
          <w:b/>
        </w:rPr>
        <w:t>No</w:t>
      </w:r>
      <w:r>
        <w:t xml:space="preserve"> se usan para responder preguntas; ver sección 6.</w:t>
      </w:r>
    </w:p>
    <w:p>
      <w:pPr>
        <w:pStyle w:val="ListBullet"/>
      </w:pPr>
      <w:r>
        <w:rPr>
          <w:b/>
        </w:rPr>
        <w:t>Consultas ("Hablar con una persona"):</w:t>
      </w:r>
      <w:r>
        <w:t xml:space="preserve"> pedidos de contacto humano que deja el usuario</w:t>
      </w:r>
    </w:p>
    <w:p>
      <w:r>
        <w:t>final desde el chat.</w:t>
      </w:r>
    </w:p>
    <w:p>
      <w:pPr>
        <w:pStyle w:val="ListBullet"/>
      </w:pPr>
      <w:r>
        <w:rPr>
          <w:b/>
        </w:rPr>
        <w:t>Dashboard:</w:t>
      </w:r>
      <w:r>
        <w:t xml:space="preserve"> la aplicación web de administración. El usuario final </w:t>
      </w:r>
      <w:r>
        <w:rPr>
          <w:b/>
        </w:rPr>
        <w:t>no</w:t>
      </w:r>
      <w:r>
        <w:t xml:space="preserve"> la usa; solo</w:t>
      </w:r>
    </w:p>
    <w:p>
      <w:r>
        <w:t>interactúa con el chat.</w:t>
      </w:r>
    </w:p>
    <w:p>
      <w:r>
        <w:t>---</w:t>
      </w:r>
    </w:p>
    <w:p>
      <w:pPr>
        <w:pStyle w:val="Heading2"/>
      </w:pPr>
      <w:r>
        <w:t>2. Ingreso y roles</w:t>
      </w:r>
    </w:p>
    <w:p>
      <w:r>
        <w:t>Se ingresa con usuario y contraseña. Las pantallas y acciones que ve cada persona dependen de</w:t>
      </w:r>
    </w:p>
    <w:p>
      <w:r>
        <w:t xml:space="preserve">su </w:t>
      </w:r>
      <w:r>
        <w:rPr>
          <w:b/>
        </w:rPr>
        <w:t>rol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puede hacer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Viewer</w:t>
            </w:r>
            <w:r>
              <w:t xml:space="preserve"> (visualizador)</w:t>
            </w:r>
          </w:p>
        </w:tc>
        <w:tc>
          <w:tcPr>
            <w:tcW w:type="dxa" w:w="4320"/>
          </w:tcPr>
          <w:p>
            <w:r>
              <w:t>Ver los bots a los que tiene acceso, sus conversaciones, estadísticas y consultas. No modifica nada.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Operator</w:t>
            </w:r>
            <w:r>
              <w:t xml:space="preserve"> (operador)</w:t>
            </w:r>
          </w:p>
        </w:tc>
        <w:tc>
          <w:tcPr>
            <w:tcW w:type="dxa" w:w="4320"/>
          </w:tcPr>
          <w:p>
            <w:r>
              <w:t>Todo lo de viewer, más: editar la personalidad del bot (nombre, descripción, bienvenida, system prompt, contacto, preguntas de ejemplo), subir y borrar documentos y archivos descargables, y marcar consultas como resueltas.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>
              <w:t xml:space="preserve">Todo lo de operador, más: crear y borrar bots, configurar el modelo de IA y la API key del bot, el límite de gasto, el RAG (Top K y umbral), la publicación del bot, asignar accesos a otros usuarios y crear API keys de acceso al chat. Ve </w:t>
            </w:r>
            <w:r>
              <w:rPr>
                <w:b/>
              </w:rPr>
              <w:t>todos</w:t>
            </w:r>
            <w:r>
              <w:t xml:space="preserve"> los bots.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Superadmin</w:t>
            </w:r>
          </w:p>
        </w:tc>
        <w:tc>
          <w:tcPr>
            <w:tcW w:type="dxa" w:w="4320"/>
          </w:tcPr>
          <w:p>
            <w:r>
              <w:t>Todo lo anterior, más: crear y editar usuarios, administrar los proveedores de IA globales, subir los logos institucionales (Gobierno y Modernización) y ver el listado global de consultas de todos los bots.</w:t>
            </w:r>
          </w:p>
        </w:tc>
      </w:tr>
    </w:tbl>
    <w:p/>
    <w:p>
      <w:r>
        <w:rPr>
          <w:b/>
        </w:rPr>
        <w:t>Alcance por bot:</w:t>
      </w:r>
      <w:r>
        <w:t xml:space="preserve"> un operador o viewer solo ve y edita los bots que </w:t>
      </w:r>
      <w:r>
        <w:rPr>
          <w:b/>
        </w:rPr>
        <w:t>creó</w:t>
      </w:r>
      <w:r>
        <w:t xml:space="preserve"> o a los que</w:t>
      </w:r>
    </w:p>
    <w:p>
      <w:r>
        <w:t xml:space="preserve">fue </w:t>
      </w:r>
      <w:r>
        <w:rPr>
          <w:b/>
        </w:rPr>
        <w:t>asignado</w:t>
      </w:r>
      <w:r>
        <w:t xml:space="preserve"> (ver sección 11). Dentro de un bot asignado, un operador puede editar los</w:t>
      </w:r>
    </w:p>
    <w:p>
      <w:r>
        <w:t xml:space="preserve">textos de personalidad y contacto, pero </w:t>
      </w:r>
      <w:r>
        <w:rPr>
          <w:b/>
        </w:rPr>
        <w:t>no</w:t>
      </w:r>
      <w:r>
        <w:t xml:space="preserve"> el modelo, el gasto ni la publicación.</w:t>
      </w:r>
    </w:p>
    <w:p>
      <w:r>
        <w:t>---</w:t>
      </w:r>
    </w:p>
    <w:p>
      <w:pPr>
        <w:pStyle w:val="Heading2"/>
      </w:pPr>
      <w:r>
        <w:t>3. Pantalla principal (Dashboard)</w:t>
      </w:r>
    </w:p>
    <w:p>
      <w:r>
        <w:t>Muestra los totales de la cuenta: cantidad de bots, documentos listos, conversaciones y</w:t>
      </w:r>
    </w:p>
    <w:p>
      <w:r>
        <w:t>tokens usados, más la lista de los bots recientes. Los totales se limitan a los bots que la</w:t>
      </w:r>
    </w:p>
    <w:p>
      <w:r>
        <w:t>persona puede ver.</w:t>
      </w:r>
    </w:p>
    <w:p>
      <w:r>
        <w:t>---</w:t>
      </w:r>
    </w:p>
    <w:p>
      <w:pPr>
        <w:pStyle w:val="Heading2"/>
      </w:pPr>
      <w:r>
        <w:t>4. Crear y configurar un chatbot</w:t>
      </w:r>
    </w:p>
    <w:p>
      <w:pPr>
        <w:pStyle w:val="Heading3"/>
      </w:pPr>
      <w:r>
        <w:t>4.1 Crear el bot (admin)</w:t>
      </w:r>
    </w:p>
    <w:p>
      <w:r>
        <w:t xml:space="preserve">En </w:t>
      </w:r>
      <w:r>
        <w:rPr>
          <w:b/>
        </w:rPr>
        <w:t>Chatbots → Nuevo chatbot</w:t>
      </w:r>
      <w:r>
        <w:t xml:space="preserve"> se completa el nombre, la descripción, el proveedor y modelo</w:t>
      </w:r>
    </w:p>
    <w:p>
      <w:r>
        <w:t>de IA y el system prompt inicial. Luego se entra al bot para completar el resto.</w:t>
      </w:r>
    </w:p>
    <w:p>
      <w:pPr>
        <w:pStyle w:val="Heading3"/>
      </w:pPr>
      <w:r>
        <w:t>4.2 Pestaña Configuración</w:t>
      </w:r>
    </w:p>
    <w:p>
      <w:r>
        <w:rPr>
          <w:b/>
        </w:rPr>
        <w:t>Personalidad (admin, operador y dueño):</w:t>
      </w:r>
    </w:p>
    <w:p>
      <w:pPr>
        <w:pStyle w:val="ListBullet"/>
      </w:pPr>
      <w:r>
        <w:rPr>
          <w:b/>
        </w:rPr>
        <w:t>Nombre del bot</w:t>
      </w:r>
      <w:r>
        <w:t xml:space="preserve"> y </w:t>
      </w:r>
      <w:r>
        <w:rPr>
          <w:b/>
        </w:rPr>
        <w:t>descripción</w:t>
      </w:r>
      <w:r>
        <w:t>.</w:t>
      </w:r>
    </w:p>
    <w:p>
      <w:pPr>
        <w:pStyle w:val="ListBullet"/>
      </w:pPr>
      <w:r>
        <w:rPr>
          <w:b/>
        </w:rPr>
        <w:t>Avatar:</w:t>
      </w:r>
      <w:r>
        <w:t xml:space="preserve"> imagen del bot (PNG, JPG, GIF, WEBP o SVG; máx. 2 MB).</w:t>
      </w:r>
    </w:p>
    <w:p>
      <w:pPr>
        <w:pStyle w:val="ListBullet"/>
      </w:pPr>
      <w:r>
        <w:rPr>
          <w:b/>
        </w:rPr>
        <w:t>Logo del organismo:</w:t>
      </w:r>
      <w:r>
        <w:t xml:space="preserve"> logo institucional del área dueña del bot (aparece junto al logo de</w:t>
      </w:r>
    </w:p>
    <w:p>
      <w:r>
        <w:t>Gobierno en el encabezado del chat).</w:t>
      </w:r>
    </w:p>
    <w:p>
      <w:pPr>
        <w:pStyle w:val="ListBullet"/>
      </w:pPr>
      <w:r>
        <w:rPr>
          <w:b/>
        </w:rPr>
        <w:t>Mensaje de bienvenida:</w:t>
      </w:r>
      <w:r>
        <w:t xml:space="preserve"> lo primero que ve el usuario al abrir el chat.</w:t>
      </w:r>
    </w:p>
    <w:p>
      <w:pPr>
        <w:pStyle w:val="ListBullet"/>
      </w:pPr>
      <w:r>
        <w:rPr>
          <w:b/>
        </w:rPr>
        <w:t>System prompt (personalidad):</w:t>
      </w:r>
      <w:r>
        <w:t xml:space="preserve"> la forma de hablar del bot. Describí el tono, el personaje</w:t>
      </w:r>
    </w:p>
    <w:p>
      <w:r>
        <w:t>o rol y las restricciones. Ver la sección 12 sobre cómo se comporta el bot.</w:t>
      </w:r>
    </w:p>
    <w:p>
      <w:pPr>
        <w:pStyle w:val="ListBullet"/>
      </w:pPr>
      <w:r>
        <w:rPr>
          <w:b/>
        </w:rPr>
        <w:t>Preguntas de ejemplo (hasta 4):</w:t>
      </w:r>
      <w:r>
        <w:t xml:space="preserve"> botones que aparecen al inicio del chat para guiar al</w:t>
      </w:r>
    </w:p>
    <w:p>
      <w:r>
        <w:t>usuario. Al tocar una, el texto se copia al campo de escritura para que el usuario lo edite</w:t>
      </w:r>
    </w:p>
    <w:p>
      <w:r>
        <w:t>o lo complete antes de enviarlo. Dejarlas vacías oculta la sección.</w:t>
      </w:r>
    </w:p>
    <w:p>
      <w:pPr>
        <w:pStyle w:val="ListBullet"/>
      </w:pPr>
      <w:r>
        <w:rPr>
          <w:b/>
        </w:rPr>
        <w:t>Contacto para intervención humana:</w:t>
      </w:r>
      <w:r>
        <w:t xml:space="preserve"> email y/o WhatsApp (con código de país, sin </w:t>
      </w:r>
      <w:r>
        <w:rPr>
          <w:rFonts w:ascii="Consolas" w:hAnsi="Consolas"/>
        </w:rPr>
        <w:t>+</w:t>
      </w:r>
      <w:r>
        <w:t>).</w:t>
      </w:r>
    </w:p>
    <w:p>
      <w:r>
        <w:t>Si se carga al menos uno, aparece el botón 🆘 en el chat y las consultas se pueden enviar</w:t>
      </w:r>
    </w:p>
    <w:p>
      <w:r>
        <w:t>por el formulario (sección 8).</w:t>
      </w:r>
    </w:p>
    <w:p>
      <w:r>
        <w:rPr>
          <w:b/>
        </w:rPr>
        <w:t>Modelo de IA (solo admin):</w:t>
      </w:r>
    </w:p>
    <w:p>
      <w:pPr>
        <w:pStyle w:val="ListBullet"/>
      </w:pPr>
      <w:r>
        <w:rPr>
          <w:b/>
        </w:rPr>
        <w:t>Proveedor y modelo:</w:t>
      </w:r>
      <w:r>
        <w:t xml:space="preserve"> OpenAI, Anthropic, Google u Ollama (local) y el modelo específico.</w:t>
      </w:r>
    </w:p>
    <w:p>
      <w:pPr>
        <w:pStyle w:val="ListBullet"/>
      </w:pPr>
      <w:r>
        <w:rPr>
          <w:b/>
        </w:rPr>
        <w:t>Temperatura:</w:t>
      </w:r>
      <w:r>
        <w:t xml:space="preserve"> qué tan creativas son las respuestas (más alta = más variación).</w:t>
      </w:r>
    </w:p>
    <w:p>
      <w:pPr>
        <w:pStyle w:val="ListBullet"/>
      </w:pPr>
      <w:r>
        <w:rPr>
          <w:b/>
        </w:rPr>
        <w:t>Max tokens:</w:t>
      </w:r>
      <w:r>
        <w:t xml:space="preserve"> largo máximo de cada respuesta.</w:t>
      </w:r>
    </w:p>
    <w:p>
      <w:r>
        <w:rPr>
          <w:b/>
        </w:rPr>
        <w:t>RAG — búsqueda en documentos (solo admin):</w:t>
      </w:r>
    </w:p>
    <w:p>
      <w:pPr>
        <w:pStyle w:val="ListBullet"/>
      </w:pPr>
      <w:r>
        <w:rPr>
          <w:b/>
        </w:rPr>
        <w:t>Top K:</w:t>
      </w:r>
      <w:r>
        <w:t xml:space="preserve"> cuántos fragmentos de documentos se le pasan al modelo en cada pregunta. Más</w:t>
      </w:r>
    </w:p>
    <w:p>
      <w:r>
        <w:t>fragmentos dan más información pero también más contexto (más costo y, con algunos modelos,</w:t>
      </w:r>
    </w:p>
    <w:p>
      <w:r>
        <w:t>menos fidelidad a la personalidad). Un valor de 3 a 5 suele alcanzar.</w:t>
      </w:r>
    </w:p>
    <w:p>
      <w:pPr>
        <w:pStyle w:val="ListBullet"/>
      </w:pPr>
      <w:r>
        <w:rPr>
          <w:b/>
        </w:rPr>
        <w:t>Umbral de similitud:</w:t>
      </w:r>
      <w:r>
        <w:t xml:space="preserve"> qué tan parecido tiene que ser un fragmento a la pregunta para</w:t>
      </w:r>
    </w:p>
    <w:p>
      <w:r>
        <w:t>usarse. Más alto = respuestas más estrictas.</w:t>
      </w:r>
    </w:p>
    <w:p>
      <w:r>
        <w:rPr>
          <w:b/>
        </w:rPr>
        <w:t>API key y consumo (solo admin):</w:t>
      </w:r>
      <w:r>
        <w:t xml:space="preserve"> ver sección 5.</w:t>
      </w:r>
    </w:p>
    <w:p>
      <w:r>
        <w:rPr>
          <w:b/>
        </w:rPr>
        <w:t>Publicación (solo admin):</w:t>
      </w:r>
    </w:p>
    <w:p>
      <w:pPr>
        <w:pStyle w:val="ListBullet"/>
      </w:pPr>
      <w:r>
        <w:rPr>
          <w:b/>
        </w:rPr>
        <w:t>Bot público:</w:t>
      </w:r>
      <w:r>
        <w:t xml:space="preserve"> si está desmarcado, el widget y la página de chat no responden a nadie,</w:t>
      </w:r>
    </w:p>
    <w:p>
      <w:r>
        <w:t>aunque se tenga el enlace.</w:t>
      </w:r>
    </w:p>
    <w:p>
      <w:pPr>
        <w:pStyle w:val="ListBullet"/>
      </w:pPr>
      <w:r>
        <w:rPr>
          <w:b/>
        </w:rPr>
        <w:t>Permitir subir un PDF en el chat:</w:t>
      </w:r>
      <w:r>
        <w:t xml:space="preserve"> el usuario puede adjuntar un PDF para preguntar sobre</w:t>
      </w:r>
    </w:p>
    <w:p>
      <w:r>
        <w:t>su contenido (ver sección 10).</w:t>
      </w:r>
    </w:p>
    <w:p>
      <w:r>
        <w:t xml:space="preserve">Al terminar, tocar </w:t>
      </w:r>
      <w:r>
        <w:rPr>
          <w:b/>
        </w:rPr>
        <w:t>Guardar configuración</w:t>
      </w:r>
      <w:r>
        <w:t>.</w:t>
      </w:r>
    </w:p>
    <w:p>
      <w:r>
        <w:t>---</w:t>
      </w:r>
    </w:p>
    <w:p>
      <w:pPr>
        <w:pStyle w:val="Heading2"/>
      </w:pPr>
      <w:r>
        <w:t>5. API key del bot y control de gasto (admin)</w:t>
      </w:r>
    </w:p>
    <w:p>
      <w:pPr>
        <w:pStyle w:val="Heading3"/>
      </w:pPr>
      <w:r>
        <w:t>5.1 API key propia</w:t>
      </w:r>
    </w:p>
    <w:p>
      <w:r>
        <w:rPr>
          <w:b/>
        </w:rPr>
        <w:t>Cada bot necesita su propia API key del proveedor de IA</w:t>
      </w:r>
      <w:r>
        <w:t xml:space="preserve"> (OpenAI, Anthropic, Google). Sin</w:t>
      </w:r>
    </w:p>
    <w:p>
      <w:r>
        <w:t>key, el bot no responde al usuario: devuelve un aviso genérico y, si hay contacto configurado,</w:t>
      </w:r>
    </w:p>
    <w:p>
      <w:r>
        <w:t>ofrece el formulario. Ollama (local) no necesita key.</w:t>
      </w:r>
    </w:p>
    <w:p>
      <w:pPr>
        <w:pStyle w:val="ListBullet"/>
      </w:pPr>
      <w:r>
        <w:t xml:space="preserve">Se carga en </w:t>
      </w:r>
      <w:r>
        <w:rPr>
          <w:b/>
        </w:rPr>
        <w:t>Configuración → API Key y consumo</w:t>
      </w:r>
      <w:r>
        <w:t>. El sistema la verifica contra el proveedor</w:t>
      </w:r>
    </w:p>
    <w:p>
      <w:r>
        <w:t>antes de guardarla.</w:t>
      </w:r>
    </w:p>
    <w:p>
      <w:pPr>
        <w:pStyle w:val="ListBullet"/>
      </w:pPr>
      <w:r>
        <w:rPr>
          <w:b/>
        </w:rPr>
        <w:t>Por seguridad, la key nunca se vuelve a mostrar.</w:t>
      </w:r>
      <w:r>
        <w:t xml:space="preserve"> En pantalla solo aparecen sus últimos</w:t>
      </w:r>
    </w:p>
    <w:p>
      <w:r>
        <w:t>4 caracteres. Para cambiarla, se carga una nueva.</w:t>
      </w:r>
    </w:p>
    <w:p>
      <w:pPr>
        <w:pStyle w:val="ListBullet"/>
      </w:pPr>
      <w:r>
        <w:t>Si se cambia el proveedor del bot, la key anterior se descarta y hay que cargar la del nuevo.</w:t>
      </w:r>
    </w:p>
    <w:p>
      <w:pPr>
        <w:pStyle w:val="ListBullet"/>
      </w:pPr>
      <w:r>
        <w:rPr>
          <w:b/>
        </w:rPr>
        <w:t>Quitar la key</w:t>
      </w:r>
      <w:r>
        <w:t xml:space="preserve"> deja el bot sin respuesta hasta que se cargue otra.</w:t>
      </w:r>
    </w:p>
    <w:p>
      <w:pPr>
        <w:pStyle w:val="Heading3"/>
      </w:pPr>
      <w:r>
        <w:t>5.2 Límite mensual de tokens</w:t>
      </w:r>
    </w:p>
    <w:p>
      <w:pPr>
        <w:pStyle w:val="ListBullet"/>
      </w:pPr>
      <w:r>
        <w:t xml:space="preserve">En </w:t>
      </w:r>
      <w:r>
        <w:rPr>
          <w:b/>
        </w:rPr>
        <w:t>Límite mensual de tokens</w:t>
      </w:r>
      <w:r>
        <w:t xml:space="preserve"> se fija un tope. </w:t>
      </w:r>
      <w:r>
        <w:rPr>
          <w:b/>
        </w:rPr>
        <w:t>0 o vacío = sin límite.</w:t>
      </w:r>
    </w:p>
    <w:p>
      <w:pPr>
        <w:pStyle w:val="ListBullet"/>
      </w:pPr>
      <w:r>
        <w:t>Se muestra el consumo del mes en curso con una barra de progreso.</w:t>
      </w:r>
    </w:p>
    <w:p>
      <w:pPr>
        <w:pStyle w:val="ListBullet"/>
      </w:pPr>
      <w:r>
        <w:t xml:space="preserve">Al </w:t>
      </w:r>
      <w:r>
        <w:rPr>
          <w:b/>
        </w:rPr>
        <w:t>80 %</w:t>
      </w:r>
      <w:r>
        <w:t xml:space="preserve"> y al </w:t>
      </w:r>
      <w:r>
        <w:rPr>
          <w:b/>
        </w:rPr>
        <w:t>100 %</w:t>
      </w:r>
      <w:r>
        <w:t xml:space="preserve"> se envía un aviso (si el sistema tiene alertas de correo o webhook</w:t>
      </w:r>
    </w:p>
    <w:p>
      <w:r>
        <w:t>configuradas), una sola vez por mes y por nivel.</w:t>
      </w:r>
    </w:p>
    <w:p>
      <w:pPr>
        <w:pStyle w:val="ListBullet"/>
      </w:pPr>
      <w:r>
        <w:t xml:space="preserve">Al llegar al </w:t>
      </w:r>
      <w:r>
        <w:rPr>
          <w:b/>
        </w:rPr>
        <w:t>100 %</w:t>
      </w:r>
      <w:r>
        <w:t xml:space="preserve"> el bot deja de responder hasta el mes siguiente o hasta que se</w:t>
      </w:r>
    </w:p>
    <w:p>
      <w:r>
        <w:t>suba el límite.</w:t>
      </w:r>
    </w:p>
    <w:p>
      <w:pPr>
        <w:pStyle w:val="ListBullet"/>
      </w:pPr>
      <w:r>
        <w:t>El contador se reinicia automáticamente al cambiar de mes.</w:t>
      </w:r>
    </w:p>
    <w:p>
      <w:pPr>
        <w:pStyle w:val="Heading3"/>
      </w:pPr>
      <w:r>
        <w:t>5.3 Qué se cuenta y cómo se estima el gasto</w:t>
      </w:r>
    </w:p>
    <w:p>
      <w:pPr>
        <w:pStyle w:val="ListBullet"/>
      </w:pPr>
      <w:r>
        <w:t xml:space="preserve">El límite mensual cuenta </w:t>
      </w:r>
      <w:r>
        <w:rPr>
          <w:b/>
        </w:rPr>
        <w:t>todos los tokens</w:t>
      </w:r>
      <w:r>
        <w:t xml:space="preserve"> del bot: entrada y salida del modelo de chat,</w:t>
      </w:r>
    </w:p>
    <w:p>
      <w:r>
        <w:t>más los embeddings (la pregunta de cada consulta y la carga de documentos).</w:t>
      </w:r>
    </w:p>
    <w:p>
      <w:pPr>
        <w:pStyle w:val="ListBullet"/>
      </w:pPr>
      <w:r>
        <w:t>Se cuenta también el razonamiento interno de los modelos que lo cobran como salida (por ejemplo,</w:t>
      </w:r>
    </w:p>
    <w:p>
      <w:r>
        <w:t>algunos modelos de Google).</w:t>
      </w:r>
    </w:p>
    <w:p>
      <w:pPr>
        <w:pStyle w:val="ListBullet"/>
      </w:pPr>
      <w:r>
        <w:t xml:space="preserve">El </w:t>
      </w:r>
      <w:r>
        <w:rPr>
          <w:b/>
        </w:rPr>
        <w:t>costo estimado en USD</w:t>
      </w:r>
      <w:r>
        <w:t xml:space="preserve"> usa los precios de lista del proveedor para cada modelo, separando</w:t>
      </w:r>
    </w:p>
    <w:p>
      <w:r>
        <w:t>entrada, salida (con descuento por caché cuando el proveedor lo aplica) y embeddings. Cada consulta</w:t>
      </w:r>
    </w:p>
    <w:p>
      <w:r>
        <w:t>guarda su costo al momento de hacerse, así que un cambio de precio futuro no altera el histórico.</w:t>
      </w:r>
    </w:p>
    <w:p>
      <w:pPr>
        <w:pStyle w:val="ListBullet"/>
      </w:pPr>
      <w:r>
        <w:t xml:space="preserve">Los embeddings de Google no informan sus tokens, así que se </w:t>
      </w:r>
      <w:r>
        <w:rPr>
          <w:b/>
        </w:rPr>
        <w:t>estiman</w:t>
      </w:r>
      <w:r>
        <w:t xml:space="preserve"> por longitud del texto.</w:t>
      </w:r>
    </w:p>
    <w:p>
      <w:pPr>
        <w:pStyle w:val="ListBullet"/>
      </w:pPr>
      <w:r>
        <w:t>Si un modelo no tiene precio cargado en el sistema, sus consultas cuentan tokens pero no costo; el</w:t>
      </w:r>
    </w:p>
    <w:p>
      <w:r>
        <w:t>desglose lo marca como "sin precio".</w:t>
      </w:r>
    </w:p>
    <w:p>
      <w:pPr>
        <w:pStyle w:val="ListBullet"/>
      </w:pPr>
      <w:r>
        <w:t xml:space="preserve">El costo es una </w:t>
      </w:r>
      <w:r>
        <w:rPr>
          <w:b/>
        </w:rPr>
        <w:t>aproximación</w:t>
      </w:r>
      <w:r>
        <w:t>, no la factura real. Para el monto exacto, consultar el panel del</w:t>
      </w:r>
    </w:p>
    <w:p>
      <w:r>
        <w:t>proveedor.</w:t>
      </w:r>
    </w:p>
    <w:p>
      <w:pPr>
        <w:pStyle w:val="Heading3"/>
      </w:pPr>
      <w:r>
        <w:t>5.4 Desglose del consumo</w:t>
      </w:r>
    </w:p>
    <w:p>
      <w:pPr>
        <w:pStyle w:val="ListBullet"/>
      </w:pPr>
      <w:r>
        <w:t xml:space="preserve">En </w:t>
      </w:r>
      <w:r>
        <w:rPr>
          <w:b/>
        </w:rPr>
        <w:t>Estadísticas</w:t>
      </w:r>
      <w:r>
        <w:t xml:space="preserve"> de cada bot, la sección </w:t>
      </w:r>
      <w:r>
        <w:rPr>
          <w:b/>
        </w:rPr>
        <w:t>Consumo por modelo y por día</w:t>
      </w:r>
      <w:r>
        <w:t xml:space="preserve"> muestra entrada,</w:t>
      </w:r>
    </w:p>
    <w:p>
      <w:r>
        <w:t>salida, embeddings, total y costo por modelo, y la serie de los últimos 30 días.</w:t>
      </w:r>
    </w:p>
    <w:p>
      <w:pPr>
        <w:pStyle w:val="ListBullet"/>
      </w:pPr>
      <w:r>
        <w:t>La diferencia entre los embeddings del total y los de las consultas es la carga de documentos.</w:t>
      </w:r>
    </w:p>
    <w:p>
      <w:r>
        <w:t>---</w:t>
      </w:r>
    </w:p>
    <w:p>
      <w:pPr>
        <w:pStyle w:val="Heading2"/>
      </w:pPr>
      <w:r>
        <w:t>6. Documentos y archivos descargables</w:t>
      </w:r>
    </w:p>
    <w:p>
      <w:pPr>
        <w:pStyle w:val="Heading3"/>
      </w:pPr>
      <w:r>
        <w:t>6.1 Documentos (base de conocimiento) — pestaña Documentos (operador)</w:t>
      </w:r>
    </w:p>
    <w:p>
      <w:pPr>
        <w:pStyle w:val="ListBullet"/>
      </w:pPr>
      <w:r>
        <w:t>No confundir con la *base de conocimiento estructurada* (sección 7): esto son archivos que subís</w:t>
      </w:r>
    </w:p>
    <w:p>
      <w:r>
        <w:t>(PDF, TXT, DOCX); aquello son tablas con columnas que vos definís.</w:t>
      </w:r>
    </w:p>
    <w:p>
      <w:pPr>
        <w:pStyle w:val="ListBullet"/>
      </w:pPr>
      <w:r>
        <w:t xml:space="preserve">Formatos: </w:t>
      </w:r>
      <w:r>
        <w:rPr>
          <w:b/>
        </w:rPr>
        <w:t>PDF, TXT y DOCX</w:t>
      </w:r>
      <w:r>
        <w:t xml:space="preserve">. Tamaño máximo </w:t>
      </w:r>
      <w:r>
        <w:rPr>
          <w:b/>
        </w:rPr>
        <w:t>50 MB</w:t>
      </w:r>
      <w:r>
        <w:t xml:space="preserve"> por archivo.</w:t>
      </w:r>
    </w:p>
    <w:p>
      <w:pPr>
        <w:pStyle w:val="ListBullet"/>
      </w:pPr>
      <w:r>
        <w:t xml:space="preserve">Al subir, el documento pasa por los estados </w:t>
      </w:r>
      <w:r>
        <w:rPr>
          <w:b/>
        </w:rPr>
        <w:t>pendiente → procesando → listo</w:t>
      </w:r>
      <w:r>
        <w:t xml:space="preserve"> (o </w:t>
      </w:r>
      <w:r>
        <w:rPr>
          <w:b/>
        </w:rPr>
        <w:t>error</w:t>
      </w:r>
      <w:r>
        <w:t>,</w:t>
      </w:r>
    </w:p>
    <w:p>
      <w:r>
        <w:t xml:space="preserve">con el motivo visible). Solo los documentos </w:t>
      </w:r>
      <w:r>
        <w:rPr>
          <w:b/>
        </w:rPr>
        <w:t>listos</w:t>
      </w:r>
      <w:r>
        <w:t xml:space="preserve"> se usan para responder.</w:t>
      </w:r>
    </w:p>
    <w:p>
      <w:pPr>
        <w:pStyle w:val="ListBullet"/>
      </w:pPr>
      <w:r>
        <w:t>Los PDF escaneados (solo imagen) requieren que el servidor tenga instalado el OCR; si no,</w:t>
      </w:r>
    </w:p>
    <w:p>
      <w:r>
        <w:t>el documento queda con error.</w:t>
      </w:r>
    </w:p>
    <w:p>
      <w:pPr>
        <w:pStyle w:val="ListBullet"/>
      </w:pPr>
      <w:r>
        <w:rPr>
          <w:b/>
        </w:rPr>
        <w:t>Borrar un documento</w:t>
      </w:r>
      <w:r>
        <w:t xml:space="preserve"> elimina también sus fragmentos indexados: el bot deja de usarlo</w:t>
      </w:r>
    </w:p>
    <w:p>
      <w:r>
        <w:t>de inmediato.</w:t>
      </w:r>
    </w:p>
    <w:p>
      <w:pPr>
        <w:pStyle w:val="ListBullet"/>
      </w:pPr>
      <w:r>
        <w:t xml:space="preserve">El bot responde </w:t>
      </w:r>
      <w:r>
        <w:rPr>
          <w:b/>
        </w:rPr>
        <w:t>solo</w:t>
      </w:r>
      <w:r>
        <w:t xml:space="preserve"> con lo que encuentra en los documentos y en su personalidad. Si la</w:t>
      </w:r>
    </w:p>
    <w:p>
      <w:r>
        <w:t>información no está, lo dice explícitamente (ver sección 12).</w:t>
      </w:r>
    </w:p>
    <w:p>
      <w:pPr>
        <w:pStyle w:val="Heading3"/>
      </w:pPr>
      <w:r>
        <w:t>6.2 Archivos descargables — pestaña Archivos (operador)</w:t>
      </w:r>
    </w:p>
    <w:p>
      <w:r>
        <w:t>Son PDFs de uso práctico: formularios para completar, guías de presentación, instructivos.</w:t>
      </w:r>
    </w:p>
    <w:p>
      <w:pPr>
        <w:pStyle w:val="ListBullet"/>
      </w:pPr>
      <w:r>
        <w:t xml:space="preserve">Se cargan con un </w:t>
      </w:r>
      <w:r>
        <w:rPr>
          <w:b/>
        </w:rPr>
        <w:t>título</w:t>
      </w:r>
      <w:r>
        <w:t xml:space="preserve"> (obligatorio, ej. "Formulario de reclamo") y una </w:t>
      </w:r>
      <w:r>
        <w:rPr>
          <w:b/>
        </w:rPr>
        <w:t>descripción</w:t>
      </w:r>
    </w:p>
    <w:p>
      <w:r>
        <w:t>opcional (ej. "para reclamos ante la Subsecretaría; enviar completo a calidad@…"). La</w:t>
      </w:r>
    </w:p>
    <w:p>
      <w:r>
        <w:t>descripción es lo que el bot lee para decidir cuál ofrecer: conviene escribirla con</w:t>
      </w:r>
    </w:p>
    <w:p>
      <w:r>
        <w:t>claridad.</w:t>
      </w:r>
    </w:p>
    <w:p>
      <w:pPr>
        <w:pStyle w:val="ListBullet"/>
      </w:pPr>
      <w:r>
        <w:t>Cuando el usuario pide algo que coincide ("necesito el formulario de reclamo"), el bot</w:t>
      </w:r>
    </w:p>
    <w:p>
      <w:r>
        <w:t>responde con el link clicable del archivo.</w:t>
      </w:r>
    </w:p>
    <w:p>
      <w:pPr>
        <w:pStyle w:val="ListBullet"/>
      </w:pPr>
      <w:r>
        <w:t xml:space="preserve">El bot </w:t>
      </w:r>
      <w:r>
        <w:rPr>
          <w:b/>
        </w:rPr>
        <w:t>no inventa links</w:t>
      </w:r>
      <w:r>
        <w:t>: solo ofrece los archivos cargados.</w:t>
      </w:r>
    </w:p>
    <w:p>
      <w:pPr>
        <w:pStyle w:val="ListBullet"/>
      </w:pPr>
      <w:r>
        <w:t xml:space="preserve">Se puede </w:t>
      </w:r>
      <w:r>
        <w:rPr>
          <w:b/>
        </w:rPr>
        <w:t>copiar el link</w:t>
      </w:r>
      <w:r>
        <w:t xml:space="preserve"> de cada archivo y </w:t>
      </w:r>
      <w:r>
        <w:rPr>
          <w:b/>
        </w:rPr>
        <w:t>borrarlo</w:t>
      </w:r>
      <w:r>
        <w:t xml:space="preserve"> (deja de estar disponible).</w:t>
      </w:r>
    </w:p>
    <w:p>
      <w:pPr>
        <w:pStyle w:val="ListBullet"/>
      </w:pPr>
      <w:r>
        <w:t>Límite de tamaño: el mismo que los documentos (50 MB), solo PDF.</w:t>
      </w:r>
    </w:p>
    <w:p>
      <w:r>
        <w:rPr>
          <w:b/>
        </w:rPr>
        <w:t>Diferencia clave:</w:t>
      </w:r>
      <w:r>
        <w:t xml:space="preserve"> los *documentos* sirven para que el bot </w:t>
      </w:r>
      <w:r>
        <w:rPr>
          <w:b/>
        </w:rPr>
        <w:t>responda preguntas</w:t>
      </w:r>
      <w:r>
        <w:t>; los</w:t>
      </w:r>
    </w:p>
    <w:p>
      <w:r>
        <w:t xml:space="preserve">*archivos descargables* sirven para que el bot </w:t>
      </w:r>
      <w:r>
        <w:rPr>
          <w:b/>
        </w:rPr>
        <w:t>entregue el archivo</w:t>
      </w:r>
      <w:r>
        <w:t>.</w:t>
      </w:r>
    </w:p>
    <w:p>
      <w:r>
        <w:t>---</w:t>
      </w:r>
    </w:p>
    <w:p>
      <w:pPr>
        <w:pStyle w:val="Heading2"/>
      </w:pPr>
      <w:r>
        <w:t>7. Base de conocimiento estructurada (tablas) — pestaña Base de conocimiento (operador)</w:t>
      </w:r>
    </w:p>
    <w:p>
      <w:r>
        <w:t>Una tabla con las columnas que elijas (ej. "Empleados": DNI, nombre, área; o "Trámites": nombre,</w:t>
      </w:r>
    </w:p>
    <w:p>
      <w:r>
        <w:t>costo, contacto) para que el bot la consulte al responder. A diferencia de los Documentos</w:t>
      </w:r>
    </w:p>
    <w:p>
      <w:r>
        <w:t>(sección 6.1), acá no subís un archivo: cargás los datos directamente, fila por fila, como una</w:t>
      </w:r>
    </w:p>
    <w:p>
      <w:r>
        <w:t>planilla.</w:t>
      </w:r>
    </w:p>
    <w:p>
      <w:pPr>
        <w:pStyle w:val="Heading3"/>
      </w:pPr>
      <w:r>
        <w:t>7.1 Crear una tabla</w:t>
      </w:r>
    </w:p>
    <w:p>
      <w:pPr>
        <w:pStyle w:val="ListBullet"/>
      </w:pPr>
      <w:r>
        <w:rPr>
          <w:b/>
        </w:rPr>
        <w:t>Nombre</w:t>
      </w:r>
      <w:r>
        <w:t xml:space="preserve"> y, opcional, una </w:t>
      </w:r>
      <w:r>
        <w:rPr>
          <w:b/>
        </w:rPr>
        <w:t>descripción</w:t>
      </w:r>
      <w:r>
        <w:t>.</w:t>
      </w:r>
    </w:p>
    <w:p>
      <w:pPr>
        <w:pStyle w:val="ListBullet"/>
      </w:pPr>
      <w:r>
        <w:rPr>
          <w:b/>
        </w:rPr>
        <w:t>Columnas:</w:t>
      </w:r>
      <w:r>
        <w:t xml:space="preserve"> cada una tiene un nombre y un tipo — </w:t>
      </w:r>
      <w:r>
        <w:rPr>
          <w:b/>
        </w:rPr>
        <w:t>texto, número, email o fecha</w:t>
      </w:r>
    </w:p>
    <w:p>
      <w:r>
        <w:t>(AAAA-MM-DD).</w:t>
      </w:r>
    </w:p>
    <w:p>
      <w:pPr>
        <w:pStyle w:val="ListBullet"/>
      </w:pPr>
      <w:r>
        <w:t xml:space="preserve">Las columnas se pueden </w:t>
      </w:r>
      <w:r>
        <w:rPr>
          <w:b/>
        </w:rPr>
        <w:t>agregar</w:t>
      </w:r>
      <w:r>
        <w:t xml:space="preserve"> después de creada la tabla, pero **no se pueden borrar ni</w:t>
      </w:r>
    </w:p>
    <w:p>
      <w:r>
        <w:t>renombrar**: si cambiás la clave de una columna, las filas ya cargadas quedarían con datos</w:t>
      </w:r>
    </w:p>
    <w:p>
      <w:r>
        <w:t>guardados bajo una clave que ya no existe. Si necesitás otro esquema, creá una tabla nueva.</w:t>
      </w:r>
    </w:p>
    <w:p>
      <w:pPr>
        <w:pStyle w:val="Heading3"/>
      </w:pPr>
      <w:r>
        <w:t>7.2 Cargar filas</w:t>
      </w:r>
    </w:p>
    <w:p>
      <w:pPr>
        <w:pStyle w:val="ListBullet"/>
      </w:pPr>
      <w:r>
        <w:t xml:space="preserve">Desde </w:t>
      </w:r>
      <w:r>
        <w:rPr>
          <w:b/>
        </w:rPr>
        <w:t>Ver filas</w:t>
      </w:r>
      <w:r>
        <w:t>, en la lista de tablas: se agregan, editan y borran filas una por una,</w:t>
      </w:r>
    </w:p>
    <w:p>
      <w:r>
        <w:t>como una planilla simple. Una celda vacía es válida (no hace falta completar todas las</w:t>
      </w:r>
    </w:p>
    <w:p>
      <w:r>
        <w:t>columnas).</w:t>
      </w:r>
    </w:p>
    <w:p>
      <w:pPr>
        <w:pStyle w:val="ListBullet"/>
      </w:pPr>
      <w:r>
        <w:t>Cada fila que cargás o editás se indexa igual que un fragmento de documento: el bot la</w:t>
      </w:r>
    </w:p>
    <w:p>
      <w:r>
        <w:t xml:space="preserve">encuentra por el </w:t>
      </w:r>
      <w:r>
        <w:rPr>
          <w:b/>
        </w:rPr>
        <w:t>contenido</w:t>
      </w:r>
      <w:r>
        <w:t>, no por una clave exacta. Funciona bien para "¿cuál es el</w:t>
      </w:r>
    </w:p>
    <w:p>
      <w:r>
        <w:t>teléfono de tal área?"; no está pensado para una búsqueda exacta por un dato puntual (ej.</w:t>
      </w:r>
    </w:p>
    <w:p>
      <w:r>
        <w:t>"buscame el trámite con número de expediente X") — para eso conviene un documento o</w:t>
      </w:r>
    </w:p>
    <w:p>
      <w:r>
        <w:t>archivo descargable.</w:t>
      </w:r>
    </w:p>
    <w:p>
      <w:pPr>
        <w:pStyle w:val="ListBullet"/>
      </w:pPr>
      <w:r>
        <w:t xml:space="preserve">Cargar y editar filas </w:t>
      </w:r>
      <w:r>
        <w:rPr>
          <w:b/>
        </w:rPr>
        <w:t>consume embeddings</w:t>
      </w:r>
      <w:r>
        <w:t xml:space="preserve"> (se cobra igual que subir un documento): se ve</w:t>
      </w:r>
    </w:p>
    <w:p>
      <w:r>
        <w:t>reflejado en el costo estimado del bot (sección 5.3).</w:t>
      </w:r>
    </w:p>
    <w:p>
      <w:pPr>
        <w:pStyle w:val="Heading3"/>
      </w:pPr>
      <w:r>
        <w:t>7.3 Borrar</w:t>
      </w:r>
    </w:p>
    <w:p>
      <w:pPr>
        <w:pStyle w:val="ListBullet"/>
      </w:pPr>
      <w:r>
        <w:rPr>
          <w:b/>
        </w:rPr>
        <w:t>Borrar una fila</w:t>
      </w:r>
      <w:r>
        <w:t xml:space="preserve"> la saca de inmediato de lo que el bot puede encontrar.</w:t>
      </w:r>
    </w:p>
    <w:p>
      <w:pPr>
        <w:pStyle w:val="ListBullet"/>
      </w:pPr>
      <w:r>
        <w:rPr>
          <w:b/>
        </w:rPr>
        <w:t>Borrar la tabla completa</w:t>
      </w:r>
      <w:r>
        <w:t xml:space="preserve"> borra también todas sus filas: no se puede deshacer.</w:t>
      </w:r>
    </w:p>
    <w:p>
      <w:r>
        <w:t>---</w:t>
      </w:r>
    </w:p>
    <w:p>
      <w:pPr>
        <w:pStyle w:val="Heading2"/>
      </w:pPr>
      <w:r>
        <w:t>8. Consultas de "Hablar con una persona"</w:t>
      </w:r>
    </w:p>
    <w:p>
      <w:r>
        <w:t>Cuando el bot tiene contacto configurado, el usuario puede:</w:t>
      </w:r>
    </w:p>
    <w:p>
      <w:pPr>
        <w:pStyle w:val="ListBullet"/>
      </w:pPr>
      <w:r>
        <w:t>Tocar el botón 🆘 del encabezado, o</w:t>
      </w:r>
    </w:p>
    <w:p>
      <w:pPr>
        <w:pStyle w:val="ListBullet"/>
      </w:pPr>
      <w:r>
        <w:t>Usar la opción que aparece debajo de una respuesta en la que el bot no encontró la</w:t>
      </w:r>
    </w:p>
    <w:p>
      <w:r>
        <w:t>información.</w:t>
      </w:r>
    </w:p>
    <w:p>
      <w:r>
        <w:t xml:space="preserve">Se abre un </w:t>
      </w:r>
      <w:r>
        <w:rPr>
          <w:b/>
        </w:rPr>
        <w:t>formulario</w:t>
      </w:r>
      <w:r>
        <w:t xml:space="preserve"> con nombre, email, teléfono (al menos uno de email o teléfono es</w:t>
      </w:r>
    </w:p>
    <w:p>
      <w:r>
        <w:t>obligatorio) y la consulta. Además, si el bot tiene WhatsApp, el usuario puede escribir</w:t>
      </w:r>
    </w:p>
    <w:p>
      <w:r>
        <w:t>directo por ahí.</w:t>
      </w:r>
    </w:p>
    <w:p>
      <w:pPr>
        <w:pStyle w:val="Heading3"/>
      </w:pPr>
      <w:r>
        <w:t>7.1 Dónde se ven</w:t>
      </w:r>
    </w:p>
    <w:p>
      <w:pPr>
        <w:pStyle w:val="ListBullet"/>
      </w:pPr>
      <w:r>
        <w:rPr>
          <w:b/>
        </w:rPr>
        <w:t>Dentro de cada bot → pestaña Consultas:</w:t>
      </w:r>
      <w:r>
        <w:t xml:space="preserve"> las consultas de ese bot. Las ve quien tenga</w:t>
      </w:r>
    </w:p>
    <w:p>
      <w:r>
        <w:t>acceso al bot.</w:t>
      </w:r>
    </w:p>
    <w:p>
      <w:pPr>
        <w:pStyle w:val="ListBullet"/>
      </w:pPr>
      <w:r>
        <w:rPr>
          <w:b/>
        </w:rPr>
        <w:t>Menú "Consultas (todos los bots)":</w:t>
      </w:r>
      <w:r>
        <w:t xml:space="preserve"> solo superadmin. Lista todas, con filtro por</w:t>
      </w:r>
    </w:p>
    <w:p>
      <w:r>
        <w:t>pendientes o resueltas.</w:t>
      </w:r>
    </w:p>
    <w:p>
      <w:pPr>
        <w:pStyle w:val="Heading3"/>
      </w:pPr>
      <w:r>
        <w:t>7.2 Gestión</w:t>
      </w:r>
    </w:p>
    <w:p>
      <w:pPr>
        <w:pStyle w:val="ListBullet"/>
      </w:pPr>
      <w:r>
        <w:t xml:space="preserve">Cada consulta tiene estado </w:t>
      </w:r>
      <w:r>
        <w:rPr>
          <w:b/>
        </w:rPr>
        <w:t>Pendiente</w:t>
      </w:r>
      <w:r>
        <w:t xml:space="preserve"> o </w:t>
      </w:r>
      <w:r>
        <w:rPr>
          <w:b/>
        </w:rPr>
        <w:t>Resuelta</w:t>
      </w:r>
      <w:r>
        <w:t>. Operador, admin y superadmin pueden</w:t>
      </w:r>
    </w:p>
    <w:p>
      <w:r>
        <w:t xml:space="preserve">marcarla como resuelta; queda registrado </w:t>
      </w:r>
      <w:r>
        <w:rPr>
          <w:b/>
        </w:rPr>
        <w:t>quién</w:t>
      </w:r>
      <w:r>
        <w:t xml:space="preserve"> la resolvió y </w:t>
      </w:r>
      <w:r>
        <w:rPr>
          <w:b/>
        </w:rPr>
        <w:t>cuándo</w:t>
      </w:r>
      <w:r>
        <w:t>.</w:t>
      </w:r>
    </w:p>
    <w:p>
      <w:pPr>
        <w:pStyle w:val="ListBullet"/>
      </w:pPr>
      <w:r>
        <w:t>Si se reabre, se borra ese registro (refleja la resolución vigente).</w:t>
      </w:r>
    </w:p>
    <w:p>
      <w:pPr>
        <w:pStyle w:val="ListBullet"/>
      </w:pPr>
      <w:r>
        <w:t xml:space="preserve">⚠️ junto a una consulta indica que </w:t>
      </w:r>
      <w:r>
        <w:rPr>
          <w:b/>
        </w:rPr>
        <w:t>no se pudo enviar el aviso por correo</w:t>
      </w:r>
      <w:r>
        <w:t>. La consulta</w:t>
      </w:r>
    </w:p>
    <w:p>
      <w:r>
        <w:t>igual quedó guardada y visible en el dashboard; conviene revisarla desde ahí.</w:t>
      </w:r>
    </w:p>
    <w:p>
      <w:pPr>
        <w:pStyle w:val="Heading3"/>
      </w:pPr>
      <w:r>
        <w:t>7.3 Aviso por correo</w:t>
      </w:r>
    </w:p>
    <w:p>
      <w:pPr>
        <w:pStyle w:val="ListBullet"/>
      </w:pPr>
      <w:r>
        <w:t>Cada consulta nueva se envía por correo a la dirección de **contacto para intervención</w:t>
      </w:r>
    </w:p>
    <w:p>
      <w:r>
        <w:t>humana** del bot (si está cargada).</w:t>
      </w:r>
    </w:p>
    <w:p>
      <w:pPr>
        <w:pStyle w:val="ListBullet"/>
      </w:pPr>
      <w:r>
        <w:t>El correo depende de la configuración SMTP del servidor, que administra el equipo técnico.</w:t>
      </w:r>
    </w:p>
    <w:p>
      <w:r>
        <w:t>---</w:t>
      </w:r>
    </w:p>
    <w:p>
      <w:pPr>
        <w:pStyle w:val="Heading2"/>
      </w:pPr>
      <w:r>
        <w:t>9. Formularios al usuario — pestaña Formularios (operador)</w:t>
      </w:r>
    </w:p>
    <w:p>
      <w:r>
        <w:t>A diferencia de "Hablar con una persona" (sección 8), que es un formulario fijo, acá **vos</w:t>
      </w:r>
    </w:p>
    <w:p>
      <w:r>
        <w:t>definís los campos**. Sirve para pedirle datos estructurados al usuario y, si hace falta, que</w:t>
      </w:r>
    </w:p>
    <w:p>
      <w:r>
        <w:t>adjunte un archivo — por ejemplo, un bot de Recursos Humanos que pida DNI y nombre, y permita</w:t>
      </w:r>
    </w:p>
    <w:p>
      <w:r>
        <w:t>subir el certificado médico.</w:t>
      </w:r>
    </w:p>
    <w:p>
      <w:pPr>
        <w:pStyle w:val="Heading3"/>
      </w:pPr>
      <w:r>
        <w:t>8.1 Crear un formulario</w:t>
      </w:r>
    </w:p>
    <w:p>
      <w:pPr>
        <w:pStyle w:val="ListBullet"/>
      </w:pPr>
      <w:r>
        <w:rPr>
          <w:b/>
        </w:rPr>
        <w:t>Título</w:t>
      </w:r>
      <w:r>
        <w:t xml:space="preserve"> y, opcional, una </w:t>
      </w:r>
      <w:r>
        <w:rPr>
          <w:b/>
        </w:rPr>
        <w:t>descripción</w:t>
      </w:r>
      <w:r>
        <w:t xml:space="preserve"> (el usuario la ve antes de completar los campos)</w:t>
      </w:r>
    </w:p>
    <w:p>
      <w:r>
        <w:t xml:space="preserve">y un </w:t>
      </w:r>
      <w:r>
        <w:rPr>
          <w:b/>
        </w:rPr>
        <w:t>mensaje de confirmación</w:t>
      </w:r>
      <w:r>
        <w:t xml:space="preserve"> (lo que ve al enviarlo; si no se carga, usa uno genérico).</w:t>
      </w:r>
    </w:p>
    <w:p>
      <w:pPr>
        <w:pStyle w:val="ListBullet"/>
      </w:pPr>
      <w:r>
        <w:rPr>
          <w:b/>
        </w:rPr>
        <w:t>Campos:</w:t>
      </w:r>
      <w:r>
        <w:t xml:space="preserve"> cada uno tiene una etiqueta, un tipo (</w:t>
      </w:r>
      <w:r>
        <w:rPr>
          <w:b/>
        </w:rPr>
        <w:t>texto, número, email o archivo</w:t>
      </w:r>
      <w:r>
        <w:t>) y si es</w:t>
      </w:r>
    </w:p>
    <w:p>
      <w:r>
        <w:t>obligatorio. Se pueden agregar, quitar y reordenar con las flechas. No hay un formulario fijo:</w:t>
      </w:r>
    </w:p>
    <w:p>
      <w:r>
        <w:t>se arma campo por campo, en el orden que elijas.</w:t>
      </w:r>
    </w:p>
    <w:p>
      <w:pPr>
        <w:pStyle w:val="ListBullet"/>
      </w:pPr>
      <w:r>
        <w:t xml:space="preserve">Los campos tipo </w:t>
      </w:r>
      <w:r>
        <w:rPr>
          <w:b/>
        </w:rPr>
        <w:t>archivo</w:t>
      </w:r>
      <w:r>
        <w:t xml:space="preserve"> aceptan PDF, JPG o PNG (hasta 10 MB). Puede haber más de uno</w:t>
      </w:r>
    </w:p>
    <w:p>
      <w:r>
        <w:t>(por ejemplo, "certificado médico" y "DNI escaneado" por separado).</w:t>
      </w:r>
    </w:p>
    <w:p>
      <w:pPr>
        <w:pStyle w:val="ListBullet"/>
      </w:pPr>
      <w:r>
        <w:t xml:space="preserve">El formulario se puede dejar </w:t>
      </w:r>
      <w:r>
        <w:rPr>
          <w:b/>
        </w:rPr>
        <w:t>inactivo</w:t>
      </w:r>
      <w:r>
        <w:t>: deja de aparecer en el chat sin perder las</w:t>
      </w:r>
    </w:p>
    <w:p>
      <w:r>
        <w:t>respuestas ya recibidas.</w:t>
      </w:r>
    </w:p>
    <w:p>
      <w:pPr>
        <w:pStyle w:val="Heading3"/>
      </w:pPr>
      <w:r>
        <w:t>8.2 Dónde lo ve el usuario</w:t>
      </w:r>
    </w:p>
    <w:p>
      <w:r>
        <w:t>Si el bot tiene al menos un formulario activo, aparece el botón 🆘 del encabezado (el mismo</w:t>
      </w:r>
    </w:p>
    <w:p>
      <w:r>
        <w:t>que "Hablar con una persona"): ahí se listan todos los formularios activos y, si corresponde,</w:t>
      </w:r>
    </w:p>
    <w:p>
      <w:r>
        <w:t>la opción de contacto. Al completarlo y enviarlo, el usuario ve el mensaje de confirmación</w:t>
      </w:r>
    </w:p>
    <w:p>
      <w:r>
        <w:t>como respuesta del bot.</w:t>
      </w:r>
    </w:p>
    <w:p>
      <w:pPr>
        <w:pStyle w:val="Heading3"/>
      </w:pPr>
      <w:r>
        <w:t>8.3 Respuestas</w:t>
      </w:r>
    </w:p>
    <w:p>
      <w:pPr>
        <w:pStyle w:val="ListBullet"/>
      </w:pPr>
      <w:r>
        <w:t xml:space="preserve">Se ven desde </w:t>
      </w:r>
      <w:r>
        <w:rPr>
          <w:b/>
        </w:rPr>
        <w:t>Ver respuestas</w:t>
      </w:r>
      <w:r>
        <w:t>, en la lista de formularios. Cada una muestra los datos</w:t>
      </w:r>
    </w:p>
    <w:p>
      <w:r>
        <w:t>cargados, el o los archivos adjuntos (se descargan desde ahí) y la fecha.</w:t>
      </w:r>
    </w:p>
    <w:p>
      <w:pPr>
        <w:pStyle w:val="ListBullet"/>
      </w:pPr>
      <w:r>
        <w:t xml:space="preserve">Mismo flujo que las consultas: estado </w:t>
      </w:r>
      <w:r>
        <w:rPr>
          <w:b/>
        </w:rPr>
        <w:t>Pendiente/Resuelta</w:t>
      </w:r>
      <w:r>
        <w:t>, con quién y cuándo la resolvió.</w:t>
      </w:r>
    </w:p>
    <w:p>
      <w:pPr>
        <w:pStyle w:val="ListBullet"/>
      </w:pPr>
      <w:r>
        <w:rPr>
          <w:b/>
        </w:rPr>
        <w:t>El bot no vuelve a consultar estos datos</w:t>
      </w:r>
      <w:r>
        <w:t>: quedan para que el equipo las revise. Si</w:t>
      </w:r>
    </w:p>
    <w:p>
      <w:r>
        <w:t>necesitás que el bot responda preguntas usando esta información, es una funcionalidad</w:t>
      </w:r>
    </w:p>
    <w:p>
      <w:r>
        <w:t>distinta (está en evaluación).</w:t>
      </w:r>
    </w:p>
    <w:p>
      <w:pPr>
        <w:pStyle w:val="ListBullet"/>
      </w:pPr>
      <w:r>
        <w:t>Los DNI, certificados y demás datos del formulario pueden ser información sensible: los ve</w:t>
      </w:r>
    </w:p>
    <w:p>
      <w:r>
        <w:t>quien ya tiene acceso a ese bot (los mismos roles que las consultas y los documentos), no hay</w:t>
      </w:r>
    </w:p>
    <w:p>
      <w:r>
        <w:t>un permiso aparte. Tenerlo en cuenta antes de asignar operadores a un bot con formularios</w:t>
      </w:r>
    </w:p>
    <w:p>
      <w:r>
        <w:t>sensibles.</w:t>
      </w:r>
    </w:p>
    <w:p>
      <w:pPr>
        <w:pStyle w:val="ListBullet"/>
      </w:pPr>
      <w:r>
        <w:rPr>
          <w:b/>
        </w:rPr>
        <w:t>Borrar un formulario</w:t>
      </w:r>
      <w:r>
        <w:t xml:space="preserve"> borra también sus respuestas y los archivos adjuntos.</w:t>
      </w:r>
    </w:p>
    <w:p>
      <w:r>
        <w:t>---</w:t>
      </w:r>
    </w:p>
    <w:p>
      <w:pPr>
        <w:pStyle w:val="Heading2"/>
      </w:pPr>
      <w:r>
        <w:t>10. Subida de PDF por el usuario en el chat</w:t>
      </w:r>
    </w:p>
    <w:p>
      <w:r>
        <w:t>Si está habilitado (admin, en Publicación), el usuario puede adjuntar un PDF y preguntar sobre</w:t>
      </w:r>
    </w:p>
    <w:p>
      <w:r>
        <w:t>su contenido.</w:t>
      </w:r>
    </w:p>
    <w:p>
      <w:pPr>
        <w:pStyle w:val="ListBullet"/>
      </w:pPr>
      <w:r>
        <w:t xml:space="preserve">Tamaño máximo </w:t>
      </w:r>
      <w:r>
        <w:rPr>
          <w:b/>
        </w:rPr>
        <w:t>8 MB</w:t>
      </w:r>
      <w:r>
        <w:t xml:space="preserve"> y hasta </w:t>
      </w:r>
      <w:r>
        <w:rPr>
          <w:b/>
        </w:rPr>
        <w:t>30 páginas</w:t>
      </w:r>
      <w:r>
        <w:t xml:space="preserve"> analizadas (si el documento es más largo, se</w:t>
      </w:r>
    </w:p>
    <w:p>
      <w:r>
        <w:t>avisa que se analizó un extracto).</w:t>
      </w:r>
    </w:p>
    <w:p>
      <w:pPr>
        <w:pStyle w:val="ListBullet"/>
      </w:pPr>
      <w:r>
        <w:t xml:space="preserve">El documento se usa </w:t>
      </w:r>
      <w:r>
        <w:rPr>
          <w:b/>
        </w:rPr>
        <w:t>solo en esa conversación</w:t>
      </w:r>
      <w:r>
        <w:t>. No se incorpora a la base de conocimiento</w:t>
      </w:r>
    </w:p>
    <w:p>
      <w:r>
        <w:t>del bot ni lo ven otros usuarios. Subir otro PDF en la misma conversación reemplaza al</w:t>
      </w:r>
    </w:p>
    <w:p>
      <w:r>
        <w:t>anterior.</w:t>
      </w:r>
    </w:p>
    <w:p>
      <w:pPr>
        <w:pStyle w:val="ListBullet"/>
      </w:pPr>
      <w:r>
        <w:t>El texto queda guardado en el historial de esa conversación (como todos los mensajes).</w:t>
      </w:r>
    </w:p>
    <w:p>
      <w:r>
        <w:t>---</w:t>
      </w:r>
    </w:p>
    <w:p>
      <w:pPr>
        <w:pStyle w:val="Heading2"/>
      </w:pPr>
      <w:r>
        <w:t>11. Accesos: quién ve cada bot (admin)</w:t>
      </w:r>
    </w:p>
    <w:p>
      <w:r>
        <w:t xml:space="preserve">Pestaña </w:t>
      </w:r>
      <w:r>
        <w:rPr>
          <w:b/>
        </w:rPr>
        <w:t>Acceso</w:t>
      </w:r>
      <w:r>
        <w:t>:</w:t>
      </w:r>
    </w:p>
    <w:p>
      <w:pPr>
        <w:pStyle w:val="ListBullet"/>
      </w:pPr>
      <w:r>
        <w:t xml:space="preserve">El </w:t>
      </w:r>
      <w:r>
        <w:rPr>
          <w:b/>
        </w:rPr>
        <w:t>dueño</w:t>
      </w:r>
      <w:r>
        <w:t xml:space="preserve"> (quien creó el bot) y los </w:t>
      </w:r>
      <w:r>
        <w:rPr>
          <w:b/>
        </w:rPr>
        <w:t>admin / superadmin</w:t>
      </w:r>
      <w:r>
        <w:t xml:space="preserve"> ven siempre el bot.</w:t>
      </w:r>
    </w:p>
    <w:p>
      <w:pPr>
        <w:pStyle w:val="ListBullet"/>
      </w:pPr>
      <w:r>
        <w:t xml:space="preserve">Para dar acceso a alguien más, se lo </w:t>
      </w:r>
      <w:r>
        <w:rPr>
          <w:b/>
        </w:rPr>
        <w:t>asigna</w:t>
      </w:r>
      <w:r>
        <w:t xml:space="preserve"> al bot. Un usuario asignado ve el bot y,</w:t>
      </w:r>
    </w:p>
    <w:p>
      <w:r>
        <w:t>según su rol (viewer, operator), puede hacer lo que su rol permite dentro de ese bot.</w:t>
      </w:r>
    </w:p>
    <w:p>
      <w:pPr>
        <w:pStyle w:val="ListBullet"/>
      </w:pPr>
      <w:r>
        <w:t>Quitar la asignación le quita el acceso al bot.</w:t>
      </w:r>
    </w:p>
    <w:p>
      <w:r>
        <w:t>---</w:t>
      </w:r>
    </w:p>
    <w:p>
      <w:pPr>
        <w:pStyle w:val="Heading2"/>
      </w:pPr>
      <w:r>
        <w:t>12. Cómo se comporta el bot (importante para configurar bien)</w:t>
      </w:r>
    </w:p>
    <w:p>
      <w:pPr>
        <w:pStyle w:val="ListBullet"/>
      </w:pPr>
      <w:r>
        <w:rPr>
          <w:b/>
        </w:rPr>
        <w:t>Responde con lo que dicen sus documentos</w:t>
      </w:r>
      <w:r>
        <w:t xml:space="preserve"> y, si no encuentra la información, lo dice:</w:t>
      </w:r>
    </w:p>
    <w:p>
      <w:r>
        <w:t>*"No tengo información sobre eso en mis documentos."* No debe inventar datos (fechas,</w:t>
      </w:r>
    </w:p>
    <w:p>
      <w:r>
        <w:t>nombres, cantidades). Si nota que una pregunta no está en sus documentos, sugiere reformularla.</w:t>
      </w:r>
    </w:p>
    <w:p>
      <w:pPr>
        <w:pStyle w:val="ListBullet"/>
      </w:pPr>
      <w:r>
        <w:rPr>
          <w:b/>
        </w:rPr>
        <w:t>Personalidad:</w:t>
      </w:r>
      <w:r>
        <w:t xml:space="preserve"> el system prompt define cómo habla. Funciona mejor cuando describe el tono</w:t>
      </w:r>
    </w:p>
    <w:p>
      <w:r>
        <w:t>con claridad y ejemplos concretos. Si se deja vacío, el bot usa un tono neutral y profesional.</w:t>
      </w:r>
    </w:p>
    <w:p>
      <w:pPr>
        <w:pStyle w:val="ListBullet"/>
      </w:pPr>
      <w:r>
        <w:rPr>
          <w:b/>
        </w:rPr>
        <w:t>Documentos muy extensos y en tono académico:</w:t>
      </w:r>
      <w:r>
        <w:t xml:space="preserve"> con muchos fragmentos, algunos modelos tienden</w:t>
      </w:r>
    </w:p>
    <w:p>
      <w:r>
        <w:t>a repetir el estilo del documento en lugar de la personalidad configurada. Si pasa, probar</w:t>
      </w:r>
    </w:p>
    <w:p>
      <w:r>
        <w:rPr>
          <w:b/>
        </w:rPr>
        <w:t>bajar el Top K</w:t>
      </w:r>
      <w:r>
        <w:t xml:space="preserve"> o usar un </w:t>
      </w:r>
      <w:r>
        <w:rPr>
          <w:b/>
        </w:rPr>
        <w:t>modelo más capaz</w:t>
      </w:r>
      <w:r>
        <w:t xml:space="preserve"> (ambos en Configuración).</w:t>
      </w:r>
    </w:p>
    <w:p>
      <w:pPr>
        <w:pStyle w:val="ListBullet"/>
      </w:pPr>
      <w:r>
        <w:rPr>
          <w:b/>
        </w:rPr>
        <w:t>Seguridad:</w:t>
      </w:r>
      <w:r>
        <w:t xml:space="preserve"> el bot no revela sus instrucciones internas, no accede a otros bots ni al</w:t>
      </w:r>
    </w:p>
    <w:p>
      <w:r>
        <w:t>sistema, e ignora intentos de cambiar sus reglas desde el chat.</w:t>
      </w:r>
    </w:p>
    <w:p>
      <w:pPr>
        <w:pStyle w:val="ListBullet"/>
      </w:pPr>
      <w:r>
        <w:rPr>
          <w:b/>
        </w:rPr>
        <w:t>Mensajes de falla:</w:t>
      </w:r>
      <w:r>
        <w:t xml:space="preserve"> si el sistema tiene un problema técnico, el usuario ve un mensaje</w:t>
      </w:r>
    </w:p>
    <w:p>
      <w:r>
        <w:t>genérico y la oferta de contacto humano, nunca el error técnico.</w:t>
      </w:r>
    </w:p>
    <w:p>
      <w:r>
        <w:t>---</w:t>
      </w:r>
    </w:p>
    <w:p>
      <w:pPr>
        <w:pStyle w:val="Heading2"/>
      </w:pPr>
      <w:r>
        <w:t>13. Estadísticas y conversaciones</w:t>
      </w:r>
    </w:p>
    <w:p>
      <w:pPr>
        <w:pStyle w:val="ListBullet"/>
      </w:pPr>
      <w:r>
        <w:rPr>
          <w:b/>
        </w:rPr>
        <w:t>Estadísticas (por bot):</w:t>
      </w:r>
      <w:r>
        <w:t xml:space="preserve"> conversaciones, mensajes, tokens usados (desglosados), costo estimado en</w:t>
      </w:r>
    </w:p>
    <w:p>
      <w:r>
        <w:t>USD y consumo por modelo y por día.</w:t>
      </w:r>
    </w:p>
    <w:p>
      <w:pPr>
        <w:pStyle w:val="ListBullet"/>
      </w:pPr>
      <w:r>
        <w:rPr>
          <w:b/>
        </w:rPr>
        <w:t>Conversaciones:</w:t>
      </w:r>
      <w:r>
        <w:t xml:space="preserve"> listado de las sesiones del bot. Se puede abrir cada una para leer el</w:t>
      </w:r>
    </w:p>
    <w:p>
      <w:r>
        <w:t>intercambio completo. Es útil para revisar la calidad de las respuestas y detectar preguntas</w:t>
      </w:r>
    </w:p>
    <w:p>
      <w:r>
        <w:t>frecuentes sin respuesta (que luego pueden pasar a documentos).</w:t>
      </w:r>
    </w:p>
    <w:p>
      <w:pPr>
        <w:pStyle w:val="ListBullet"/>
      </w:pPr>
      <w:r>
        <w:t>Las conversaciones quedan guardadas en la base de datos.</w:t>
      </w:r>
    </w:p>
    <w:p>
      <w:r>
        <w:t>---</w:t>
      </w:r>
    </w:p>
    <w:p>
      <w:pPr>
        <w:pStyle w:val="Heading2"/>
      </w:pPr>
      <w:r>
        <w:t>14. Embed: publicar el bot en un sitio</w:t>
      </w:r>
    </w:p>
    <w:p>
      <w:r>
        <w:t xml:space="preserve">Pestaña </w:t>
      </w:r>
      <w:r>
        <w:rPr>
          <w:b/>
        </w:rPr>
        <w:t>Embed</w:t>
      </w:r>
      <w:r>
        <w:t xml:space="preserve"> (operador y superior):</w:t>
      </w:r>
    </w:p>
    <w:p>
      <w:pPr>
        <w:pStyle w:val="ListBullet"/>
      </w:pPr>
      <w:r>
        <w:rPr>
          <w:b/>
        </w:rPr>
        <w:t>Script del widget:</w:t>
      </w:r>
      <w:r>
        <w:t xml:space="preserve"> burbuja flotante para pegar en cualquier sitio web.</w:t>
      </w:r>
    </w:p>
    <w:p>
      <w:pPr>
        <w:pStyle w:val="ListBullet"/>
      </w:pPr>
      <w:r>
        <w:rPr>
          <w:b/>
        </w:rPr>
        <w:t>iframe:</w:t>
      </w:r>
      <w:r>
        <w:t xml:space="preserve"> chat embebido en una página.</w:t>
      </w:r>
    </w:p>
    <w:p>
      <w:pPr>
        <w:pStyle w:val="ListBullet"/>
      </w:pPr>
      <w:r>
        <w:rPr>
          <w:b/>
        </w:rPr>
        <w:t>Abrir en nueva pestaña:</w:t>
      </w:r>
      <w:r>
        <w:t xml:space="preserve"> enlace directo a la página de chat.</w:t>
      </w:r>
    </w:p>
    <w:p>
      <w:r>
        <w:t xml:space="preserve">Si el bot tiene </w:t>
      </w:r>
      <w:r>
        <w:rPr>
          <w:b/>
        </w:rPr>
        <w:t>API keys de acceso</w:t>
      </w:r>
      <w:r>
        <w:t xml:space="preserve"> (admin, en la misma pestaña), el widget ya incluye la key</w:t>
      </w:r>
    </w:p>
    <w:p>
      <w:r>
        <w:t>y el chat solo funciona desde los dominios permitidos por esa key.</w:t>
      </w:r>
    </w:p>
    <w:p>
      <w:r>
        <w:t>---</w:t>
      </w:r>
    </w:p>
    <w:p>
      <w:pPr>
        <w:pStyle w:val="Heading2"/>
      </w:pPr>
      <w:r>
        <w:t>15. Logos institucionales (superadmin)</w:t>
      </w:r>
    </w:p>
    <w:p>
      <w:r>
        <w:t xml:space="preserve">En </w:t>
      </w:r>
      <w:r>
        <w:rPr>
          <w:b/>
        </w:rPr>
        <w:t>Proveedores de IA → Marca institucional</w:t>
      </w:r>
      <w:r>
        <w:t>:</w:t>
      </w:r>
    </w:p>
    <w:p>
      <w:pPr>
        <w:pStyle w:val="ListBullet"/>
      </w:pPr>
      <w:r>
        <w:rPr>
          <w:b/>
        </w:rPr>
        <w:t>Logo del Gobierno:</w:t>
      </w:r>
      <w:r>
        <w:t xml:space="preserve"> aparece en el encabezado de todos los bots.</w:t>
      </w:r>
    </w:p>
    <w:p>
      <w:pPr>
        <w:pStyle w:val="ListBullet"/>
      </w:pPr>
      <w:r>
        <w:rPr>
          <w:b/>
        </w:rPr>
        <w:t>Logo de Modernización:</w:t>
      </w:r>
      <w:r>
        <w:t xml:space="preserve"> aparece como pie del chat en todos los bots (con fondo de color</w:t>
      </w:r>
    </w:p>
    <w:p>
      <w:r>
        <w:t>del bot, por eso conviene un logo claro o blanco con fondo transparente).</w:t>
      </w:r>
    </w:p>
    <w:p>
      <w:r>
        <w:t>---</w:t>
      </w:r>
    </w:p>
    <w:p>
      <w:pPr>
        <w:pStyle w:val="Heading2"/>
      </w:pPr>
      <w:r>
        <w:t>16. Usuarios y proveedores globales (superadmin)</w:t>
      </w:r>
    </w:p>
    <w:p>
      <w:pPr>
        <w:pStyle w:val="ListBullet"/>
      </w:pPr>
      <w:r>
        <w:rPr>
          <w:b/>
        </w:rPr>
        <w:t>Usuarios:</w:t>
      </w:r>
      <w:r>
        <w:t xml:space="preserve"> crear usuarios con su rol, editar datos y rol.</w:t>
      </w:r>
    </w:p>
    <w:p>
      <w:pPr>
        <w:pStyle w:val="ListBullet"/>
      </w:pPr>
      <w:r>
        <w:rPr>
          <w:b/>
        </w:rPr>
        <w:t>Proveedores de IA:</w:t>
      </w:r>
      <w:r>
        <w:t xml:space="preserve"> claves globales por proveedor, usadas para actualizar la lista de</w:t>
      </w:r>
    </w:p>
    <w:p>
      <w:r>
        <w:t>modelos disponibles, y la URL de Ollama. Cada bot sigue usando su propia API key para</w:t>
      </w:r>
    </w:p>
    <w:p>
      <w:r>
        <w:t>responder (sección 5). Las claves se guardan cifradas y no se muestran después de cargarlas.</w:t>
      </w:r>
    </w:p>
    <w:p>
      <w:r>
        <w:t>---</w:t>
      </w:r>
    </w:p>
    <w:p>
      <w:pPr>
        <w:pStyle w:val="Heading2"/>
      </w:pPr>
      <w:r>
        <w:t>17. Buenas prácticas</w:t>
      </w:r>
    </w:p>
    <w:p>
      <w:pPr>
        <w:pStyle w:val="ListNumber"/>
      </w:pPr>
      <w:r>
        <w:t>Cargar primero los documentos y luego probar el bot con preguntas reales antes de publicarlo.</w:t>
      </w:r>
    </w:p>
    <w:p>
      <w:pPr>
        <w:pStyle w:val="ListNumber"/>
      </w:pPr>
      <w:r>
        <w:t>Escribir la descripción de cada archivo descargable pensando en lo que va a preguntar el usuario.</w:t>
      </w:r>
    </w:p>
    <w:p>
      <w:pPr>
        <w:pStyle w:val="ListNumber"/>
      </w:pPr>
      <w:r>
        <w:t>Revisar periódicamente las consultas pendientes y los ⚠️ de correo.</w:t>
      </w:r>
    </w:p>
    <w:p>
      <w:pPr>
        <w:pStyle w:val="ListNumber"/>
      </w:pPr>
      <w:r>
        <w:t>Revisar las conversaciones para detectar preguntas sin respuesta y cargar esos temas en los documentos.</w:t>
      </w:r>
    </w:p>
    <w:p>
      <w:pPr>
        <w:pStyle w:val="ListNumber"/>
      </w:pPr>
      <w:r>
        <w:t>Configurar el límite mensual de tokens para evitar gastos sorpresa.</w:t>
      </w:r>
    </w:p>
    <w:p>
      <w:pPr>
        <w:pStyle w:val="ListNumber"/>
      </w:pPr>
      <w:r>
        <w:t>No compartir las API keys por chat o correo; cargarlas directamente en el dashboard.</w:t>
      </w:r>
    </w:p>
    <w:p>
      <w:pPr>
        <w:pStyle w:val="ListNumber"/>
      </w:pPr>
      <w:r>
        <w:t>Dar a cada persona el rol mínimo que necesita.</w:t>
      </w:r>
    </w:p>
    <w:p>
      <w:r>
        <w:t>---</w:t>
      </w:r>
    </w:p>
    <w:p>
      <w:pPr>
        <w:pStyle w:val="Heading2"/>
      </w:pPr>
      <w:r>
        <w:t>18. Limitaciones conocidas</w:t>
      </w:r>
    </w:p>
    <w:p>
      <w:pPr>
        <w:pStyle w:val="ListBullet"/>
      </w:pPr>
      <w:r>
        <w:t>El bot responde según sus documentos y su configuración: no reemplaza la verificación humana</w:t>
      </w:r>
    </w:p>
    <w:p>
      <w:r>
        <w:t>en trámites o decisiones formales. Para eso está el contacto humano.</w:t>
      </w:r>
    </w:p>
    <w:p>
      <w:pPr>
        <w:pStyle w:val="ListBullet"/>
      </w:pPr>
      <w:r>
        <w:t>El costo estimado de Estadísticas es una aproximación según los precios de lista (ver sección 5.3).</w:t>
      </w:r>
    </w:p>
    <w:p>
      <w:pPr>
        <w:pStyle w:val="ListBullet"/>
      </w:pPr>
      <w:r>
        <w:t>Los PDF escaneados requieren OCR en el servidor para poder leerse.</w:t>
      </w:r>
    </w:p>
    <w:p>
      <w:pPr>
        <w:pStyle w:val="ListBullet"/>
      </w:pPr>
      <w:r>
        <w:t>Si el modelo elegido tarda demasiado, el proxy del servidor puede cortar la respuesta; en ese</w:t>
      </w:r>
    </w:p>
    <w:p>
      <w:r>
        <w:t>caso el usuario ve el mensaje genérico. Un modelo más rápido o menos contexto lo evitan.</w:t>
      </w:r>
    </w:p>
    <w:p>
      <w:pPr>
        <w:pStyle w:val="ListBullet"/>
      </w:pPr>
      <w:r>
        <w:t xml:space="preserve">Los </w:t>
      </w:r>
      <w:r>
        <w:rPr>
          <w:b/>
        </w:rPr>
        <w:t>archivos descargables</w:t>
      </w:r>
      <w:r>
        <w:t xml:space="preserve"> son accesibles para cualquiera que tenga el link (son públicos</w:t>
      </w:r>
    </w:p>
    <w:p>
      <w:r>
        <w:t>por naturaleza). No cargar allí información confidencial. Los documentos de la base de</w:t>
      </w:r>
    </w:p>
    <w:p>
      <w:r>
        <w:t>conocimiento no se publican como archivos: solo el bot los usa para responder.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