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97D"/>
          <w:sz w:val="48"/>
        </w:rPr>
        <w:t>NZM Technical Paper v0.7</w:t>
      </w:r>
    </w:p>
    <w:p>
      <w:pPr>
        <w:spacing w:after="240"/>
        <w:jc w:val="center"/>
      </w:pPr>
      <w:r>
        <w:rPr>
          <w:rFonts w:ascii="Arial" w:hAnsi="Arial"/>
          <w:b/>
          <w:color w:val="2E75B6"/>
          <w:sz w:val="32"/>
        </w:rPr>
        <w:t>The Substrate Friction Limit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820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222222"/>
                <w:sz w:val="20"/>
              </w:rPr>
              <w:t>NZM-Substrate  |  Axioms I, III, IV  |  V0.3 Engine</w:t>
            </w:r>
          </w:p>
        </w:tc>
      </w:tr>
    </w:tbl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Abstract</w:t>
      </w:r>
    </w:p>
    <w:p>
      <w:pPr>
        <w:spacing w:before="40" w:after="60"/>
      </w:pPr>
      <w:r>
        <w:rPr>
          <w:rFonts w:ascii="Arial" w:hAnsi="Arial"/>
          <w:i w:val="0"/>
          <w:color w:val="222222"/>
          <w:sz w:val="22"/>
        </w:rPr>
        <w:t>In the Non-Zero Substrate (NZM), movement is a series of discrete Resolution Events. v0.7 maps the Long Walk — the high-cost transit of a Golden-9 Braid across a high-density S1 environment. We conclude that at S1, information integrity is a function of tick-accumulation.</w:t>
      </w:r>
    </w:p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1. The S1 Displacement Law</w:t>
      </w:r>
    </w:p>
    <w:p>
      <w:pPr>
        <w:spacing w:before="40" w:after="60"/>
      </w:pPr>
      <w:r>
        <w:rPr>
          <w:rFonts w:ascii="Arial" w:hAnsi="Arial"/>
          <w:i w:val="0"/>
          <w:color w:val="222222"/>
          <w:sz w:val="22"/>
        </w:rPr>
        <w:t>Movement requires the Loom to re-verify the Braid's phase at every node.</w:t>
      </w:r>
    </w:p>
    <w:p>
      <w:pPr>
        <w:spacing w:before="80" w:after="0"/>
      </w:pP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Operation: </w:t>
      </w:r>
      <w:r>
        <w:rPr>
          <w:rFonts w:ascii="Arial" w:hAnsi="Arial"/>
          <w:color w:val="222222"/>
          <w:sz w:val="22"/>
        </w:rPr>
        <w:t>P_next = P ⊕ 1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Cost: </w:t>
      </w:r>
      <w:r>
        <w:rPr>
          <w:rFonts w:ascii="Arial" w:hAnsi="Arial"/>
          <w:color w:val="222222"/>
          <w:sz w:val="22"/>
        </w:rPr>
        <w:t>Each step triggers a Clink Check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Complexity Tax: </w:t>
      </w:r>
      <w:r>
        <w:rPr>
          <w:rFonts w:ascii="Arial" w:hAnsi="Arial"/>
          <w:color w:val="222222"/>
          <w:sz w:val="22"/>
        </w:rPr>
        <w:t>For the Golden-9 (C9), every step requires the Loom to process the internal phase of the braid</w:t>
      </w:r>
    </w:p>
    <w:p>
      <w:pPr>
        <w:spacing w:before="80" w:after="0"/>
      </w:pPr>
    </w:p>
    <w:p>
      <w:pPr>
        <w:spacing w:before="120" w:after="120"/>
        <w:ind w:left="504"/>
        <w:pBdr>
          <w:left w:val="single" w:sz="6" w:color="1F497D"/>
        </w:pBdr>
      </w:pPr>
      <w:r>
        <w:rPr>
          <w:rFonts w:ascii="Arial" w:hAnsi="Arial"/>
          <w:i/>
          <w:color w:val="1F497D"/>
          <w:sz w:val="22"/>
        </w:rPr>
        <w:t>Axiom III (Bounded Accumulation): Work (W) accumulates as W = N × C. There is no free momentum at the S1 scale.</w:t>
      </w:r>
    </w:p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2. The Mercury-Scale Obstacle (Residue Density)</w:t>
      </w:r>
    </w:p>
    <w:p>
      <w:pPr>
        <w:spacing w:before="40" w:after="60"/>
      </w:pPr>
      <w:r>
        <w:rPr>
          <w:rFonts w:ascii="Arial" w:hAnsi="Arial"/>
          <w:i w:val="0"/>
          <w:color w:val="222222"/>
          <w:sz w:val="22"/>
        </w:rPr>
        <w:t>Mercury-scale environments are characterized by High Relational Density (Axiom IV).</w:t>
      </w:r>
    </w:p>
    <w:p>
      <w:pPr>
        <w:spacing w:before="80" w:after="0"/>
      </w:pP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Substrate Noise: </w:t>
      </w:r>
      <w:r>
        <w:rPr>
          <w:rFonts w:ascii="Arial" w:hAnsi="Arial"/>
          <w:color w:val="222222"/>
          <w:sz w:val="22"/>
        </w:rPr>
        <w:t>The floor is littered with S1 residues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Drag Coefficient: </w:t>
      </w:r>
      <w:r>
        <w:rPr>
          <w:rFonts w:ascii="Arial" w:hAnsi="Arial"/>
          <w:color w:val="222222"/>
          <w:sz w:val="22"/>
        </w:rPr>
        <w:t>As the Golden-9 moves, its internal nodes frequently land on non-anchor points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Result: </w:t>
      </w:r>
      <w:r>
        <w:rPr>
          <w:rFonts w:ascii="Arial" w:hAnsi="Arial"/>
          <w:color w:val="AA0000"/>
          <w:sz w:val="22"/>
        </w:rPr>
        <w:t>Information Shear — the Braid must pay in Ticks to reconcile its phase with the noisy floor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2E75B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Finding</w:t>
            </w:r>
          </w:p>
        </w:tc>
        <w:tc>
          <w:tcPr>
            <w:tcW w:type="dxa" w:w="820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222222"/>
                <w:sz w:val="20"/>
              </w:rPr>
              <w:t>High Relational Density at S1 creates measurable drag on C9 braids. Tick cost is non-linear with residue density.</w:t>
            </w:r>
          </w:p>
        </w:tc>
      </w:tr>
    </w:tbl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3. Failure Mode: The Stride-9 Barrier</w:t>
      </w:r>
    </w:p>
    <w:p>
      <w:pPr>
        <w:spacing w:before="40" w:after="60"/>
      </w:pPr>
      <w:r>
        <w:rPr>
          <w:rFonts w:ascii="Arial" w:hAnsi="Arial"/>
          <w:i w:val="0"/>
          <w:color w:val="222222"/>
          <w:sz w:val="22"/>
        </w:rPr>
        <w:t>The defining discovery of v0.7 was the limit of Natural Speed.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/>
                <w:color w:val="1F497D"/>
                <w:sz w:val="20"/>
              </w:rPr>
              <w:t>The Attempt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/>
                <w:color w:val="222222"/>
                <w:sz w:val="20"/>
              </w:rPr>
              <w:t>Increase Stride to 9 nodes without Phase Compression.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/>
                <w:color w:val="B8860B"/>
                <w:sz w:val="20"/>
              </w:rPr>
              <w:t>Initiated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color w:val="1F497D"/>
                <w:sz w:val="20"/>
              </w:rPr>
              <w:t>Loom Response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Loom samples at S9. Braid still exists at S3.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B8860B"/>
                <w:sz w:val="20"/>
              </w:rPr>
              <w:t>Phase Mismatch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/>
                <w:color w:val="1F497D"/>
                <w:sz w:val="20"/>
              </w:rPr>
              <w:t>The Shear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/>
                <w:color w:val="222222"/>
                <w:sz w:val="20"/>
              </w:rPr>
              <w:t>Middle and Tail of the braid land on non-anchors.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/>
                <w:color w:val="AA0000"/>
                <w:sz w:val="20"/>
              </w:rPr>
              <w:t>Information Shear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color w:val="1F497D"/>
                <w:sz w:val="20"/>
              </w:rPr>
              <w:t>Outcome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Braid unspools into raw thermal noise.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AA0000"/>
                <w:sz w:val="20"/>
              </w:rPr>
              <w:t>FAILURE</w:t>
            </w:r>
          </w:p>
        </w:tc>
      </w:tr>
    </w:tbl>
    <w:p>
      <w:pPr>
        <w:spacing w:before="80" w:after="0"/>
      </w:pPr>
    </w:p>
    <w:p>
      <w:pPr>
        <w:spacing w:before="120" w:after="120"/>
        <w:ind w:left="504"/>
        <w:pBdr>
          <w:left w:val="single" w:sz="6" w:color="AA0000"/>
        </w:pBdr>
      </w:pPr>
      <w:r>
        <w:rPr>
          <w:rFonts w:ascii="Arial" w:hAnsi="Arial"/>
          <w:i/>
          <w:color w:val="AA0000"/>
          <w:sz w:val="22"/>
        </w:rPr>
        <w:t>The Stride-9 Barrier is not a speed limit in the classical sense. It is a phase coherence limit. The Braid cannot outrun its own internal verification cycle.</w:t>
      </w:r>
    </w:p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4. Conclusion &amp; v0.8 Target</w:t>
      </w:r>
    </w:p>
    <w:p>
      <w:pPr>
        <w:spacing w:before="40" w:after="60"/>
      </w:pPr>
      <w:r>
        <w:rPr>
          <w:rFonts w:ascii="Arial" w:hAnsi="Arial"/>
          <w:i w:val="0"/>
          <w:color w:val="222222"/>
          <w:sz w:val="22"/>
        </w:rPr>
        <w:t>The v0.7 audit establishes two hard limits for the NZM substrate engine:</w:t>
      </w:r>
    </w:p>
    <w:p>
      <w:pPr>
        <w:spacing w:before="80" w:after="0"/>
      </w:pP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Friction Limit: </w:t>
      </w:r>
      <w:r>
        <w:rPr>
          <w:rFonts w:ascii="Arial" w:hAnsi="Arial"/>
          <w:color w:val="222222"/>
          <w:sz w:val="22"/>
        </w:rPr>
        <w:t>At S1, C9 braid transit cost = N x C. No free momentum.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Coherence Limit: </w:t>
      </w:r>
      <w:r>
        <w:rPr>
          <w:rFonts w:ascii="Arial" w:hAnsi="Arial"/>
          <w:color w:val="222222"/>
          <w:sz w:val="22"/>
        </w:rPr>
        <w:t>Stride cannot exceed the Braid's internal phase cycle without Phase Compression.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F497D"/>
          <w:sz w:val="22"/>
        </w:rPr>
        <w:t xml:space="preserve">v0.8 Target: </w:t>
      </w:r>
      <w:r>
        <w:rPr>
          <w:rFonts w:ascii="Arial" w:hAnsi="Arial"/>
          <w:color w:val="222222"/>
          <w:sz w:val="22"/>
        </w:rPr>
        <w:t>Implement Phase Compression protocol to enable high-stride transit without Information Shear.</w:t>
      </w:r>
    </w:p>
    <w:p>
      <w:pPr>
        <w:spacing w:before="80" w:after="0"/>
      </w:pPr>
    </w:p>
    <w:p>
      <w:pPr>
        <w:spacing w:before="120" w:after="120"/>
        <w:ind w:left="504"/>
        <w:pBdr>
          <w:left w:val="single" w:sz="6" w:color="1F497D"/>
        </w:pBdr>
      </w:pPr>
      <w:r>
        <w:rPr>
          <w:rFonts w:ascii="Arial" w:hAnsi="Arial"/>
          <w:i/>
          <w:color w:val="1F497D"/>
          <w:sz w:val="22"/>
        </w:rPr>
        <w:t>The Long Walk is not a bug. It is the substrate enforcing Axiom III. Work is real. Ticks are the currency. Phase coherence is the constraint.</w:t>
      </w:r>
    </w:p>
    <w:p>
      <w:pPr>
        <w:spacing w:before="80" w:after="0"/>
      </w:pPr>
    </w:p>
    <w:p>
      <w:pPr>
        <w:spacing w:before="240"/>
        <w:jc w:val="center"/>
      </w:pPr>
      <w:r>
        <w:rPr>
          <w:rFonts w:ascii="Arial" w:hAnsi="Arial"/>
          <w:b/>
          <w:color w:val="1F6B1F"/>
          <w:sz w:val="20"/>
        </w:rPr>
        <w:t>NZM Technical Paper v0.7  |  Substrate Friction Limit  |  Authorized for Repo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