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6DA4"/>
          <w:sz w:val="20"/>
        </w:rPr>
        <w:t>CÔNG TY DEMO SME</w:t>
      </w:r>
    </w:p>
    <w:p>
      <w:pPr>
        <w:spacing w:after="40" w:line="240" w:lineRule="auto"/>
      </w:pPr>
      <w:r>
        <w:rPr>
          <w:b/>
          <w:color w:val="1F3A5F"/>
          <w:sz w:val="52"/>
        </w:rPr>
        <w:t>Sổ tay nhân viên</w:t>
      </w:r>
    </w:p>
    <w:p>
      <w:pPr>
        <w:pBdr>
          <w:bottom w:val="single" w:sz="18" w:space="6" w:color="2E6DA4"/>
        </w:pBdr>
        <w:spacing w:after="160"/>
      </w:pPr>
      <w:r>
        <w:rPr>
          <w:color w:val="6B7280"/>
          <w:sz w:val="23"/>
        </w:rPr>
        <w:t>Hướng dẫn hội nhập và làm việc hằng ngày trên nền tảng ECAP</w:t>
      </w:r>
    </w:p>
    <w:tbl>
      <w:tblPr>
        <w:tblStyle w:val="TableGrid"/>
        <w:tblW w:type="dxa" w:w="9355"/>
        <w:jc w:val="center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Look w:firstColumn="1" w:firstRow="1" w:lastColumn="0" w:lastRow="0" w:noHBand="0" w:noVBand="1" w:val="04A0"/>
      </w:tblPr>
      <w:tblGrid>
        <w:gridCol w:w="2494"/>
        <w:gridCol w:w="6860"/>
      </w:tblGrid>
      <w:tr>
        <w:tc>
          <w:tcPr>
            <w:tcW w:type="dxa" w:w="2494"/>
            <w:shd w:val="clear" w:color="auto" w:fill="EEF3F8"/>
          </w:tcPr>
          <w:p>
            <w:pPr>
              <w:keepNext/>
              <w:spacing w:after="30" w:line="264" w:lineRule="auto"/>
            </w:pPr>
            <w:r>
              <w:rPr>
                <w:b/>
                <w:color w:val="1F3A5F"/>
                <w:sz w:val="19"/>
              </w:rPr>
              <w:t>Mã tài liệu</w:t>
            </w:r>
          </w:p>
        </w:tc>
        <w:tc>
          <w:tcPr>
            <w:tcW w:type="dxa" w:w="6860"/>
          </w:tcPr>
          <w:p>
            <w:pPr>
              <w:keepNext/>
              <w:spacing w:after="30" w:line="264" w:lineRule="auto"/>
            </w:pPr>
            <w:r>
              <w:rPr>
                <w:sz w:val="19"/>
              </w:rPr>
              <w:t>ST-01 · Phiên bản 1.0 · Ban hành ngày 27/10/2026</w:t>
            </w:r>
          </w:p>
        </w:tc>
      </w:tr>
      <w:tr>
        <w:tc>
          <w:tcPr>
            <w:tcW w:type="dxa" w:w="2494"/>
            <w:shd w:val="clear" w:color="auto" w:fill="EEF3F8"/>
          </w:tcPr>
          <w:p>
            <w:pPr>
              <w:spacing w:after="30" w:line="264" w:lineRule="auto"/>
            </w:pPr>
            <w:r>
              <w:rPr>
                <w:b/>
                <w:color w:val="1F3A5F"/>
                <w:sz w:val="19"/>
              </w:rPr>
              <w:t>Đơn vị biên soạn</w:t>
            </w:r>
          </w:p>
        </w:tc>
        <w:tc>
          <w:tcPr>
            <w:tcW w:type="dxa" w:w="6860"/>
          </w:tcPr>
          <w:p>
            <w:pPr>
              <w:spacing w:after="30" w:line="264" w:lineRule="auto"/>
            </w:pPr>
            <w:r>
              <w:rPr>
                <w:sz w:val="19"/>
              </w:rPr>
              <w:t>Phòng Nhân sự — Công ty Demo SME</w:t>
            </w:r>
          </w:p>
        </w:tc>
      </w:tr>
      <w:tr>
        <w:tc>
          <w:tcPr>
            <w:tcW w:type="dxa" w:w="2494"/>
            <w:shd w:val="clear" w:color="auto" w:fill="EEF3F8"/>
          </w:tcPr>
          <w:p>
            <w:pPr>
              <w:spacing w:after="30" w:line="264" w:lineRule="auto"/>
            </w:pPr>
            <w:r>
              <w:rPr>
                <w:b/>
                <w:color w:val="1F3A5F"/>
                <w:sz w:val="19"/>
              </w:rPr>
              <w:t>Đối tượng</w:t>
            </w:r>
          </w:p>
        </w:tc>
        <w:tc>
          <w:tcPr>
            <w:tcW w:type="dxa" w:w="6860"/>
          </w:tcPr>
          <w:p>
            <w:pPr>
              <w:spacing w:after="30" w:line="264" w:lineRule="auto"/>
            </w:pPr>
            <w:r>
              <w:rPr>
                <w:sz w:val="19"/>
              </w:rPr>
              <w:t>Nhân viên mới và toàn bộ nhân viên</w:t>
            </w:r>
          </w:p>
        </w:tc>
      </w:tr>
      <w:tr>
        <w:tc>
          <w:tcPr>
            <w:tcW w:type="dxa" w:w="2494"/>
            <w:shd w:val="clear" w:color="auto" w:fill="EEF3F8"/>
          </w:tcPr>
          <w:p>
            <w:pPr>
              <w:spacing w:after="30" w:line="264" w:lineRule="auto"/>
            </w:pPr>
            <w:r>
              <w:rPr>
                <w:b/>
                <w:color w:val="1F3A5F"/>
                <w:sz w:val="19"/>
              </w:rPr>
              <w:t>Nơi lưu trữ</w:t>
            </w:r>
          </w:p>
        </w:tc>
        <w:tc>
          <w:tcPr>
            <w:tcW w:type="dxa" w:w="6860"/>
          </w:tcPr>
          <w:p>
            <w:pPr>
              <w:spacing w:after="30" w:line="264" w:lineRule="auto"/>
            </w:pPr>
            <w:r>
              <w:rPr>
                <w:sz w:val="19"/>
              </w:rPr>
              <w:t>Thư mục toàn công ty “Sổ tay nhân viên” trên ECAP (chỉ Quản trị viên cập nhật)</w:t>
            </w:r>
          </w:p>
        </w:tc>
      </w:tr>
      <w:tr>
        <w:tc>
          <w:tcPr>
            <w:tcW w:type="dxa" w:w="2494"/>
            <w:shd w:val="clear" w:color="auto" w:fill="EEF3F8"/>
          </w:tcPr>
          <w:p>
            <w:pPr>
              <w:spacing w:after="30" w:line="264" w:lineRule="auto"/>
            </w:pPr>
            <w:r>
              <w:rPr>
                <w:b/>
                <w:color w:val="1F3A5F"/>
                <w:sz w:val="19"/>
              </w:rPr>
              <w:t>Tài liệu liên quan</w:t>
            </w:r>
          </w:p>
        </w:tc>
        <w:tc>
          <w:tcPr>
            <w:tcW w:type="dxa" w:w="6860"/>
          </w:tcPr>
          <w:p>
            <w:pPr>
              <w:spacing w:after="30" w:line="264" w:lineRule="auto"/>
            </w:pPr>
            <w:r>
              <w:rPr>
                <w:sz w:val="19"/>
              </w:rPr>
              <w:t>Nội quy làm việc (NQ-01) — thư mục “Chính sách công ty”</w:t>
            </w:r>
          </w:p>
        </w:tc>
      </w:tr>
    </w:tbl>
    <w:p>
      <w:pPr>
        <w:pStyle w:val="Heading1"/>
      </w:pPr>
      <w:r>
        <w:t>1. Chào mừng bạn</w:t>
      </w:r>
    </w:p>
    <w:p>
      <w:pPr>
        <w:jc w:val="both"/>
      </w:pPr>
      <w:r>
        <w:t xml:space="preserve">Chào mừng bạn gia nhập Công ty Demo SME. Sổ tay này tóm tắt quy trình làm việc chung và cách dùng nền tảng </w:t>
      </w:r>
      <w:r>
        <w:rPr>
          <w:b/>
        </w:rPr>
        <w:t>ECAP</w:t>
      </w:r>
      <w:r>
        <w:t xml:space="preserve"> — nơi công ty quản lý dự án, công việc, tài liệu, chấm công, nghỉ phép và trao đổi nội bộ. Hãy đọc kèm </w:t>
      </w:r>
      <w:r>
        <w:rPr>
          <w:b/>
        </w:rPr>
        <w:t>Nội quy làm việc</w:t>
      </w:r>
      <w:r>
        <w:t xml:space="preserve"> trong thư mục “Chính sách công ty”; khi hai tài liệu khác nhau, Nội quy làm việc được áp dụng.</w:t>
      </w:r>
    </w:p>
    <w:p>
      <w:pPr>
        <w:pStyle w:val="Heading1"/>
      </w:pPr>
      <w:r>
        <w:t>2. Về Công ty Demo SME</w:t>
      </w:r>
    </w:p>
    <w:p>
      <w:pPr>
        <w:jc w:val="both"/>
      </w:pPr>
      <w:r>
        <w:t>Công ty Demo SME kinh doanh máy tính, linh kiện, phụ kiện và giải pháp công nghệ cho doanh nghiệp vừa và nhỏ. Bộ máy gồm bốn phòng ban:</w:t>
      </w:r>
    </w:p>
    <w:tbl>
      <w:tblPr>
        <w:tblStyle w:val="TableGrid"/>
        <w:tblW w:type="dxa" w:w="9355"/>
        <w:jc w:val="center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7314"/>
      </w:tblGrid>
      <w:tr>
        <w:trPr>
          <w:cantSplit/>
          <w:tblHeader/>
        </w:trPr>
        <w:tc>
          <w:tcPr>
            <w:tcW w:type="dxa" w:w="2041"/>
            <w:shd w:val="clear" w:color="auto" w:fill="DCE6F1"/>
          </w:tcPr>
          <w:p>
            <w:pPr>
              <w:keepNext/>
              <w:spacing w:after="30" w:line="264" w:lineRule="auto"/>
            </w:pPr>
            <w:r>
              <w:rPr>
                <w:b/>
                <w:color w:val="1F3A5F"/>
                <w:sz w:val="19"/>
              </w:rPr>
              <w:t>Phòng ban</w:t>
            </w:r>
          </w:p>
        </w:tc>
        <w:tc>
          <w:tcPr>
            <w:tcW w:type="dxa" w:w="7313"/>
            <w:shd w:val="clear" w:color="auto" w:fill="DCE6F1"/>
          </w:tcPr>
          <w:p>
            <w:pPr>
              <w:keepNext/>
              <w:spacing w:after="30" w:line="264" w:lineRule="auto"/>
            </w:pPr>
            <w:r>
              <w:rPr>
                <w:b/>
                <w:color w:val="1F3A5F"/>
                <w:sz w:val="19"/>
              </w:rPr>
              <w:t>Nhiệm vụ chính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30" w:line="264" w:lineRule="auto"/>
            </w:pPr>
            <w:r>
              <w:rPr>
                <w:b/>
                <w:color w:val="1F3A5F"/>
                <w:sz w:val="19"/>
              </w:rPr>
              <w:t>Kinh doanh</w:t>
            </w:r>
          </w:p>
        </w:tc>
        <w:tc>
          <w:tcPr>
            <w:tcW w:type="dxa" w:w="7313"/>
          </w:tcPr>
          <w:p>
            <w:pPr>
              <w:spacing w:after="30" w:line="264" w:lineRule="auto"/>
            </w:pPr>
            <w:r>
              <w:rPr>
                <w:sz w:val="19"/>
              </w:rPr>
              <w:t>Chăm sóc khách hàng, quản lý cơ hội bán hàng (CRM), báo giá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6F8FB"/>
          </w:tcPr>
          <w:p>
            <w:pPr>
              <w:spacing w:after="30" w:line="264" w:lineRule="auto"/>
            </w:pPr>
            <w:r>
              <w:rPr>
                <w:b/>
                <w:color w:val="1F3A5F"/>
                <w:sz w:val="19"/>
              </w:rPr>
              <w:t>Kỹ thuật</w:t>
            </w:r>
          </w:p>
        </w:tc>
        <w:tc>
          <w:tcPr>
            <w:tcW w:type="dxa" w:w="7313"/>
            <w:shd w:val="clear" w:color="auto" w:fill="F6F8FB"/>
          </w:tcPr>
          <w:p>
            <w:pPr>
              <w:spacing w:after="30" w:line="264" w:lineRule="auto"/>
            </w:pPr>
            <w:r>
              <w:rPr>
                <w:sz w:val="19"/>
              </w:rPr>
              <w:t>Triển khai, vận hành hệ thống; phát triển website và ứng dụng di động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30" w:line="264" w:lineRule="auto"/>
            </w:pPr>
            <w:r>
              <w:rPr>
                <w:b/>
                <w:color w:val="1F3A5F"/>
                <w:sz w:val="19"/>
              </w:rPr>
              <w:t>Nhân sự</w:t>
            </w:r>
          </w:p>
        </w:tc>
        <w:tc>
          <w:tcPr>
            <w:tcW w:type="dxa" w:w="7313"/>
          </w:tcPr>
          <w:p>
            <w:pPr>
              <w:spacing w:after="30" w:line="264" w:lineRule="auto"/>
            </w:pPr>
            <w:r>
              <w:rPr>
                <w:sz w:val="19"/>
              </w:rPr>
              <w:t>Tuyển dụng, chấm công, nghỉ phép, chế độ và phúc lợi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6F8FB"/>
          </w:tcPr>
          <w:p>
            <w:pPr>
              <w:spacing w:after="30" w:line="264" w:lineRule="auto"/>
            </w:pPr>
            <w:r>
              <w:rPr>
                <w:b/>
                <w:color w:val="1F3A5F"/>
                <w:sz w:val="19"/>
              </w:rPr>
              <w:t>Marketing</w:t>
            </w:r>
          </w:p>
        </w:tc>
        <w:tc>
          <w:tcPr>
            <w:tcW w:type="dxa" w:w="7313"/>
            <w:shd w:val="clear" w:color="auto" w:fill="F6F8FB"/>
          </w:tcPr>
          <w:p>
            <w:pPr>
              <w:spacing w:after="30" w:line="264" w:lineRule="auto"/>
            </w:pPr>
            <w:r>
              <w:rPr>
                <w:sz w:val="19"/>
              </w:rPr>
              <w:t>Truyền thông, nội dung, kế hoạch ra mắt sản phẩm</w:t>
            </w:r>
          </w:p>
        </w:tc>
      </w:tr>
    </w:tbl>
    <w:p>
      <w:pPr>
        <w:spacing w:after="80" w:line="192" w:lineRule="auto"/>
      </w:pPr>
    </w:p>
    <w:p>
      <w:pPr>
        <w:jc w:val="both"/>
      </w:pPr>
      <w:r>
        <w:t>Các dự án đang triển khai: Website bán hàng SME, Triển khai CRM nội bộ, Nâng cấp hạ tầng Docker, Ứng dụng di động bán hàng và Hệ thống báo cáo KPI.</w:t>
      </w:r>
    </w:p>
    <w:p>
      <w:pPr>
        <w:pStyle w:val="Heading1"/>
      </w:pPr>
      <w:r>
        <w:t>3. Tuần làm việc đầu tiên</w:t>
      </w:r>
    </w:p>
    <w:tbl>
      <w:tblPr>
        <w:tblStyle w:val="TableGrid"/>
        <w:tblW w:type="dxa" w:w="9355"/>
        <w:jc w:val="center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Look w:firstColumn="1" w:firstRow="1" w:lastColumn="0" w:lastRow="0" w:noHBand="0" w:noVBand="1" w:val="04A0"/>
      </w:tblPr>
      <w:tblGrid>
        <w:gridCol w:w="4649"/>
        <w:gridCol w:w="2494"/>
        <w:gridCol w:w="2211"/>
      </w:tblGrid>
      <w:tr>
        <w:trPr>
          <w:cantSplit/>
          <w:tblHeader/>
        </w:trPr>
        <w:tc>
          <w:tcPr>
            <w:tcW w:type="dxa" w:w="4649"/>
            <w:shd w:val="clear" w:color="auto" w:fill="DCE6F1"/>
          </w:tcPr>
          <w:p>
            <w:pPr>
              <w:keepNext/>
              <w:spacing w:after="30" w:line="264" w:lineRule="auto"/>
            </w:pPr>
            <w:r>
              <w:rPr>
                <w:b/>
                <w:color w:val="1F3A5F"/>
                <w:sz w:val="19"/>
              </w:rPr>
              <w:t>Việc cần làm</w:t>
            </w:r>
          </w:p>
        </w:tc>
        <w:tc>
          <w:tcPr>
            <w:tcW w:type="dxa" w:w="2494"/>
            <w:shd w:val="clear" w:color="auto" w:fill="DCE6F1"/>
          </w:tcPr>
          <w:p>
            <w:pPr>
              <w:keepNext/>
              <w:spacing w:after="30" w:line="264" w:lineRule="auto"/>
            </w:pPr>
            <w:r>
              <w:rPr>
                <w:b/>
                <w:color w:val="1F3A5F"/>
                <w:sz w:val="19"/>
              </w:rPr>
              <w:t>Ở đâu trên ECAP</w:t>
            </w:r>
          </w:p>
        </w:tc>
        <w:tc>
          <w:tcPr>
            <w:tcW w:type="dxa" w:w="2211"/>
            <w:shd w:val="clear" w:color="auto" w:fill="DCE6F1"/>
          </w:tcPr>
          <w:p>
            <w:pPr>
              <w:keepNext/>
              <w:spacing w:after="30" w:line="264" w:lineRule="auto"/>
            </w:pPr>
            <w:r>
              <w:rPr>
                <w:b/>
                <w:color w:val="1F3A5F"/>
                <w:sz w:val="19"/>
              </w:rPr>
              <w:t>Thời hạn (minh hoạ)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30" w:line="264" w:lineRule="auto"/>
            </w:pPr>
            <w:r>
              <w:rPr>
                <w:sz w:val="19"/>
              </w:rPr>
              <w:t>Kích hoạt tài khoản qua email mời (hoặc đăng nhập bằng mật khẩu ban đầu do Quản trị viên cấp); đổi mật khẩu (tối thiểu 8 ký tự), cập nhật số điện thoại và ảnh đại diện</w:t>
            </w:r>
          </w:p>
        </w:tc>
        <w:tc>
          <w:tcPr>
            <w:tcW w:type="dxa" w:w="2494"/>
          </w:tcPr>
          <w:p>
            <w:pPr>
              <w:spacing w:after="30" w:line="264" w:lineRule="auto"/>
            </w:pPr>
            <w:r>
              <w:rPr>
                <w:sz w:val="19"/>
              </w:rPr>
              <w:t>Hồ sơ cá nhân</w:t>
            </w:r>
          </w:p>
        </w:tc>
        <w:tc>
          <w:tcPr>
            <w:tcW w:type="dxa" w:w="2211"/>
          </w:tcPr>
          <w:p>
            <w:pPr>
              <w:spacing w:after="30" w:line="264" w:lineRule="auto"/>
            </w:pPr>
            <w:r>
              <w:rPr>
                <w:sz w:val="19"/>
              </w:rPr>
              <w:t>Ngày đầu tiên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6F8FB"/>
          </w:tcPr>
          <w:p>
            <w:pPr>
              <w:spacing w:after="30" w:line="264" w:lineRule="auto"/>
            </w:pPr>
            <w:r>
              <w:rPr>
                <w:sz w:val="19"/>
              </w:rPr>
              <w:t>Chấm công thử (Check-in, Check-out kèm ảnh)</w:t>
            </w:r>
          </w:p>
        </w:tc>
        <w:tc>
          <w:tcPr>
            <w:tcW w:type="dxa" w:w="2494"/>
            <w:shd w:val="clear" w:color="auto" w:fill="F6F8FB"/>
          </w:tcPr>
          <w:p>
            <w:pPr>
              <w:spacing w:after="30" w:line="264" w:lineRule="auto"/>
            </w:pPr>
            <w:r>
              <w:rPr>
                <w:sz w:val="19"/>
              </w:rPr>
              <w:t>Chấm công</w:t>
            </w:r>
          </w:p>
        </w:tc>
        <w:tc>
          <w:tcPr>
            <w:tcW w:type="dxa" w:w="2211"/>
            <w:shd w:val="clear" w:color="auto" w:fill="F6F8FB"/>
          </w:tcPr>
          <w:p>
            <w:pPr>
              <w:spacing w:after="30" w:line="264" w:lineRule="auto"/>
            </w:pPr>
            <w:r>
              <w:rPr>
                <w:sz w:val="19"/>
              </w:rPr>
              <w:t>Ngày đầu tiên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30" w:line="264" w:lineRule="auto"/>
            </w:pPr>
            <w:r>
              <w:rPr>
                <w:sz w:val="19"/>
              </w:rPr>
              <w:t>Xem các dự án và công việc được giao</w:t>
            </w:r>
          </w:p>
        </w:tc>
        <w:tc>
          <w:tcPr>
            <w:tcW w:type="dxa" w:w="2494"/>
          </w:tcPr>
          <w:p>
            <w:pPr>
              <w:spacing w:after="30" w:line="264" w:lineRule="auto"/>
            </w:pPr>
            <w:r>
              <w:rPr>
                <w:sz w:val="19"/>
              </w:rPr>
              <w:t>Dự án → bảng Kanban</w:t>
            </w:r>
          </w:p>
        </w:tc>
        <w:tc>
          <w:tcPr>
            <w:tcW w:type="dxa" w:w="2211"/>
          </w:tcPr>
          <w:p>
            <w:pPr>
              <w:spacing w:after="30" w:line="264" w:lineRule="auto"/>
            </w:pPr>
            <w:r>
              <w:rPr>
                <w:sz w:val="19"/>
              </w:rPr>
              <w:t>Ngày đầu tiên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6F8FB"/>
          </w:tcPr>
          <w:p>
            <w:pPr>
              <w:spacing w:after="30" w:line="264" w:lineRule="auto"/>
            </w:pPr>
            <w:r>
              <w:rPr>
                <w:sz w:val="19"/>
              </w:rPr>
              <w:t>Đọc Nội quy làm việc và Sổ tay nhân viên</w:t>
            </w:r>
          </w:p>
        </w:tc>
        <w:tc>
          <w:tcPr>
            <w:tcW w:type="dxa" w:w="2494"/>
            <w:shd w:val="clear" w:color="auto" w:fill="F6F8FB"/>
          </w:tcPr>
          <w:p>
            <w:pPr>
              <w:spacing w:after="30" w:line="264" w:lineRule="auto"/>
            </w:pPr>
            <w:r>
              <w:rPr>
                <w:sz w:val="19"/>
              </w:rPr>
              <w:t>Tài liệu (toàn công ty)</w:t>
            </w:r>
          </w:p>
        </w:tc>
        <w:tc>
          <w:tcPr>
            <w:tcW w:type="dxa" w:w="2211"/>
            <w:shd w:val="clear" w:color="auto" w:fill="F6F8FB"/>
          </w:tcPr>
          <w:p>
            <w:pPr>
              <w:spacing w:after="30" w:line="264" w:lineRule="auto"/>
            </w:pPr>
            <w:r>
              <w:rPr>
                <w:sz w:val="19"/>
              </w:rPr>
              <w:t>Trong tuần đầu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30" w:line="264" w:lineRule="auto"/>
            </w:pPr>
            <w:r>
              <w:rPr>
                <w:sz w:val="19"/>
              </w:rPr>
              <w:t>(Tuỳ chọn) đăng ký khuôn mặt</w:t>
            </w:r>
          </w:p>
        </w:tc>
        <w:tc>
          <w:tcPr>
            <w:tcW w:type="dxa" w:w="2494"/>
          </w:tcPr>
          <w:p>
            <w:pPr>
              <w:spacing w:after="30" w:line="264" w:lineRule="auto"/>
            </w:pPr>
            <w:r>
              <w:rPr>
                <w:sz w:val="19"/>
              </w:rPr>
              <w:t>Hồ sơ cá nhân</w:t>
            </w:r>
          </w:p>
        </w:tc>
        <w:tc>
          <w:tcPr>
            <w:tcW w:type="dxa" w:w="2211"/>
          </w:tcPr>
          <w:p>
            <w:pPr>
              <w:spacing w:after="30" w:line="264" w:lineRule="auto"/>
            </w:pPr>
            <w:r>
              <w:rPr>
                <w:sz w:val="19"/>
              </w:rPr>
              <w:t>Khi bạn sẵn sàng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6F8FB"/>
          </w:tcPr>
          <w:p>
            <w:pPr>
              <w:spacing w:after="30" w:line="264" w:lineRule="auto"/>
            </w:pPr>
            <w:r>
              <w:rPr>
                <w:sz w:val="19"/>
              </w:rPr>
              <w:t>Hỏi thử Trợ lý ECAP</w:t>
            </w:r>
          </w:p>
        </w:tc>
        <w:tc>
          <w:tcPr>
            <w:tcW w:type="dxa" w:w="2494"/>
            <w:shd w:val="clear" w:color="auto" w:fill="F6F8FB"/>
          </w:tcPr>
          <w:p>
            <w:pPr>
              <w:spacing w:after="30" w:line="264" w:lineRule="auto"/>
            </w:pPr>
            <w:r>
              <w:rPr>
                <w:sz w:val="19"/>
              </w:rPr>
              <w:t>Nút “Trợ lý ECAP”</w:t>
            </w:r>
          </w:p>
        </w:tc>
        <w:tc>
          <w:tcPr>
            <w:tcW w:type="dxa" w:w="2211"/>
            <w:shd w:val="clear" w:color="auto" w:fill="F6F8FB"/>
          </w:tcPr>
          <w:p>
            <w:pPr>
              <w:spacing w:after="30" w:line="264" w:lineRule="auto"/>
            </w:pPr>
            <w:r>
              <w:rPr>
                <w:sz w:val="19"/>
              </w:rPr>
              <w:t>Trong tuần đầu</w:t>
            </w:r>
          </w:p>
        </w:tc>
      </w:tr>
    </w:tbl>
    <w:p>
      <w:pPr>
        <w:spacing w:after="80" w:line="192" w:lineRule="auto"/>
      </w:pPr>
    </w:p>
    <w:p>
      <w:pPr>
        <w:pStyle w:val="Heading1"/>
      </w:pPr>
      <w:r>
        <w:t>4. Vai trò và quyền trên ECAP</w:t>
      </w:r>
    </w:p>
    <w:tbl>
      <w:tblPr>
        <w:tblStyle w:val="TableGrid"/>
        <w:tblW w:type="dxa" w:w="9355"/>
        <w:jc w:val="center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Look w:firstColumn="1" w:firstRow="1" w:lastColumn="0" w:lastRow="0" w:noHBand="0" w:noVBand="1" w:val="04A0"/>
      </w:tblPr>
      <w:tblGrid>
        <w:gridCol w:w="1644"/>
        <w:gridCol w:w="2041"/>
        <w:gridCol w:w="5670"/>
      </w:tblGrid>
      <w:tr>
        <w:trPr>
          <w:cantSplit/>
          <w:tblHeader/>
        </w:trPr>
        <w:tc>
          <w:tcPr>
            <w:tcW w:type="dxa" w:w="1644"/>
            <w:shd w:val="clear" w:color="auto" w:fill="DCE6F1"/>
          </w:tcPr>
          <w:p>
            <w:pPr>
              <w:keepNext/>
              <w:spacing w:after="30" w:line="264" w:lineRule="auto"/>
            </w:pPr>
            <w:r>
              <w:rPr>
                <w:b/>
                <w:color w:val="1F3A5F"/>
                <w:sz w:val="19"/>
              </w:rPr>
              <w:t>Vai trò</w:t>
            </w:r>
          </w:p>
        </w:tc>
        <w:tc>
          <w:tcPr>
            <w:tcW w:type="dxa" w:w="2041"/>
            <w:shd w:val="clear" w:color="auto" w:fill="DCE6F1"/>
          </w:tcPr>
          <w:p>
            <w:pPr>
              <w:keepNext/>
              <w:spacing w:after="30" w:line="264" w:lineRule="auto"/>
            </w:pPr>
            <w:r>
              <w:rPr>
                <w:b/>
                <w:color w:val="1F3A5F"/>
                <w:sz w:val="19"/>
              </w:rPr>
              <w:t>Thường là</w:t>
            </w:r>
          </w:p>
        </w:tc>
        <w:tc>
          <w:tcPr>
            <w:tcW w:type="dxa" w:w="5669"/>
            <w:shd w:val="clear" w:color="auto" w:fill="DCE6F1"/>
          </w:tcPr>
          <w:p>
            <w:pPr>
              <w:keepNext/>
              <w:spacing w:after="30" w:line="264" w:lineRule="auto"/>
            </w:pPr>
            <w:r>
              <w:rPr>
                <w:b/>
                <w:color w:val="1F3A5F"/>
                <w:sz w:val="19"/>
              </w:rPr>
              <w:t>Có thể làm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30" w:line="264" w:lineRule="auto"/>
            </w:pPr>
            <w:r>
              <w:rPr>
                <w:b/>
                <w:color w:val="1F3A5F"/>
                <w:sz w:val="19"/>
              </w:rPr>
              <w:t>Quản trị viên</w:t>
            </w:r>
          </w:p>
        </w:tc>
        <w:tc>
          <w:tcPr>
            <w:tcW w:type="dxa" w:w="2041"/>
          </w:tcPr>
          <w:p>
            <w:pPr>
              <w:spacing w:after="30" w:line="264" w:lineRule="auto"/>
            </w:pPr>
            <w:r>
              <w:rPr>
                <w:sz w:val="19"/>
              </w:rPr>
              <w:t>Bộ phận phụ trách hệ thống</w:t>
            </w:r>
          </w:p>
        </w:tc>
        <w:tc>
          <w:tcPr>
            <w:tcW w:type="dxa" w:w="5669"/>
          </w:tcPr>
          <w:p>
            <w:pPr>
              <w:spacing w:after="30" w:line="264" w:lineRule="auto"/>
            </w:pPr>
            <w:r>
              <w:rPr>
                <w:sz w:val="19"/>
              </w:rPr>
              <w:t>Quản lý tài khoản, phòng ban, vai trò; phát hành tài liệu toàn công ty; xem mọi dữ liệu của tổ chức</w:t>
            </w:r>
          </w:p>
        </w:tc>
      </w:tr>
      <w:tr>
        <w:trPr>
          <w:cantSplit/>
        </w:trPr>
        <w:tc>
          <w:tcPr>
            <w:tcW w:type="dxa" w:w="1644"/>
            <w:shd w:val="clear" w:color="auto" w:fill="F6F8FB"/>
          </w:tcPr>
          <w:p>
            <w:pPr>
              <w:spacing w:after="30" w:line="264" w:lineRule="auto"/>
            </w:pPr>
            <w:r>
              <w:rPr>
                <w:b/>
                <w:color w:val="1F3A5F"/>
                <w:sz w:val="19"/>
              </w:rPr>
              <w:t>Quản lý</w:t>
            </w:r>
          </w:p>
        </w:tc>
        <w:tc>
          <w:tcPr>
            <w:tcW w:type="dxa" w:w="2041"/>
            <w:shd w:val="clear" w:color="auto" w:fill="F6F8FB"/>
          </w:tcPr>
          <w:p>
            <w:pPr>
              <w:spacing w:after="30" w:line="264" w:lineRule="auto"/>
            </w:pPr>
            <w:r>
              <w:rPr>
                <w:sz w:val="19"/>
              </w:rPr>
              <w:t>Trưởng phòng ban</w:t>
            </w:r>
          </w:p>
        </w:tc>
        <w:tc>
          <w:tcPr>
            <w:tcW w:type="dxa" w:w="5669"/>
            <w:shd w:val="clear" w:color="auto" w:fill="F6F8FB"/>
          </w:tcPr>
          <w:p>
            <w:pPr>
              <w:spacing w:after="30" w:line="264" w:lineRule="auto"/>
            </w:pPr>
            <w:r>
              <w:rPr>
                <w:sz w:val="19"/>
              </w:rPr>
              <w:t>Tạo dự án, giao việc; duyệt nghỉ phép, giải trình, làm thêm giờ của thành viên phòng mình; xem tài liệu của các dự án liên quan tới phòng ban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30" w:line="264" w:lineRule="auto"/>
            </w:pPr>
            <w:r>
              <w:rPr>
                <w:b/>
                <w:color w:val="1F3A5F"/>
                <w:sz w:val="19"/>
              </w:rPr>
              <w:t>Nhân viên</w:t>
            </w:r>
          </w:p>
        </w:tc>
        <w:tc>
          <w:tcPr>
            <w:tcW w:type="dxa" w:w="2041"/>
          </w:tcPr>
          <w:p>
            <w:pPr>
              <w:spacing w:after="30" w:line="264" w:lineRule="auto"/>
            </w:pPr>
            <w:r>
              <w:rPr>
                <w:sz w:val="19"/>
              </w:rPr>
              <w:t>Mọi nhân viên</w:t>
            </w:r>
          </w:p>
        </w:tc>
        <w:tc>
          <w:tcPr>
            <w:tcW w:type="dxa" w:w="5669"/>
          </w:tcPr>
          <w:p>
            <w:pPr>
              <w:spacing w:after="30" w:line="264" w:lineRule="auto"/>
            </w:pPr>
            <w:r>
              <w:rPr>
                <w:sz w:val="19"/>
              </w:rPr>
              <w:t>Làm việc trong dự án mình tham gia; chấm công, xin nghỉ phép, đăng ký làm thêm giờ; xem tài liệu toàn công ty và tài liệu dự án của mình</w:t>
            </w:r>
          </w:p>
        </w:tc>
      </w:tr>
    </w:tbl>
    <w:p>
      <w:pPr>
        <w:spacing w:after="80" w:line="192" w:lineRule="auto"/>
      </w:pPr>
    </w:p>
    <w:p>
      <w:pPr>
        <w:pStyle w:val="Heading1"/>
      </w:pPr>
      <w:r>
        <w:t>5. Làm việc theo dự án</w:t>
      </w:r>
    </w:p>
    <w:p>
      <w:pPr>
        <w:numPr>
          <w:ilvl w:val="0"/>
          <w:numId w:val="200"/>
        </w:numPr>
        <w:spacing w:after="60"/>
      </w:pPr>
      <w:r>
        <w:t xml:space="preserve">Công việc được giao và theo dõi trên </w:t>
      </w:r>
      <w:r>
        <w:rPr>
          <w:b/>
        </w:rPr>
        <w:t>bảng Kanban</w:t>
      </w:r>
      <w:r>
        <w:t xml:space="preserve"> của từng dự án, gồm ba cột: Cần làm, Đang làm, Hoàn thành. Cập nhật trạng thái ngay khi bắt đầu hoặc hoàn thành một việc.</w:t>
      </w:r>
    </w:p>
    <w:p>
      <w:pPr>
        <w:numPr>
          <w:ilvl w:val="0"/>
          <w:numId w:val="200"/>
        </w:numPr>
        <w:spacing w:after="60"/>
      </w:pPr>
      <w:r>
        <w:t>Khi được giao việc trong một dự án, bạn trở thành thành viên của dự án đó và thấy tài liệu của dự án.</w:t>
      </w:r>
    </w:p>
    <w:p>
      <w:pPr>
        <w:numPr>
          <w:ilvl w:val="0"/>
          <w:numId w:val="200"/>
        </w:numPr>
        <w:spacing w:after="160"/>
      </w:pPr>
      <w:r>
        <w:t>Trang chi tiết dự án có danh sách thành viên và mục “Tài liệu” liệt kê các tệp của dự án.</w:t>
      </w:r>
    </w:p>
    <w:p>
      <w:pPr>
        <w:pStyle w:val="Heading1"/>
      </w:pPr>
      <w:r>
        <w:t>6. Tài liệu</w:t>
      </w:r>
    </w:p>
    <w:p>
      <w:pPr>
        <w:numPr>
          <w:ilvl w:val="0"/>
          <w:numId w:val="200"/>
        </w:numPr>
        <w:spacing w:after="60"/>
      </w:pPr>
      <w:r>
        <w:rPr>
          <w:b/>
        </w:rPr>
        <w:t>Mỗi dự án có thư mục tài liệu riêng; bạn thấy tài liệu của các dự án mình tham gia.</w:t>
      </w:r>
      <w:r>
        <w:t xml:space="preserve"> Trong thư mục dự án, thành viên tải lên, tạo thư mục con và cập nhật tài liệu.</w:t>
      </w:r>
    </w:p>
    <w:p>
      <w:pPr>
        <w:numPr>
          <w:ilvl w:val="0"/>
          <w:numId w:val="200"/>
        </w:numPr>
        <w:spacing w:after="60"/>
      </w:pPr>
      <w:r>
        <w:rPr>
          <w:b/>
        </w:rPr>
        <w:t>Thư mục toàn công ty</w:t>
      </w:r>
      <w:r>
        <w:t xml:space="preserve"> (“Chính sách công ty”, “Sổ tay nhân viên”) do Quản trị viên phát hành: mọi người xem được, chỉ Quản trị viên chỉnh sửa.</w:t>
      </w:r>
    </w:p>
    <w:p>
      <w:pPr>
        <w:numPr>
          <w:ilvl w:val="0"/>
          <w:numId w:val="200"/>
        </w:numPr>
        <w:spacing w:after="60"/>
      </w:pPr>
      <w:r>
        <w:t xml:space="preserve">Sửa tài liệu thì dùng </w:t>
      </w:r>
      <w:r>
        <w:rPr>
          <w:b/>
        </w:rPr>
        <w:t>Tải lên phiên bản mới</w:t>
      </w:r>
      <w:r>
        <w:t xml:space="preserve">; các bản cũ vẫn xem được trong </w:t>
      </w:r>
      <w:r>
        <w:rPr>
          <w:b/>
        </w:rPr>
        <w:t>Lịch sử phiên bản</w:t>
      </w:r>
      <w:r>
        <w:t>.</w:t>
      </w:r>
    </w:p>
    <w:p>
      <w:pPr>
        <w:numPr>
          <w:ilvl w:val="0"/>
          <w:numId w:val="200"/>
        </w:numPr>
        <w:spacing w:after="60"/>
      </w:pPr>
      <w:r>
        <w:t xml:space="preserve">Cần cho người ngoài dự án xem thì dùng </w:t>
      </w:r>
      <w:r>
        <w:rPr>
          <w:b/>
        </w:rPr>
        <w:t>Chia sẻ</w:t>
      </w:r>
      <w:r>
        <w:t xml:space="preserve"> (theo người hoặc phòng ban, quyền xem hoặc chỉnh sửa).</w:t>
      </w:r>
    </w:p>
    <w:p>
      <w:pPr>
        <w:numPr>
          <w:ilvl w:val="0"/>
          <w:numId w:val="200"/>
        </w:numPr>
        <w:spacing w:after="160"/>
      </w:pPr>
      <w:r>
        <w:t>Mỗi tệp tối đa 25 MB. Trợ lý ECAP đọc được nội dung PDF, Word và văn bản thuần; tệp Excel, PowerPoint chỉ được lưu trữ.</w:t>
      </w:r>
    </w:p>
    <w:p>
      <w:pPr>
        <w:pStyle w:val="Heading1"/>
      </w:pPr>
      <w:r>
        <w:t>7. Chấm công, nghỉ phép, làm thêm giờ</w:t>
      </w:r>
    </w:p>
    <w:p>
      <w:pPr>
        <w:jc w:val="both"/>
      </w:pPr>
      <w:r>
        <w:t>Bảng dưới tóm tắt các quy định chính; chi tiết xem Nội quy làm việc (NQ-01).</w:t>
      </w:r>
    </w:p>
    <w:tbl>
      <w:tblPr>
        <w:tblStyle w:val="TableGrid"/>
        <w:tblW w:type="dxa" w:w="9355"/>
        <w:jc w:val="center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Look w:firstColumn="1" w:firstRow="1" w:lastColumn="0" w:lastRow="0" w:noHBand="0" w:noVBand="1" w:val="04A0"/>
      </w:tblPr>
      <w:tblGrid>
        <w:gridCol w:w="1871"/>
        <w:gridCol w:w="6180"/>
        <w:gridCol w:w="1304"/>
      </w:tblGrid>
      <w:tr>
        <w:trPr>
          <w:cantSplit/>
          <w:tblHeader/>
        </w:trPr>
        <w:tc>
          <w:tcPr>
            <w:tcW w:type="dxa" w:w="1871"/>
            <w:shd w:val="clear" w:color="auto" w:fill="DCE6F1"/>
          </w:tcPr>
          <w:p>
            <w:pPr>
              <w:keepNext/>
              <w:spacing w:after="30" w:line="264" w:lineRule="auto"/>
            </w:pPr>
            <w:r>
              <w:rPr>
                <w:b/>
                <w:color w:val="1F3A5F"/>
                <w:sz w:val="19"/>
              </w:rPr>
              <w:t>Nội dung</w:t>
            </w:r>
          </w:p>
        </w:tc>
        <w:tc>
          <w:tcPr>
            <w:tcW w:type="dxa" w:w="6180"/>
            <w:shd w:val="clear" w:color="auto" w:fill="DCE6F1"/>
          </w:tcPr>
          <w:p>
            <w:pPr>
              <w:keepNext/>
              <w:spacing w:after="30" w:line="264" w:lineRule="auto"/>
            </w:pPr>
            <w:r>
              <w:rPr>
                <w:b/>
                <w:color w:val="1F3A5F"/>
                <w:sz w:val="19"/>
              </w:rPr>
              <w:t>Tóm tắt</w:t>
            </w:r>
          </w:p>
        </w:tc>
        <w:tc>
          <w:tcPr>
            <w:tcW w:type="dxa" w:w="1304"/>
            <w:shd w:val="clear" w:color="auto" w:fill="DCE6F1"/>
          </w:tcPr>
          <w:p>
            <w:pPr>
              <w:keepNext/>
              <w:spacing w:after="30" w:line="264" w:lineRule="auto"/>
            </w:pPr>
            <w:r>
              <w:rPr>
                <w:b/>
                <w:color w:val="1F3A5F"/>
                <w:sz w:val="19"/>
              </w:rPr>
              <w:t>Nội quy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30" w:line="264" w:lineRule="auto"/>
            </w:pPr>
            <w:r>
              <w:rPr>
                <w:b/>
                <w:color w:val="1F3A5F"/>
                <w:sz w:val="19"/>
              </w:rPr>
              <w:t>Giờ làm việc</w:t>
            </w:r>
          </w:p>
        </w:tc>
        <w:tc>
          <w:tcPr>
            <w:tcW w:type="dxa" w:w="6180"/>
          </w:tcPr>
          <w:p>
            <w:pPr>
              <w:spacing w:after="30" w:line="264" w:lineRule="auto"/>
            </w:pPr>
            <w:r>
              <w:rPr>
                <w:sz w:val="19"/>
              </w:rPr>
              <w:t>08:30 – 17:30, thứ Hai đến thứ Sáu; nghỉ trưa 12:00 – 13:00</w:t>
            </w:r>
          </w:p>
        </w:tc>
        <w:tc>
          <w:tcPr>
            <w:tcW w:type="dxa" w:w="1304"/>
          </w:tcPr>
          <w:p>
            <w:pPr>
              <w:spacing w:after="30" w:line="264" w:lineRule="auto"/>
            </w:pPr>
            <w:r>
              <w:rPr>
                <w:sz w:val="19"/>
              </w:rPr>
              <w:t>Điều 2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6F8FB"/>
          </w:tcPr>
          <w:p>
            <w:pPr>
              <w:spacing w:after="30" w:line="264" w:lineRule="auto"/>
            </w:pPr>
            <w:r>
              <w:rPr>
                <w:b/>
                <w:color w:val="1F3A5F"/>
                <w:sz w:val="19"/>
              </w:rPr>
              <w:t>Chấm công</w:t>
            </w:r>
          </w:p>
        </w:tc>
        <w:tc>
          <w:tcPr>
            <w:tcW w:type="dxa" w:w="6180"/>
            <w:shd w:val="clear" w:color="auto" w:fill="F6F8FB"/>
          </w:tcPr>
          <w:p>
            <w:pPr>
              <w:spacing w:after="30" w:line="264" w:lineRule="auto"/>
            </w:pPr>
            <w:r>
              <w:rPr>
                <w:sz w:val="19"/>
              </w:rPr>
              <w:t>Check-in khi bắt đầu, Check-out khi kết thúc ca, kèm ảnh chụp. Đối chiếu khuôn mặt là tuỳ chọn và không bao giờ chặn chấm công</w:t>
            </w:r>
          </w:p>
        </w:tc>
        <w:tc>
          <w:tcPr>
            <w:tcW w:type="dxa" w:w="1304"/>
            <w:shd w:val="clear" w:color="auto" w:fill="F6F8FB"/>
          </w:tcPr>
          <w:p>
            <w:pPr>
              <w:spacing w:after="30" w:line="264" w:lineRule="auto"/>
            </w:pPr>
            <w:r>
              <w:rPr>
                <w:sz w:val="19"/>
              </w:rPr>
              <w:t>Điều 3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30" w:line="264" w:lineRule="auto"/>
            </w:pPr>
            <w:r>
              <w:rPr>
                <w:b/>
                <w:color w:val="1F3A5F"/>
                <w:sz w:val="19"/>
              </w:rPr>
              <w:t>Quên chấm công</w:t>
            </w:r>
          </w:p>
        </w:tc>
        <w:tc>
          <w:tcPr>
            <w:tcW w:type="dxa" w:w="6180"/>
          </w:tcPr>
          <w:p>
            <w:pPr>
              <w:spacing w:after="30" w:line="264" w:lineRule="auto"/>
            </w:pPr>
            <w:r>
              <w:rPr>
                <w:sz w:val="19"/>
              </w:rPr>
              <w:t>Gửi Giải trình / Sửa công trong 3 ngày làm việc</w:t>
            </w:r>
          </w:p>
        </w:tc>
        <w:tc>
          <w:tcPr>
            <w:tcW w:type="dxa" w:w="1304"/>
          </w:tcPr>
          <w:p>
            <w:pPr>
              <w:spacing w:after="30" w:line="264" w:lineRule="auto"/>
            </w:pPr>
            <w:r>
              <w:rPr>
                <w:sz w:val="19"/>
              </w:rPr>
              <w:t>Điều 3.3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6F8FB"/>
          </w:tcPr>
          <w:p>
            <w:pPr>
              <w:spacing w:after="30" w:line="264" w:lineRule="auto"/>
            </w:pPr>
            <w:r>
              <w:rPr>
                <w:b/>
                <w:color w:val="1F3A5F"/>
                <w:sz w:val="19"/>
              </w:rPr>
              <w:t>Nghỉ phép</w:t>
            </w:r>
          </w:p>
        </w:tc>
        <w:tc>
          <w:tcPr>
            <w:tcW w:type="dxa" w:w="6180"/>
            <w:shd w:val="clear" w:color="auto" w:fill="F6F8FB"/>
          </w:tcPr>
          <w:p>
            <w:pPr>
              <w:spacing w:after="30" w:line="264" w:lineRule="auto"/>
            </w:pPr>
            <w:r>
              <w:rPr>
                <w:sz w:val="19"/>
              </w:rPr>
              <w:t>12 ngày/năm, cộng 1 ngày cho mỗi 5 năm thâm niên; gửi đơn trước ít nhất 2 ngày làm việc</w:t>
            </w:r>
          </w:p>
        </w:tc>
        <w:tc>
          <w:tcPr>
            <w:tcW w:type="dxa" w:w="1304"/>
            <w:shd w:val="clear" w:color="auto" w:fill="F6F8FB"/>
          </w:tcPr>
          <w:p>
            <w:pPr>
              <w:spacing w:after="30" w:line="264" w:lineRule="auto"/>
            </w:pPr>
            <w:r>
              <w:rPr>
                <w:sz w:val="19"/>
              </w:rPr>
              <w:t>Điều 5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30" w:line="264" w:lineRule="auto"/>
            </w:pPr>
            <w:r>
              <w:rPr>
                <w:b/>
                <w:color w:val="1F3A5F"/>
                <w:sz w:val="19"/>
              </w:rPr>
              <w:t>Làm thêm giờ</w:t>
            </w:r>
          </w:p>
        </w:tc>
        <w:tc>
          <w:tcPr>
            <w:tcW w:type="dxa" w:w="6180"/>
          </w:tcPr>
          <w:p>
            <w:pPr>
              <w:spacing w:after="30" w:line="264" w:lineRule="auto"/>
            </w:pPr>
            <w:r>
              <w:rPr>
                <w:sz w:val="19"/>
              </w:rPr>
              <w:t>Đăng ký trên ECAP, Quản lý duyệt; tối đa 40 giờ/tháng</w:t>
            </w:r>
          </w:p>
        </w:tc>
        <w:tc>
          <w:tcPr>
            <w:tcW w:type="dxa" w:w="1304"/>
          </w:tcPr>
          <w:p>
            <w:pPr>
              <w:spacing w:after="30" w:line="264" w:lineRule="auto"/>
            </w:pPr>
            <w:r>
              <w:rPr>
                <w:sz w:val="19"/>
              </w:rPr>
              <w:t>Điều 4</w:t>
            </w:r>
          </w:p>
        </w:tc>
      </w:tr>
    </w:tbl>
    <w:p>
      <w:pPr>
        <w:spacing w:after="80" w:line="192" w:lineRule="auto"/>
      </w:pPr>
    </w:p>
    <w:p>
      <w:pPr>
        <w:pStyle w:val="Heading1"/>
      </w:pPr>
      <w:r>
        <w:t>8. Trợ lý ECAP (chat bot)</w:t>
      </w:r>
    </w:p>
    <w:p>
      <w:pPr>
        <w:numPr>
          <w:ilvl w:val="0"/>
          <w:numId w:val="200"/>
        </w:numPr>
        <w:spacing w:after="60"/>
      </w:pPr>
      <w:r>
        <w:t xml:space="preserve">Mở bằng nút </w:t>
      </w:r>
      <w:r>
        <w:rPr>
          <w:b/>
        </w:rPr>
        <w:t>Trợ lý ECAP</w:t>
      </w:r>
      <w:r>
        <w:t xml:space="preserve"> và đặt câu hỏi bằng tiếng Việt tự nhiên.</w:t>
      </w:r>
    </w:p>
    <w:p>
      <w:pPr>
        <w:numPr>
          <w:ilvl w:val="0"/>
          <w:numId w:val="200"/>
        </w:numPr>
        <w:spacing w:after="60"/>
      </w:pPr>
      <w:r>
        <w:t xml:space="preserve">Trợ lý trả lời dựa trên tài liệu nội bộ và dữ liệu của chính bạn (công việc, dự án, ngày phép, chấm công hôm nay) — </w:t>
      </w:r>
      <w:r>
        <w:rPr>
          <w:b/>
        </w:rPr>
        <w:t>chỉ trong phạm vi bạn có quyền xem</w:t>
      </w:r>
      <w:r>
        <w:t>. Tài liệu bạn không xem được thì trợ lý cũng không dùng.</w:t>
      </w:r>
    </w:p>
    <w:p>
      <w:pPr>
        <w:numPr>
          <w:ilvl w:val="0"/>
          <w:numId w:val="200"/>
        </w:numPr>
        <w:spacing w:after="60"/>
      </w:pPr>
      <w:r>
        <w:t xml:space="preserve">Câu trả lời lấy từ tài liệu có mục </w:t>
      </w:r>
      <w:r>
        <w:rPr>
          <w:b/>
        </w:rPr>
        <w:t>Nguồn</w:t>
      </w:r>
      <w:r>
        <w:t>; bấm vào để mở tài liệu gốc.</w:t>
      </w:r>
    </w:p>
    <w:p>
      <w:pPr>
        <w:numPr>
          <w:ilvl w:val="0"/>
          <w:numId w:val="200"/>
        </w:numPr>
        <w:spacing w:after="60"/>
      </w:pPr>
      <w:r>
        <w:t>Số câu hỏi mỗi ngày có giới hạn và hiển thị ngay dưới khung chat.</w:t>
      </w:r>
    </w:p>
    <w:p>
      <w:pPr>
        <w:numPr>
          <w:ilvl w:val="0"/>
          <w:numId w:val="200"/>
        </w:numPr>
        <w:spacing w:after="160"/>
      </w:pPr>
      <w:r>
        <w:t>Trợ lý AI có thể nhầm lẫn — hãy kiểm tra lại thông tin quan trọng với tài liệu gốc hoặc Phòng Nhân sự.</w:t>
      </w:r>
    </w:p>
    <w:tbl>
      <w:tblPr>
        <w:tblStyle w:val="TableGrid"/>
        <w:tblW w:type="dxa" w:w="9355"/>
        <w:jc w:val="center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Look w:firstColumn="1" w:firstRow="1" w:lastColumn="0" w:lastRow="0" w:noHBand="0" w:noVBand="1" w:val="04A0"/>
      </w:tblPr>
      <w:tblGrid>
        <w:gridCol w:w="5670"/>
        <w:gridCol w:w="3685"/>
      </w:tblGrid>
      <w:tr>
        <w:trPr>
          <w:cantSplit/>
          <w:tblHeader/>
        </w:trPr>
        <w:tc>
          <w:tcPr>
            <w:tcW w:type="dxa" w:w="5669"/>
            <w:shd w:val="clear" w:color="auto" w:fill="DCE6F1"/>
          </w:tcPr>
          <w:p>
            <w:pPr>
              <w:keepNext/>
              <w:spacing w:after="30" w:line="264" w:lineRule="auto"/>
            </w:pPr>
            <w:r>
              <w:rPr>
                <w:b/>
                <w:color w:val="1F3A5F"/>
                <w:sz w:val="19"/>
              </w:rPr>
              <w:t>Ví dụ câu hỏi</w:t>
            </w:r>
          </w:p>
        </w:tc>
        <w:tc>
          <w:tcPr>
            <w:tcW w:type="dxa" w:w="3685"/>
            <w:shd w:val="clear" w:color="auto" w:fill="DCE6F1"/>
          </w:tcPr>
          <w:p>
            <w:pPr>
              <w:keepNext/>
              <w:spacing w:after="30" w:line="264" w:lineRule="auto"/>
            </w:pPr>
            <w:r>
              <w:rPr>
                <w:b/>
                <w:color w:val="1F3A5F"/>
                <w:sz w:val="19"/>
              </w:rPr>
              <w:t>Trợ lý tra cứu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30" w:line="264" w:lineRule="auto"/>
            </w:pPr>
            <w:r>
              <w:rPr>
                <w:sz w:val="19"/>
              </w:rPr>
              <w:t>Tôi còn bao nhiêu ngày phép năm nay?</w:t>
            </w:r>
          </w:p>
        </w:tc>
        <w:tc>
          <w:tcPr>
            <w:tcW w:type="dxa" w:w="3685"/>
          </w:tcPr>
          <w:p>
            <w:pPr>
              <w:spacing w:after="30" w:line="264" w:lineRule="auto"/>
            </w:pPr>
            <w:r>
              <w:rPr>
                <w:sz w:val="19"/>
              </w:rPr>
              <w:t>Số dư phép của bạn</w:t>
            </w:r>
          </w:p>
        </w:tc>
      </w:tr>
      <w:tr>
        <w:trPr>
          <w:cantSplit/>
        </w:trPr>
        <w:tc>
          <w:tcPr>
            <w:tcW w:type="dxa" w:w="5669"/>
            <w:shd w:val="clear" w:color="auto" w:fill="F6F8FB"/>
          </w:tcPr>
          <w:p>
            <w:pPr>
              <w:spacing w:after="30" w:line="264" w:lineRule="auto"/>
            </w:pPr>
            <w:r>
              <w:rPr>
                <w:sz w:val="19"/>
              </w:rPr>
              <w:t>Quên check-out thì phải làm gì?</w:t>
            </w:r>
          </w:p>
        </w:tc>
        <w:tc>
          <w:tcPr>
            <w:tcW w:type="dxa" w:w="3685"/>
            <w:shd w:val="clear" w:color="auto" w:fill="F6F8FB"/>
          </w:tcPr>
          <w:p>
            <w:pPr>
              <w:spacing w:after="30" w:line="264" w:lineRule="auto"/>
            </w:pPr>
            <w:r>
              <w:rPr>
                <w:sz w:val="19"/>
              </w:rPr>
              <w:t>Nội quy làm việc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30" w:line="264" w:lineRule="auto"/>
            </w:pPr>
            <w:r>
              <w:rPr>
                <w:sz w:val="19"/>
              </w:rPr>
              <w:t>Tôi đang có những công việc nào chưa hoàn thành?</w:t>
            </w:r>
          </w:p>
        </w:tc>
        <w:tc>
          <w:tcPr>
            <w:tcW w:type="dxa" w:w="3685"/>
          </w:tcPr>
          <w:p>
            <w:pPr>
              <w:spacing w:after="30" w:line="264" w:lineRule="auto"/>
            </w:pPr>
            <w:r>
              <w:rPr>
                <w:sz w:val="19"/>
              </w:rPr>
              <w:t>Công việc được giao cho bạn</w:t>
            </w:r>
          </w:p>
        </w:tc>
      </w:tr>
      <w:tr>
        <w:trPr>
          <w:cantSplit/>
        </w:trPr>
        <w:tc>
          <w:tcPr>
            <w:tcW w:type="dxa" w:w="5669"/>
            <w:shd w:val="clear" w:color="auto" w:fill="F6F8FB"/>
          </w:tcPr>
          <w:p>
            <w:pPr>
              <w:spacing w:after="30" w:line="264" w:lineRule="auto"/>
            </w:pPr>
            <w:r>
              <w:rPr>
                <w:sz w:val="19"/>
              </w:rPr>
              <w:t>Tiến độ dự án Hệ thống báo cáo KPI thế nào?</w:t>
            </w:r>
          </w:p>
        </w:tc>
        <w:tc>
          <w:tcPr>
            <w:tcW w:type="dxa" w:w="3685"/>
            <w:shd w:val="clear" w:color="auto" w:fill="F6F8FB"/>
          </w:tcPr>
          <w:p>
            <w:pPr>
              <w:spacing w:after="30" w:line="264" w:lineRule="auto"/>
            </w:pPr>
            <w:r>
              <w:rPr>
                <w:sz w:val="19"/>
              </w:rPr>
              <w:t>Dự án bạn tham gia</w:t>
            </w:r>
          </w:p>
        </w:tc>
      </w:tr>
    </w:tbl>
    <w:p>
      <w:pPr>
        <w:spacing w:after="80" w:line="192" w:lineRule="auto"/>
      </w:pPr>
    </w:p>
    <w:p>
      <w:pPr>
        <w:pStyle w:val="Heading1"/>
      </w:pPr>
      <w:r>
        <w:t>9. Giao tiếp nội bộ</w:t>
      </w:r>
    </w:p>
    <w:p>
      <w:pPr>
        <w:numPr>
          <w:ilvl w:val="0"/>
          <w:numId w:val="200"/>
        </w:numPr>
        <w:spacing w:after="60"/>
      </w:pPr>
      <w:r>
        <w:rPr>
          <w:b/>
        </w:rPr>
        <w:t>Nhắn tin</w:t>
      </w:r>
      <w:r>
        <w:t>: trò chuyện trực tiếp hoặc theo nhóm với đồng nghiệp trong công ty.</w:t>
      </w:r>
    </w:p>
    <w:p>
      <w:pPr>
        <w:numPr>
          <w:ilvl w:val="0"/>
          <w:numId w:val="200"/>
        </w:numPr>
        <w:spacing w:after="60"/>
      </w:pPr>
      <w:r>
        <w:rPr>
          <w:b/>
        </w:rPr>
        <w:t>Thông báo</w:t>
      </w:r>
      <w:r>
        <w:t xml:space="preserve"> (biểu tượng chuông): báo khi bạn được giao việc và khi có cập nhật liên quan tới bạn.</w:t>
      </w:r>
    </w:p>
    <w:p>
      <w:pPr>
        <w:numPr>
          <w:ilvl w:val="0"/>
          <w:numId w:val="200"/>
        </w:numPr>
        <w:spacing w:after="160"/>
      </w:pPr>
      <w:r>
        <w:rPr>
          <w:b/>
        </w:rPr>
        <w:t>Lịch công ty</w:t>
      </w:r>
      <w:r>
        <w:t>: ngày lễ, sự kiện, lịch họp chung.</w:t>
      </w:r>
    </w:p>
    <w:p>
      <w:pPr>
        <w:pStyle w:val="Heading1"/>
      </w:pPr>
      <w:r>
        <w:t>10. Bảo mật tài khoản và dữ liệu cá nhân</w:t>
      </w:r>
    </w:p>
    <w:p>
      <w:pPr>
        <w:numPr>
          <w:ilvl w:val="0"/>
          <w:numId w:val="200"/>
        </w:numPr>
        <w:spacing w:after="60"/>
      </w:pPr>
      <w:r>
        <w:t>Không chia sẻ mật khẩu; đổi mật khẩu ngay khi nghi bị lộ và đăng xuất khi dùng máy tính chung.</w:t>
      </w:r>
    </w:p>
    <w:p>
      <w:pPr>
        <w:numPr>
          <w:ilvl w:val="0"/>
          <w:numId w:val="200"/>
        </w:numPr>
        <w:spacing w:after="60"/>
      </w:pPr>
      <w:r>
        <w:t>Ảnh chấm công chỉ bạn, Quản lý phòng ban của bạn và Quản trị viên xem được. Dữ liệu khuôn mặt chỉ được lưu khi bạn đồng ý; bạn có thể xoá và rút lại đồng ý bất cứ lúc nào trong Hồ sơ cá nhân.</w:t>
      </w:r>
    </w:p>
    <w:p>
      <w:pPr>
        <w:numPr>
          <w:ilvl w:val="0"/>
          <w:numId w:val="200"/>
        </w:numPr>
        <w:spacing w:after="160"/>
      </w:pPr>
      <w:r>
        <w:t>Không tải tài liệu nội bộ lên dịch vụ bên ngoài công ty.</w:t>
      </w:r>
    </w:p>
    <w:p>
      <w:pPr>
        <w:pStyle w:val="Heading1"/>
      </w:pPr>
      <w:r>
        <w:t>11. Liên hệ hỗ trợ</w:t>
      </w:r>
    </w:p>
    <w:p>
      <w:pPr>
        <w:jc w:val="both"/>
      </w:pPr>
      <w:r>
        <w:t>Mọi thắc mắc về chế độ, liên hệ Phòng Nhân sự; về hệ thống, liên hệ Quản trị viên.</w:t>
      </w:r>
    </w:p>
    <w:tbl>
      <w:tblPr>
        <w:tblStyle w:val="TableGrid"/>
        <w:tblW w:type="dxa" w:w="9355"/>
        <w:jc w:val="center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1927"/>
        <w:gridCol w:w="3798"/>
      </w:tblGrid>
      <w:tr>
        <w:trPr>
          <w:cantSplit/>
          <w:tblHeader/>
        </w:trPr>
        <w:tc>
          <w:tcPr>
            <w:tcW w:type="dxa" w:w="3628"/>
            <w:shd w:val="clear" w:color="auto" w:fill="DCE6F1"/>
          </w:tcPr>
          <w:p>
            <w:pPr>
              <w:keepNext/>
              <w:spacing w:after="30" w:line="264" w:lineRule="auto"/>
            </w:pPr>
            <w:r>
              <w:rPr>
                <w:b/>
                <w:color w:val="1F3A5F"/>
                <w:sz w:val="19"/>
              </w:rPr>
              <w:t>Vấn đề</w:t>
            </w:r>
          </w:p>
        </w:tc>
        <w:tc>
          <w:tcPr>
            <w:tcW w:type="dxa" w:w="1928"/>
            <w:shd w:val="clear" w:color="auto" w:fill="DCE6F1"/>
          </w:tcPr>
          <w:p>
            <w:pPr>
              <w:keepNext/>
              <w:spacing w:after="30" w:line="264" w:lineRule="auto"/>
            </w:pPr>
            <w:r>
              <w:rPr>
                <w:b/>
                <w:color w:val="1F3A5F"/>
                <w:sz w:val="19"/>
              </w:rPr>
              <w:t>Liên hệ</w:t>
            </w:r>
          </w:p>
        </w:tc>
        <w:tc>
          <w:tcPr>
            <w:tcW w:type="dxa" w:w="3798"/>
            <w:shd w:val="clear" w:color="auto" w:fill="DCE6F1"/>
          </w:tcPr>
          <w:p>
            <w:pPr>
              <w:keepNext/>
              <w:spacing w:after="30" w:line="264" w:lineRule="auto"/>
            </w:pPr>
            <w:r>
              <w:rPr>
                <w:b/>
                <w:color w:val="1F3A5F"/>
                <w:sz w:val="19"/>
              </w:rPr>
              <w:t>Kênh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30" w:line="264" w:lineRule="auto"/>
            </w:pPr>
            <w:r>
              <w:rPr>
                <w:sz w:val="19"/>
              </w:rPr>
              <w:t>Chế độ, phúc lợi, nghỉ phép, bảng công</w:t>
            </w:r>
          </w:p>
        </w:tc>
        <w:tc>
          <w:tcPr>
            <w:tcW w:type="dxa" w:w="1928"/>
          </w:tcPr>
          <w:p>
            <w:pPr>
              <w:spacing w:after="30" w:line="264" w:lineRule="auto"/>
            </w:pPr>
            <w:r>
              <w:rPr>
                <w:sz w:val="19"/>
              </w:rPr>
              <w:t>Phòng Nhân sự</w:t>
            </w:r>
          </w:p>
        </w:tc>
        <w:tc>
          <w:tcPr>
            <w:tcW w:type="dxa" w:w="3798"/>
          </w:tcPr>
          <w:p>
            <w:pPr>
              <w:spacing w:after="30" w:line="264" w:lineRule="auto"/>
            </w:pPr>
            <w:r>
              <w:rPr>
                <w:sz w:val="19"/>
              </w:rPr>
              <w:t>Nhắn tin ECAP · máy lẻ 102 (minh hoạ)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6F8FB"/>
          </w:tcPr>
          <w:p>
            <w:pPr>
              <w:spacing w:after="30" w:line="264" w:lineRule="auto"/>
            </w:pPr>
            <w:r>
              <w:rPr>
                <w:sz w:val="19"/>
              </w:rPr>
              <w:t>Tài khoản, quyền truy cập, lỗi hệ thống</w:t>
            </w:r>
          </w:p>
        </w:tc>
        <w:tc>
          <w:tcPr>
            <w:tcW w:type="dxa" w:w="1928"/>
            <w:shd w:val="clear" w:color="auto" w:fill="F6F8FB"/>
          </w:tcPr>
          <w:p>
            <w:pPr>
              <w:spacing w:after="30" w:line="264" w:lineRule="auto"/>
            </w:pPr>
            <w:r>
              <w:rPr>
                <w:sz w:val="19"/>
              </w:rPr>
              <w:t>Quản trị viên</w:t>
            </w:r>
          </w:p>
        </w:tc>
        <w:tc>
          <w:tcPr>
            <w:tcW w:type="dxa" w:w="3798"/>
            <w:shd w:val="clear" w:color="auto" w:fill="F6F8FB"/>
          </w:tcPr>
          <w:p>
            <w:pPr>
              <w:spacing w:after="30" w:line="264" w:lineRule="auto"/>
            </w:pPr>
            <w:r>
              <w:rPr>
                <w:sz w:val="19"/>
              </w:rPr>
              <w:t>Nhắn tin ECAP · máy lẻ 101 (minh hoạ)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30" w:line="264" w:lineRule="auto"/>
            </w:pPr>
            <w:r>
              <w:rPr>
                <w:sz w:val="19"/>
              </w:rPr>
              <w:t>Công việc, tiến độ dự án</w:t>
            </w:r>
          </w:p>
        </w:tc>
        <w:tc>
          <w:tcPr>
            <w:tcW w:type="dxa" w:w="1928"/>
          </w:tcPr>
          <w:p>
            <w:pPr>
              <w:spacing w:after="30" w:line="264" w:lineRule="auto"/>
            </w:pPr>
            <w:r>
              <w:rPr>
                <w:sz w:val="19"/>
              </w:rPr>
              <w:t>Quản lý trực tiếp</w:t>
            </w:r>
          </w:p>
        </w:tc>
        <w:tc>
          <w:tcPr>
            <w:tcW w:type="dxa" w:w="3798"/>
          </w:tcPr>
          <w:p>
            <w:pPr>
              <w:spacing w:after="30" w:line="264" w:lineRule="auto"/>
            </w:pPr>
            <w:r>
              <w:rPr>
                <w:sz w:val="19"/>
              </w:rPr>
              <w:t>Nhắn tin ECAP</w:t>
            </w:r>
          </w:p>
        </w:tc>
      </w:tr>
    </w:tbl>
    <w:p>
      <w:pPr>
        <w:spacing w:after="0" w:before="160"/>
      </w:pPr>
      <w:r>
        <w:rPr>
          <w:i/>
          <w:color w:val="6B7280"/>
        </w:rPr>
        <w:t>Chúc bạn có khởi đầu thuận lợi và những ngày làm việc hiệu quả tại Công ty Demo SME!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41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6E3"/>
      </w:pBdr>
      <w:tabs>
        <w:tab w:pos="9354" w:val="right"/>
      </w:tabs>
    </w:pPr>
    <w:r>
      <w:rPr>
        <w:color w:val="6B7280"/>
        <w:sz w:val="15"/>
      </w:rPr>
      <w:t>Tài liệu nội bộ — Công ty Demo SME — dùng cho mục đích minh hoạ đồ án</w:t>
    </w:r>
    <w:r>
      <w:rPr>
        <w:color w:val="6B7280"/>
        <w:sz w:val="15"/>
      </w:rPr>
      <w:tab/>
      <w:t xml:space="preserve">Ngày 27/10/2026  ·  Trang </w:t>
    </w:r>
    <w:r>
      <w:rPr>
        <w:color w:val="6B7280"/>
        <w:sz w:val="15"/>
      </w:rPr>
      <w:fldChar w:fldCharType="begin"/>
    </w:r>
    <w:r>
      <w:rPr>
        <w:color w:val="6B7280"/>
        <w:sz w:val="15"/>
      </w:rPr>
      <w:instrText xml:space="preserve"> PAGE </w:instrText>
    </w:r>
    <w:r>
      <w:rPr>
        <w:color w:val="6B7280"/>
        <w:sz w:val="15"/>
      </w:rPr>
      <w:fldChar w:fldCharType="separate"/>
    </w:r>
    <w:r>
      <w:rPr>
        <w:color w:val="6B7280"/>
        <w:sz w:val="15"/>
      </w:rPr>
      <w:t>1</w:t>
    </w:r>
    <w:r>
      <w:rPr>
        <w:color w:val="6B7280"/>
        <w:sz w:val="15"/>
      </w:rPr>
      <w:fldChar w:fldCharType="end"/>
    </w:r>
    <w:r>
      <w:rPr>
        <w:color w:val="6B7280"/>
        <w:sz w:val="15"/>
      </w:rPr>
      <w:t>/</w:t>
    </w:r>
    <w:r>
      <w:rPr>
        <w:color w:val="6B7280"/>
        <w:sz w:val="15"/>
      </w:rPr>
      <w:fldChar w:fldCharType="begin"/>
    </w:r>
    <w:r>
      <w:rPr>
        <w:color w:val="6B7280"/>
        <w:sz w:val="15"/>
      </w:rPr>
      <w:instrText xml:space="preserve"> NUMPAGES </w:instrText>
    </w:r>
    <w:r>
      <w:rPr>
        <w:color w:val="6B7280"/>
        <w:sz w:val="15"/>
      </w:rPr>
      <w:fldChar w:fldCharType="separate"/>
    </w:r>
    <w:r>
      <w:rPr>
        <w:color w:val="6B7280"/>
        <w:sz w:val="15"/>
      </w:rPr>
      <w:t>1</w:t>
    </w:r>
    <w:r>
      <w:rPr>
        <w:color w:val="6B7280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C9D6E3"/>
      </w:pBdr>
      <w:tabs>
        <w:tab w:pos="9354" w:val="right"/>
      </w:tabs>
    </w:pPr>
    <w:r>
      <w:rPr>
        <w:b/>
        <w:color w:val="2E6DA4"/>
        <w:sz w:val="16"/>
      </w:rPr>
      <w:t>Công ty Demo SME</w:t>
    </w:r>
    <w:r>
      <w:rPr>
        <w:color w:val="6B7280"/>
        <w:sz w:val="16"/>
      </w:rPr>
      <w:tab/>
      <w:t>Sổ tay nhân viên · ST-01  ·  Phiên bản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567" w:hanging="283"/>
      </w:pPr>
      <w:rPr>
        <w:rFonts w:ascii="Arial" w:hAnsi="Arial" w:cs="Arial"/>
        <w:color w:val="2E6DA4"/>
      </w:rPr>
    </w:lvl>
    <w:lvl w:ilvl="1">
      <w:start w:val="1"/>
      <w:numFmt w:val="bullet"/>
      <w:lvlText w:val="–"/>
      <w:lvlJc w:val="left"/>
      <w:pPr>
        <w:ind w:left="1077" w:hanging="283"/>
      </w:pPr>
      <w:rPr>
        <w:rFonts w:ascii="Arial" w:hAnsi="Arial" w:cs="Arial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567" w:hanging="340"/>
      </w:pPr>
      <w:rPr>
        <w:rFonts w:ascii="Arial" w:hAnsi="Arial" w:cs="Arial"/>
        <w:b/>
        <w:color w:val="2E6DA4"/>
      </w:rPr>
    </w:lvl>
    <w:lvl w:ilvl="1">
      <w:start w:val="1"/>
      <w:numFmt w:val="lowerLetter"/>
      <w:lvlText w:val="%2)"/>
      <w:lvlJc w:val="left"/>
      <w:pPr>
        <w:ind w:left="1077" w:hanging="34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00">
    <w:abstractNumId w:val="9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Arial" w:cs="Arial"/>
      <w:color w:val="1F2937"/>
      <w:sz w:val="21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3" w:color="C9D6E3"/>
      </w:pBdr>
      <w:spacing w:before="360" w:after="160" w:line="264" w:lineRule="auto"/>
      <w:outlineLvl w:val="0"/>
    </w:pPr>
    <w:rPr>
      <w:rFonts w:ascii="Arial" w:hAnsi="Arial" w:eastAsia="Arial" w:cs="Arial"/>
      <w:b/>
      <w:bCs/>
      <w:i w:val="0"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64" w:lineRule="auto"/>
      <w:outlineLvl w:val="1"/>
    </w:pPr>
    <w:rPr>
      <w:rFonts w:ascii="Arial" w:hAnsi="Arial" w:eastAsia="Arial" w:cs="Arial"/>
      <w:b/>
      <w:bCs/>
      <w:i w:val="0"/>
      <w:color w:val="2E6DA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64" w:lineRule="auto"/>
      <w:outlineLvl w:val="2"/>
    </w:pPr>
    <w:rPr>
      <w:rFonts w:ascii="Arial" w:hAnsi="Arial" w:eastAsia="Arial" w:cs="Arial"/>
      <w:b/>
      <w:bCs/>
      <w:i w:val="0"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tay nhân viên</dc:title>
  <dc:subject>Sổ tay nhân viên Công ty Demo SME</dc:subject>
  <dc:creator>Phòng Nhân sự — Công ty Demo SME</dc:creator>
  <cp:keywords>ECAP; sổ tay nhân viên; hội nhập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vi-VN</dc:language>
</cp:coreProperties>
</file>