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media/rId12.png" ContentType="image/png"/>
  <Override PartName="/word/media/rId16.png" ContentType="image/png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บทท-3"/>
    <w:p>
      <w:pPr>
        <w:pStyle w:val="Heading1"/>
      </w:pPr>
      <w:r>
        <w:t xml:space="preserve">บทที่ 3</w:t>
      </w:r>
    </w:p>
    <w:bookmarkEnd w:id="11"/>
    <w:bookmarkStart w:id="37" w:name="วธการดำเนนโครงงาน"/>
    <w:p>
      <w:pPr>
        <w:pStyle w:val="Heading1"/>
      </w:pPr>
      <w:r>
        <w:t xml:space="preserve">วิธีการดำเนินโครงงาน</w:t>
      </w:r>
    </w:p>
    <w:p>
      <w:pPr>
        <w:pStyle w:val="FirstParagraph"/>
      </w:pPr>
      <w:r>
        <w:t xml:space="preserve">การดำเนินโครงงานการพัฒนาเว็บแอปพลิเคชันช่วยเรียนคณิตศาสตร์สำหรับแคลคูลัสเบื้องต้น (Development of a Math Tutor Web Application for Introductory Calculus) มุ่งเน้นการบูรณาการหลักการทางวิศวกรรมซอฟต์แวร์ (Software Engineering) เข้ากับทฤษฎีการออกแบบการสอนคณิตศาสตร์ (Pedagogical Design) อย่างเป็นระบบ โดยให้ความสำคัญกับการคำนวณเชิงสัญลักษณ์ที่ถูกต้องแม่นยำ (Symbolic Mathematics) ผ่านระบบพีชคณิตคอมพิวเตอร์ (Computer Algebra System: CAS) ภายในเครื่องแม่ข่ายโดยไม่พึ่งพาบริการภายนอก และการออกแบบส่วนประสานผู้ใช้ที่ช่วยลดภาระทางปัญญาของผู้เรียน โดยมีรายละเอียดขั้นตอนและวิธีการดำเนินงานดังต่อไปนี้</w:t>
      </w:r>
    </w:p>
    <w:p>
      <w:r>
        <w:pict>
          <v:rect style="width:0;height:1.5pt" o:hralign="center" o:hrstd="t" o:hr="t"/>
        </w:pict>
      </w:r>
    </w:p>
    <w:bookmarkStart w:id="15" w:name="X0b9349faae5d3697d3f533bc05b4534a6cfbe78"/>
    <w:p>
      <w:pPr>
        <w:pStyle w:val="Heading2"/>
      </w:pPr>
      <w:r>
        <w:t xml:space="preserve">3.1 แผนและขั้นตอนการดำเนินงาน (Development Workflow)</w:t>
      </w:r>
    </w:p>
    <w:p>
      <w:pPr>
        <w:pStyle w:val="FirstParagraph"/>
      </w:pPr>
      <w:r>
        <w:t xml:space="preserve">กระบวนการพัฒนาโครงงานดำเนินตามวงจรการพัฒนาซอฟต์แวร์ (Software Development Life Cycle: SDLC) ร่วมกับแนวคิดการพัฒนาแบบทำซ้ำและเพิ่มส่วนขยาย (Iterative and Incremental Development) โดยแบ่งออกเป็น 5 ขั้นตอนหลัก ดังแสดงในภาพที่ 3.1</w:t>
      </w:r>
    </w:p>
    <w:p>
      <w:pPr>
        <w:pStyle w:val="CaptionedFigure"/>
      </w:pPr>
      <w:r>
        <w:drawing>
          <wp:inline>
            <wp:extent cx="4868545" cy="3651408"/>
            <wp:effectExtent b="0" l="0" r="0" t="0"/>
            <wp:docPr descr="ภาพที่ 3.1 ผังขั้นตอนและกระบวนการพัฒนาโครงงาน" title="" id="13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Workflo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365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3.1 ผังขั้นตอนและกระบวนการพัฒนาโครงงาน</w:t>
      </w:r>
    </w:p>
    <w:p>
      <w:pPr>
        <w:pStyle w:val="BodyText"/>
      </w:pPr>
      <w:r>
        <w:t xml:space="preserve">จากภาพที่ 3.1 กระบวนการพัฒนาโครงงานประกอบด้วย 5 ขั้นตอนหลักที่มีความต่อเนื่องกัน ดังนี้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การวางแผนและกำหนดความต้องการ (Plan and Design):</w:t>
      </w:r>
    </w:p>
    <w:p>
      <w:pPr>
        <w:pStyle w:val="Compact"/>
        <w:numPr>
          <w:ilvl w:val="1"/>
          <w:numId w:val="1002"/>
        </w:numPr>
      </w:pPr>
      <w:r>
        <w:t xml:space="preserve">รวบรวมปัญหาและข้อจำกัดในการเรียนรู้แคลคูลัสเบื้องต้นของนักศึกษา โดยเฉพาะหัวข้อลิมิต อนุพันธ์ และปริพันธ์</w:t>
      </w:r>
    </w:p>
    <w:p>
      <w:pPr>
        <w:pStyle w:val="Compact"/>
        <w:numPr>
          <w:ilvl w:val="1"/>
          <w:numId w:val="1002"/>
        </w:numPr>
      </w:pPr>
      <w:r>
        <w:t xml:space="preserve">กำหนดวัตถุประสงค์เชิงพฤติกรรม (Behavioral Objectives) และผลลัพธ์การเรียนรู้ที่คาดหวัง</w:t>
      </w:r>
    </w:p>
    <w:p>
      <w:pPr>
        <w:pStyle w:val="Compact"/>
        <w:numPr>
          <w:ilvl w:val="1"/>
          <w:numId w:val="1002"/>
        </w:numPr>
      </w:pPr>
      <w:r>
        <w:t xml:space="preserve">จัดทำโครงสร้างบทเรียน ออกแบบผังหน้าจอต้นแบบ (UI Wireframe and Mockup) และจัดลำดับความสำคัญของฟังก์ชันการทำงาน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การจัดเตรียมเนื้อหาและแบบทดสอบ (Content and Quiz Authoring):</w:t>
      </w:r>
    </w:p>
    <w:p>
      <w:pPr>
        <w:pStyle w:val="Compact"/>
        <w:numPr>
          <w:ilvl w:val="1"/>
          <w:numId w:val="1003"/>
        </w:numPr>
      </w:pPr>
      <w:r>
        <w:t xml:space="preserve">สังเคราะห์เนื้อหาทฤษฎี นิยาม กฎเกณฑ์ และข้อควรระวังทางคณิตศาสตร์ให้ครอบคลุม 6 มิติการเรียนรู้</w:t>
      </w:r>
    </w:p>
    <w:p>
      <w:pPr>
        <w:pStyle w:val="Compact"/>
        <w:numPr>
          <w:ilvl w:val="1"/>
          <w:numId w:val="1003"/>
        </w:numPr>
      </w:pPr>
      <w:r>
        <w:t xml:space="preserve">คัดเลือกและออกแบบตัวอย่างโจทย์ที่มีระดับความยากแบบเป็นลำดับขั้น (Scaffolded Progression)</w:t>
      </w:r>
    </w:p>
    <w:p>
      <w:pPr>
        <w:pStyle w:val="Compact"/>
        <w:numPr>
          <w:ilvl w:val="1"/>
          <w:numId w:val="1003"/>
        </w:numPr>
      </w:pPr>
      <w:r>
        <w:t xml:space="preserve">จัดทำคลังข้อสอบเชิงมโนทัศน์ (Conceptual Quizzes) รูปแบบ JSON พร้อมคำอธิบายเฉลยละเอียดและคำอธิบายข้อลวง (Distractor Feedback)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การพัฒนาระบบและโมดูลคำนวณ (System Development):</w:t>
      </w:r>
    </w:p>
    <w:p>
      <w:pPr>
        <w:pStyle w:val="Compact"/>
        <w:numPr>
          <w:ilvl w:val="1"/>
          <w:numId w:val="1004"/>
        </w:numPr>
      </w:pPr>
      <w:r>
        <w:t xml:space="preserve">พัฒนาส่วนประสานผู้ใช้เชิงโต้ตอบด้วยไลบรารีสตรีมลิต (Streamlit)</w:t>
      </w:r>
    </w:p>
    <w:p>
      <w:pPr>
        <w:pStyle w:val="Compact"/>
        <w:numPr>
          <w:ilvl w:val="1"/>
          <w:numId w:val="1004"/>
        </w:numPr>
      </w:pPr>
      <w:r>
        <w:t xml:space="preserve">สร้างโมดูลคำนวณคณิตศาสตร์เชิงสัญลักษณ์ด้วยไลบรารีซิมพาย (SymPy) แยกตรรกะการประมวลผล (Business Logic) ออกจากส่วนแสดงผลอย่างเด็ดขาด</w:t>
      </w:r>
    </w:p>
    <w:p>
      <w:pPr>
        <w:pStyle w:val="Compact"/>
        <w:numPr>
          <w:ilvl w:val="1"/>
          <w:numId w:val="1004"/>
        </w:numPr>
      </w:pPr>
      <w:r>
        <w:t xml:space="preserve">พัฒนาระบบแสดงผลกราฟิกเชิงคณิตศาสตร์สองมิติด้วยไลบรารีแมตพลอตลิบ (Matplotlib) และระบบเรนเดอร์สมการคณิตศาสตร์ด้วย KaTeX และ MathJax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การทดสอบและทบทวนความถูกต้อง (Testing and Verification):</w:t>
      </w:r>
    </w:p>
    <w:p>
      <w:pPr>
        <w:pStyle w:val="Compact"/>
        <w:numPr>
          <w:ilvl w:val="1"/>
          <w:numId w:val="1005"/>
        </w:numPr>
      </w:pPr>
      <w:r>
        <w:t xml:space="preserve">ดำเนินการทดสอบหน่วยย่อย (Unit Testing) และการทดสอบระบบ (System Testing) ด้วยเฟรมเวิร์กไพเทสต์ (Pytest) ครอบคลุมฟังก์ชันการคำนวณทุกโมดูล</w:t>
      </w:r>
    </w:p>
    <w:p>
      <w:pPr>
        <w:pStyle w:val="Compact"/>
        <w:numPr>
          <w:ilvl w:val="1"/>
          <w:numId w:val="1005"/>
        </w:numPr>
      </w:pPr>
      <w:r>
        <w:t xml:space="preserve">ตรวจสอบความถูกต้องของสัญลักษณ์ทางคณิตศาสตร์และสูตร LaTeX เพื่อป้องกันข้อผิดพลาดในการแสดงผล</w:t>
      </w:r>
    </w:p>
    <w:p>
      <w:pPr>
        <w:pStyle w:val="Compact"/>
        <w:numPr>
          <w:ilvl w:val="1"/>
          <w:numId w:val="1005"/>
        </w:numPr>
      </w:pPr>
      <w:r>
        <w:t xml:space="preserve">ดำเนินการทดสอบความทนทานต่อกรณีขอบเขตวิกฤต (Edge Cases) เช่น จุดที่ไม่ต่อเนื่อง และฟังก์ชันที่ไม่มีคำตอบในรูปฟังก์ชันมูลฐาน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การเผยแพร่และประเมินผลระบบ (Deployment and Evaluation):</w:t>
      </w:r>
    </w:p>
    <w:p>
      <w:pPr>
        <w:pStyle w:val="Compact"/>
        <w:numPr>
          <w:ilvl w:val="1"/>
          <w:numId w:val="1006"/>
        </w:numPr>
      </w:pPr>
      <w:r>
        <w:t xml:space="preserve">ควบคุมเวอร์ชันของรหัสต้นฉบับผ่านระบบควบคุมเวอร์ชันกิต (Git) บนบริการกิตฮับ (GitHub)</w:t>
      </w:r>
    </w:p>
    <w:p>
      <w:pPr>
        <w:pStyle w:val="Compact"/>
        <w:numPr>
          <w:ilvl w:val="1"/>
          <w:numId w:val="1006"/>
        </w:numPr>
      </w:pPr>
      <w:r>
        <w:t xml:space="preserve">เผยแพร่ระบบบนสภาพแวดล้อมจริงเพื่อเปิดให้นักศึกษากลุ่มเป้าหมายเข้าใช้งานผ่านเครือข่ายอินเทอร์เน็ต</w:t>
      </w:r>
    </w:p>
    <w:p>
      <w:pPr>
        <w:pStyle w:val="Compact"/>
        <w:numPr>
          <w:ilvl w:val="1"/>
          <w:numId w:val="1006"/>
        </w:numPr>
      </w:pPr>
      <w:r>
        <w:t xml:space="preserve">ดำเนินการประเมินความพึงพอใจและประสิทธิภาพของระบบด้วยแบบสอบถามตามมาตรวัดลิเคิร์ต (Likert Scale)</w:t>
      </w:r>
    </w:p>
    <w:p>
      <w:r>
        <w:pict>
          <v:rect style="width:0;height:1.5pt" o:hralign="center" o:hrstd="t" o:hr="t"/>
        </w:pict>
      </w:r>
    </w:p>
    <w:bookmarkEnd w:id="15"/>
    <w:bookmarkStart w:id="23" w:name="สถาปตยกรรมระบบ-system-architecture"/>
    <w:p>
      <w:pPr>
        <w:pStyle w:val="Heading2"/>
      </w:pPr>
      <w:r>
        <w:t xml:space="preserve">3.2 สถาปัตยกรรมระบบ (System Architecture)</w:t>
      </w:r>
    </w:p>
    <w:p>
      <w:pPr>
        <w:pStyle w:val="FirstParagraph"/>
      </w:pPr>
      <w:r>
        <w:t xml:space="preserve">ระบบเว็บแอปพลิเคชันได้รับการออกแบบตามหลักการแยกหน้าที่ความรับผิดชอบ (Separation of Concerns: SoC) เพื่อให้โครงสร้างของระบบมีความเป็นระเบียบ สะดวกต่อการบำรุงรักษา และรองรับการขยายฟังก์ชันการคำนวณเพิ่มเติมในอนาคต โดยแบ่งออกเป็น 3 เลเยอร์หลัก ดังแสดงในภาพที่ 3.2</w:t>
      </w:r>
    </w:p>
    <w:p>
      <w:pPr>
        <w:pStyle w:val="CaptionedFigure"/>
      </w:pPr>
      <w:r>
        <w:drawing>
          <wp:inline>
            <wp:extent cx="5154930" cy="3866197"/>
            <wp:effectExtent b="0" l="0" r="0" t="0"/>
            <wp:docPr descr="ภาพที่ 3.2 สถาปัตยกรรมระบบเว็บแอปพลิเคชันช่วยเรียนแคลคูลัส" title="" id="17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assets/calculus-tutor-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386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3.2 สถาปัตยกรรมระบบเว็บแอปพลิเคชันช่วยเรียนแคลคูลัส</w:t>
      </w:r>
    </w:p>
    <w:p>
      <w:pPr>
        <w:pStyle w:val="BodyText"/>
      </w:pPr>
      <w:r>
        <w:t xml:space="preserve">รายละเอียดของแต่ละเลเยอร์ในสถาปัตยกรรมระบบ มีดังนี้</w:t>
      </w:r>
    </w:p>
    <w:bookmarkStart w:id="19" w:name="Xbf9578f4bd2cd569b68dec946c31a1e60475f94"/>
    <w:p>
      <w:pPr>
        <w:pStyle w:val="Heading3"/>
      </w:pPr>
      <w:r>
        <w:t xml:space="preserve">1. ส่วนติดต่อผู้ใช้งาน (Presentation Layer / Frontend)</w:t>
      </w:r>
    </w:p>
    <w:p>
      <w:pPr>
        <w:pStyle w:val="FirstParagraph"/>
      </w:pPr>
      <w:r>
        <w:t xml:space="preserve">พัฒนาโดยใช้ไลบรารีสตรีมลิต (Streamlit) ร่วมกับการจัดโครงสร้างหน้าเว็บแบบหลายหน้า (Multi-page App Navigation ผ่าน</w:t>
      </w:r>
      <w:r>
        <w:t xml:space="preserve"> </w:t>
      </w:r>
      <w:r>
        <w:rPr>
          <w:rStyle w:val="VerbatimChar"/>
        </w:rPr>
        <w:t xml:space="preserve">st.navigation</w:t>
      </w:r>
      <w:r>
        <w:t xml:space="preserve">) รับผิดชอบการรับข้อมูลนำเข้าจากผู้เรียนและการนำเสนอผลลัพธ์ ประกอบด้วย: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แถบนำทางระบบ (Navigation Sidebar):</w:t>
      </w:r>
      <w:r>
        <w:t xml:space="preserve"> </w:t>
      </w:r>
      <w:r>
        <w:t xml:space="preserve">สำหรับสลับหน้าระหว่างบทเรียนเชิงโต้ตอบ (Interactive Lessons), เครื่องมือช่วยแก้โจทย์ (Step-by-Step Solver), คลังแบบทดสอบ (Quiz Bank), และแบบประเมินความพึงพอใจ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แผงป้อนสัญลักษณ์คณิตศาสตร์ (Math Keypad):</w:t>
      </w:r>
      <w:r>
        <w:t xml:space="preserve"> </w:t>
      </w:r>
      <w:r>
        <w:t xml:space="preserve">เครื่องมืออำนวยความสะดวกในการป้อนสัญลักษณ์ เช่น เครื่องหมายราก (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), ค่าพาย (</w:t>
      </w:r>
      <m:oMath>
        <m:r>
          <m:t>π</m:t>
        </m:r>
      </m:oMath>
      <w:r>
        <w:t xml:space="preserve">), และเลขยกกำลัง ช่วยขจัดอุปสรรคในการพิมพ์ไวยากรณ์สำหรับผู้ใช้งานบนโทรศัพท์มือถือและแท็บเล็ต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ระบบแสดงผลสูตรคณิตศาสตร์และขั้นตอนการคำนวณ (Math Render Engine):</w:t>
      </w:r>
      <w:r>
        <w:t xml:space="preserve"> </w:t>
      </w:r>
      <w:r>
        <w:t xml:space="preserve">แปลงสมการให้อยู่ในรูป LaTeX ที่คมชัด พร้อมกลไก Accordion ในการซ่อนและเปิดเผยวิธีทำทีละขั้น</w:t>
      </w:r>
    </w:p>
    <w:bookmarkEnd w:id="19"/>
    <w:bookmarkStart w:id="20" w:name="Xdade59760d33ff3189057c612ff862196d7924b"/>
    <w:p>
      <w:pPr>
        <w:pStyle w:val="Heading3"/>
      </w:pPr>
      <w:r>
        <w:t xml:space="preserve">2. ส่วนบริการประมวลผลหลังบ้าน (Application &amp; Computation Layer / Backend)</w:t>
      </w:r>
    </w:p>
    <w:p>
      <w:pPr>
        <w:pStyle w:val="FirstParagraph"/>
      </w:pPr>
      <w:r>
        <w:t xml:space="preserve">เป็นหัวใจสำคัญในการประมวลผลตรรกะทางคณิตศาสตร์และการวิเคราะห์ข้อมูล ประกอบด้วย 4 เครื่องมือย่อย: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ระบบพีชคณิตคอมพิวเตอร์ (SymPy CAS Engine):</w:t>
      </w:r>
      <w:r>
        <w:t xml:space="preserve"> </w:t>
      </w:r>
      <w:r>
        <w:t xml:space="preserve">ทำหน้าที่แปลงข้อความนำเข้าเป็นนิพจน์คณิตศาสตร์เชิงสัญลักษณ์ (Symbolic Parsing) และคำนวณอนุพันธ์ ปริพันธ์ ลิมิต และการแก้ระบบสมการด้วยความแม่นยำ 100% ปราศจากความคลาดเคลื่อนจากการปัดเศษทศนิยม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ระบบสกัดขั้นตอนวิธีทำ (Solution Engine):</w:t>
      </w:r>
      <w:r>
        <w:t xml:space="preserve"> </w:t>
      </w:r>
      <w:r>
        <w:t xml:space="preserve">สกัดกระบวนการคิดและแปลงขั้นตอนการคำนวณทางคณิตศาสตร์ออกมาเป็นลำดับขั้นตอนย่อยในรูปภาษาธรรมชาติภาษาไทยคู่ขนานกับสมการ LaTeX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ระบบตรวจคำตอบและให้ผลสะท้อนกลับ (Quiz Engine):</w:t>
      </w:r>
      <w:r>
        <w:t xml:space="preserve"> </w:t>
      </w:r>
      <w:r>
        <w:t xml:space="preserve">ตรวจสอบคำตอบจากแบบทดสอบ บันทึกคะแนนลงในหน่วยความจำชั่วคราว (</w:t>
      </w:r>
      <w:r>
        <w:rPr>
          <w:rStyle w:val="VerbatimChar"/>
        </w:rPr>
        <w:t xml:space="preserve">st.session_state</w:t>
      </w:r>
      <w:r>
        <w:t xml:space="preserve">) และแสดงคำอธิบายเชิงมโนทัศน์ทันที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ระบบวาดกราฟิกสองมิติ (Plotter Engine):</w:t>
      </w:r>
      <w:r>
        <w:t xml:space="preserve"> </w:t>
      </w:r>
      <w:r>
        <w:t xml:space="preserve">พล็อตฟังก์ชันคณิตศาสตร์ เส้นสัมผัส แท่งสี่เหลี่ยมรีมันน์ และการแรเงาพื้นที่ใต้กราฟด้วยไลบรารีแมตพลอตลิบ (Matplotlib)</w:t>
      </w:r>
    </w:p>
    <w:bookmarkEnd w:id="20"/>
    <w:bookmarkStart w:id="21" w:name="สวนจดเกบขอมลและบทเรยน-data-content-layer"/>
    <w:p>
      <w:pPr>
        <w:pStyle w:val="Heading3"/>
      </w:pPr>
      <w:r>
        <w:t xml:space="preserve">3. ส่วนจัดเก็บข้อมูลและบทเรียน (Data &amp; Content Layer)</w:t>
      </w:r>
    </w:p>
    <w:p>
      <w:pPr>
        <w:pStyle w:val="FirstParagraph"/>
      </w:pPr>
      <w:r>
        <w:t xml:space="preserve">จัดเก็บทรัพยากรการเรียนรู้แยกออกจากรหัสโปรแกรมอย่างเป็นเอกเทศ: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บทเรียนและมโนทัศน์หลัก (Lessons Data):</w:t>
      </w:r>
      <w:r>
        <w:t xml:space="preserve"> </w:t>
      </w:r>
      <w:r>
        <w:t xml:space="preserve">จัดเก็บในรูปแบบ Markdown ควบคู่กับโครงสร้างพจนานุกรมใน</w:t>
      </w:r>
      <w:r>
        <w:t xml:space="preserve"> </w:t>
      </w:r>
      <w:r>
        <w:rPr>
          <w:rStyle w:val="VerbatimChar"/>
        </w:rPr>
        <w:t xml:space="preserve">utils/theory.py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คลังข้อสอบและแบบฝึกหัด (Quiz Bank):</w:t>
      </w:r>
      <w:r>
        <w:t xml:space="preserve"> </w:t>
      </w:r>
      <w:r>
        <w:t xml:space="preserve">จัดเก็บในรูปแบบไฟล์ JSON ในโฟลเดอร์</w:t>
      </w:r>
      <w:r>
        <w:t xml:space="preserve"> </w:t>
      </w:r>
      <w:r>
        <w:rPr>
          <w:rStyle w:val="VerbatimChar"/>
        </w:rPr>
        <w:t xml:space="preserve">data/quizzes/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ประวัติและสถานะการเรียนรู้ (Session Storage):</w:t>
      </w:r>
      <w:r>
        <w:t xml:space="preserve"> </w:t>
      </w:r>
      <w:r>
        <w:t xml:space="preserve">บันทึกสถานะคะแนนและตัวเลือกของผู้เรียนในแต่ละรอบการใช้งานผ่านหน่วยความจำเซสชัน</w:t>
      </w:r>
    </w:p>
    <w:bookmarkEnd w:id="21"/>
    <w:bookmarkStart w:id="22" w:name="Xd0dac8e1968ae220d5e45f68df5626b07cd2c68"/>
    <w:p>
      <w:pPr>
        <w:pStyle w:val="Heading3"/>
      </w:pPr>
      <w:r>
        <w:t xml:space="preserve">มาตรฐานสัญญาข้อมูลการส่งคืนผลลัพธ์ (Data Contract Standard)</w:t>
      </w:r>
    </w:p>
    <w:p>
      <w:pPr>
        <w:pStyle w:val="FirstParagraph"/>
      </w:pPr>
      <w:r>
        <w:t xml:space="preserve">เพื่อให้ทุกโมดูลคำนวณสามารถสื่อสารกับส่วนติดต่อผู้ใช้ได้อย่างสม่ำเสมอ ฟังก์ชันคำนวณทั้งหมดจะส่งคืนผลลัพธ์ในรูปแบบพจนานุกรมที่มีโครงสร้างข้อมูลมาตรฐานร่วมกัน ดังนี้: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"ok": bool,              # สถานะความสำเร็จของการคำนวณ (True/False)</w:t>
      </w:r>
      <w:r>
        <w:br/>
      </w:r>
      <w:r>
        <w:rPr>
          <w:rStyle w:val="VerbatimChar"/>
        </w:rPr>
        <w:t xml:space="preserve">    "result": float | None,  # ผลลัพธ์เชิงตัวเลขสำหรับการพล็อตกราฟหรือคำนวณต่อ</w:t>
      </w:r>
      <w:r>
        <w:br/>
      </w:r>
      <w:r>
        <w:rPr>
          <w:rStyle w:val="VerbatimChar"/>
        </w:rPr>
        <w:t xml:space="preserve">    "latex": str,            # สมการสรุปผลลัพธ์ในรูปแบบสัญลักษณ์ LaTeX</w:t>
      </w:r>
      <w:r>
        <w:br/>
      </w:r>
      <w:r>
        <w:rPr>
          <w:rStyle w:val="VerbatimChar"/>
        </w:rPr>
        <w:t xml:space="preserve">    "steps": list[str],      # รายการขั้นตอนวิธีทำภาษาไทยคู่กับสมการคณิตศาสตร์</w:t>
      </w:r>
      <w:r>
        <w:br/>
      </w:r>
      <w:r>
        <w:rPr>
          <w:rStyle w:val="VerbatimChar"/>
        </w:rPr>
        <w:t xml:space="preserve">    "expr": sympy.Expr,      # ออบเจกต์นิพจน์เชิงสัญลักษณ์ของ SymPy</w:t>
      </w:r>
      <w:r>
        <w:br/>
      </w:r>
      <w:r>
        <w:rPr>
          <w:rStyle w:val="VerbatimChar"/>
        </w:rPr>
        <w:t xml:space="preserve">    "error": str | None,     # ข้อความแจ้งเตือนข้อผิดพลาดเชิงอธิบาย (กรณี ok เป็น False)</w:t>
      </w:r>
      <w:r>
        <w:br/>
      </w:r>
      <w:r>
        <w:rPr>
          <w:rStyle w:val="VerbatimChar"/>
        </w:rPr>
        <w:t xml:space="preserve">    "status": str            # สถานะจำเพาะ (เช่น "finite", "vertical", "divergent")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4367190c84b9c1cef695b6ee4fbc61775ebf39"/>
    <w:p>
      <w:pPr>
        <w:pStyle w:val="Heading2"/>
      </w:pPr>
      <w:r>
        <w:t xml:space="preserve">3.3 กรอบแนวคิดการจัดนั่งร้านทางปัญญา (Instructional Scaffolding Framework)</w:t>
      </w:r>
    </w:p>
    <w:p>
      <w:pPr>
        <w:pStyle w:val="FirstParagraph"/>
      </w:pPr>
      <w:r>
        <w:t xml:space="preserve">เพื่อแก้ปัญหาผู้เรียนจดจำเฉพาะสูตรแต่ขาดความเข้าใจในหลักการ โครงงานได้นำทฤษฎีการจัดนั่งร้านทางปัญญา (Instructional Scaffolding) และทฤษฎีภาระทางปัญญา (Cognitive Load Theory) มาใช้เป็นแกนหลักในการออกแบบบทเรียน โดยกำหนดมาตรฐานโครงสร้างข้อมูลบทเรียนให้ครอบคลุม 6 มิติหลัก (กำหนดในโมดูล</w:t>
      </w:r>
      <w:r>
        <w:t xml:space="preserve"> </w:t>
      </w:r>
      <w:r>
        <w:rPr>
          <w:rStyle w:val="VerbatimChar"/>
        </w:rPr>
        <w:t xml:space="preserve">utils/theory.py</w:t>
      </w:r>
      <w:r>
        <w:t xml:space="preserve">) ดังนี้: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เงื่อนไขการใช้งาน (Conditions):</w:t>
      </w:r>
      <w:r>
        <w:t xml:space="preserve"> </w:t>
      </w:r>
      <w:r>
        <w:t xml:space="preserve">ระบุข้อกำหนดเบื้องต้นที่จำเป็นของฟังก์ชัน เช่น เงื่อนไขความต่อเนื่องบนช่วงปิด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หรือเงื่อนไข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เพื่อปลูกฝังความรัดกุมทางคณิตศาสตร์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สูตรและนิยามหลัก (Formulas):</w:t>
      </w:r>
      <w:r>
        <w:t xml:space="preserve"> </w:t>
      </w:r>
      <w:r>
        <w:t xml:space="preserve">นำเสนอทฤษฎีบทและสมการหลักในรูปสัญลักษณ์ LaTeX ที่ได้มาตรฐานสากล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สมบัติสำคัญ (Properties):</w:t>
      </w:r>
      <w:r>
        <w:t xml:space="preserve"> </w:t>
      </w:r>
      <w:r>
        <w:t xml:space="preserve">อธิบายพฤติกรรมและความสัมพันธ์เชิงโครงสร้าง เช่น พฤติกรรมการลู่เข้าของผลรวมรีมันน์เมื่อจำนวนช่วงย่อย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หรือความสัมพันธ์ระหว่างความชันของเส้นสัมผัสกับการเพิ่มขึ้นหรือลดลงของฟังก์ชัน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ข้อควรระวังและจุดที่มักเข้าใจผิด (Cautions and Misconceptions):</w:t>
      </w:r>
      <w:r>
        <w:t xml:space="preserve"> </w:t>
      </w:r>
      <w:r>
        <w:t xml:space="preserve">ชี้แนะข้อผิดพลาดที่พบบ่อยในการทำข้อสอบ เช่น การลืมคูณความกว้างช่วง (</w:t>
      </w:r>
      <m:oMath>
        <m:r>
          <m:rPr>
            <m:sty m:val="p"/>
          </m:rPr>
          <m:t>Δ</m:t>
        </m:r>
        <m:r>
          <m:t>x</m:t>
        </m:r>
      </m:oMath>
      <w:r>
        <w:t xml:space="preserve">) หรือการคำนวณพื้นที่ใต้แกน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โดยไม่ใช้ค่าสัมบูรณ์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การประยุกต์ใช้ในบริบทจริง (Applications):</w:t>
      </w:r>
      <w:r>
        <w:t xml:space="preserve"> </w:t>
      </w:r>
      <w:r>
        <w:t xml:space="preserve">แสดงตัวอย่างการนำแนวคิดไปใช้งานจริง เช่น การคำนวณระยะทางจากกราฟความเร็ว หรือการหาจุดเหมาะสมที่สุด (Optimization)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แนวทางการตัดสินใจเลือกใช้วิธี (Decision Guide):</w:t>
      </w:r>
      <w:r>
        <w:t xml:space="preserve"> </w:t>
      </w:r>
      <w:r>
        <w:t xml:space="preserve">คู่มือแนะนำการเลือกเทคนิคการคำนวณที่เหมาะสมกับลักษณะของฟังก์ชัน เช่น เกณฑ์การตัดสินใจเลือกระหว่างการแทนค่าด้วยตัวแปร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กับการอินทิเกรตทีละส่วน (Integration by Parts)</w:t>
      </w:r>
    </w:p>
    <w:p>
      <w:pPr>
        <w:pStyle w:val="FirstParagraph"/>
      </w:pPr>
      <w:r>
        <w:t xml:space="preserve">นอกจากการจัดโครงสร้างเนื้อหา 6 มิติแล้ว ระบบยังใช้กลยุทธ์ปฏิสัมพันธ์ 3 รูปแบบในการถ่ายทอดความรู้: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Accordion Steps:</w:t>
      </w:r>
      <w:r>
        <w:t xml:space="preserve"> </w:t>
      </w:r>
      <w:r>
        <w:t xml:space="preserve">การแบ่งย่อยวิธีทำออกเป็นขั้นตอนหลักที่พับเก็บได้ เพื่อเปิดโอกาสให้ผู้เรียนฝึกคิดและคาดการณ์ผลลัพธ์ก่อนเปิดดูเฉลย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Quizzes:</w:t>
      </w:r>
      <w:r>
        <w:t xml:space="preserve"> </w:t>
      </w:r>
      <w:r>
        <w:t xml:space="preserve">การแทรกคำถามตรวจสอบมโนทัศน์ย่อยทันทีหลังจากศึกษาเนื้อหา เพื่อให้เกิดการประเมินความเข้าใจของตนเอง (Metacognition)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Language Explanation:</w:t>
      </w:r>
      <w:r>
        <w:t xml:space="preserve"> </w:t>
      </w:r>
      <w:r>
        <w:t xml:space="preserve">การใช้ข้อความอธิบายภาษาไทยควบคู่กับสัญลักษณ์ทางคณิตศาสตร์ในทุกขั้นตอนการคำนวณ</w:t>
      </w:r>
    </w:p>
    <w:p>
      <w:r>
        <w:pict>
          <v:rect style="width:0;height:1.5pt" o:hralign="center" o:hrstd="t" o:hr="t"/>
        </w:pict>
      </w:r>
    </w:p>
    <w:bookmarkEnd w:id="24"/>
    <w:bookmarkStart w:id="28" w:name="Xe6aece21a463b83bdb5644e48374272c0c3aa94"/>
    <w:p>
      <w:pPr>
        <w:pStyle w:val="Heading2"/>
      </w:pPr>
      <w:r>
        <w:t xml:space="preserve">3.4 การออกแบบส่วนติดต่อผู้ใช้และผังหน้าจอต้นแบบ (UI Wireframe and Interaction Design)</w:t>
      </w:r>
    </w:p>
    <w:p>
      <w:pPr>
        <w:pStyle w:val="FirstParagraph"/>
      </w:pPr>
      <w:r>
        <w:t xml:space="preserve">การออกแบบส่วนติดต่อผู้ใช้มุ่งเน้นความเป็นมิตร เรียบง่าย และรองรับการเรียนรู้เชิงสำรวจ (Exploratory Learning) โดยจัดทำโครงร่างหน้าจอต้นแบบ (Wireframe) เพื่อกำหนดตำแหน่งขององค์ประกอบต่าง ๆ ก่อนเริ่มพัฒนาโปรแกรมจริง ดังแสดงในภาพที่ 3.3</w:t>
      </w:r>
    </w:p>
    <w:p>
      <w:pPr>
        <w:pStyle w:val="CaptionedFigure"/>
      </w:pPr>
      <w:r>
        <w:drawing>
          <wp:inline>
            <wp:extent cx="4295775" cy="5154930"/>
            <wp:effectExtent b="0" l="0" r="0" t="0"/>
            <wp:docPr descr="ภาพที่ 3.3 โครงร่างหน้าจอต้นแบบของระบบเว็บแอปพลิเคชัน" title="" id="26" name="Picture"/>
            <a:graphic>
              <a:graphicData uri="http://schemas.openxmlformats.org/drawingml/2006/picture">
                <pic:pic>
                  <pic:nvPicPr>
                    <pic:cNvPr descr="/home/kitti/Downloads/01-Inbox/STUDENT-PROJECT/project-calculus-tutor-2569/mockup/wireframe_ful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154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3.3 โครงร่างหน้าจอต้นแบบของระบบเว็บแอปพลิเคชัน</w:t>
      </w:r>
    </w:p>
    <w:p>
      <w:pPr>
        <w:pStyle w:val="BodyText"/>
      </w:pPr>
      <w:r>
        <w:t xml:space="preserve">หลักการสำคัญในการออกแบบส่วนติดต่อผู้ใช้ มีดังนี้: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การจัดวางแบบคอลัมน์คู่ (Two-column Layout):</w:t>
      </w:r>
    </w:p>
    <w:p>
      <w:pPr>
        <w:pStyle w:val="Compact"/>
        <w:numPr>
          <w:ilvl w:val="1"/>
          <w:numId w:val="1009"/>
        </w:numPr>
      </w:pPr>
      <w:r>
        <w:t xml:space="preserve">จัดวางส่วนควบคุมข้อมูลนำเข้า (ฟังก์ชัน, ช่วงการคำนวณ, ค่าพารามิเตอร์) ไว้ด้านหนึ่ง และแสดงผลกราฟิกเชิงโต้ตอบคู่ขนานไว้ในอีกด้านหนึ่ง เพื่อให้ผู้เรียนสามารถสังเกตการเปลี่ยนแปลงของกราฟได้ทันทีที่มีการปรับเปลี่ยนค่า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ระบบการแสดงตัวอย่างสมการสด (Live Math Preview):</w:t>
      </w:r>
    </w:p>
    <w:p>
      <w:pPr>
        <w:pStyle w:val="Compact"/>
        <w:numPr>
          <w:ilvl w:val="1"/>
          <w:numId w:val="1010"/>
        </w:numPr>
      </w:pPr>
      <w:r>
        <w:t xml:space="preserve">เมื่อผู้เรียนพิมพ์ฟังก์ชันลงในช่องข้อความ ระบบจะแปลงข้อความและแสดงผลพรีวิวเป็นสมการ LaTeX สดทันที ช่วยป้องกันความสับสนจากเครื่องหมายทางพีชคณิต เช่น เครื่องหมายคูณ (</w:t>
      </w:r>
      <w:r>
        <w:rPr>
          <w:rStyle w:val="VerbatimChar"/>
        </w:rPr>
        <w:t xml:space="preserve">*</w:t>
      </w:r>
      <w:r>
        <w:t xml:space="preserve">) และยกกำลัง (</w:t>
      </w:r>
      <w:r>
        <w:rPr>
          <w:rStyle w:val="VerbatimChar"/>
        </w:rPr>
        <w:t xml:space="preserve">^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**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การออกแบบที่รองรับอุปกรณ์หลากหลาย (Responsive &amp; Mobile-first Consideration):</w:t>
      </w:r>
    </w:p>
    <w:p>
      <w:pPr>
        <w:pStyle w:val="Compact"/>
        <w:numPr>
          <w:ilvl w:val="1"/>
          <w:numId w:val="1011"/>
        </w:numPr>
      </w:pPr>
      <w:r>
        <w:t xml:space="preserve">ออกแบบขนาดตัวอักษร สีพื้นหลัง และกล่องข้อความให้อ่านง่าย มีความคมชัดสูง ไม่ใช้ภาพตกแต่งหรืออิโมจิที่บดบังสาระสำคัญทางคณิตศาสตร์ และติดตั้งแผง Math Keypad สำหรับการสัมผัสบนหน้าจอมือถือ</w:t>
      </w:r>
    </w:p>
    <w:p>
      <w:r>
        <w:pict>
          <v:rect style="width:0;height:1.5pt" o:hralign="center" o:hrstd="t" o:hr="t"/>
        </w:pict>
      </w:r>
    </w:p>
    <w:bookmarkEnd w:id="28"/>
    <w:bookmarkStart w:id="36" w:name="X841f432f24b518313e22cabe81d519cdbd15c40"/>
    <w:p>
      <w:pPr>
        <w:pStyle w:val="Heading2"/>
      </w:pPr>
      <w:r>
        <w:t xml:space="preserve">3.5 ขั้นตอนวิธีและการประมวลผลเชิงสัญลักษณ์ในแต่ละโมดูล (Mathematical Algorithms and Solver Engines)</w:t>
      </w:r>
    </w:p>
    <w:p>
      <w:pPr>
        <w:pStyle w:val="FirstParagraph"/>
      </w:pPr>
      <w:r>
        <w:t xml:space="preserve">ระบบประกอบด้วยโมดูลบทเรียนเชิงโต้ตอบและการคำนวณทางคณิตศาสตร์ครอบคลุม 6 หัวข้อสำคัญของแคลคูลัสเบื้องต้น สรุปภาพรวมได้ดังตารางที่ 3.1</w:t>
      </w:r>
    </w:p>
    <w:bookmarkStart w:id="29" w:name="X1032d72df6f5c0eb44c635dd56c2259ead022c1"/>
    <w:p>
      <w:pPr>
        <w:pStyle w:val="Heading3"/>
      </w:pPr>
      <w:r>
        <w:t xml:space="preserve">ตารางที่ 3.1 รายละเอียดโมดูลบทเรียนเชิงโต้ตอบ 6 หัวข้อ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หัวข้อบทเรียน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ทฤษฎีคณิตศาสตร์หลัก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ตรรกะการคำนวณในระบบ (Solver 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การแสดงผลกราฟิกเชิงโต้ตอบ (Plotter)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เส้นสัมผัสและอนุพันธ์</w:t>
            </w:r>
            <w:r>
              <w:t xml:space="preserve"> </w:t>
            </w:r>
            <w:r>
              <w:rPr>
                <w:i/>
                <w:iCs/>
              </w:rPr>
              <w:t xml:space="preserve">(Tangent and Derivative)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oMath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หาอนุพันธ์เชิงสัญลักษณ์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แทนค่า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คำนวณความชัน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และจัดรูปสมการเส้นสัมผัส ตรวจจับเส้นสัมผัสแนวดิ่งและจุดยอดแหลม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พล็อตกราฟ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พร้อมเส้นสัมผัส และจุดสัมผัส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ที่ขยับตามการปรับค่า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ลิมิตเข้าใกล้จุด</w:t>
            </w:r>
            <w:r>
              <w:t xml:space="preserve"> </w:t>
            </w:r>
            <w:r>
              <w:rPr>
                <w:i/>
                <w:iCs/>
              </w:rPr>
              <w:t xml:space="preserve">(Limits at a Point)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รูปแบบไม่กำหนด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∞</m:t>
                  </m:r>
                </m:num>
                <m:den>
                  <m:r>
                    <m:rPr>
                      <m:sty m:val="p"/>
                    </m:rPr>
                    <m:t>∞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คำนวณลิมิตสองด้าน ตรวจจับรูปแบบไม่กำหนด ดำเนินการแยกตัวประกอบ พีชคณิต หรือใช้กฎโลปีตาล (L’Hôpital)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แสดงเส้นโค้ง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จุดโปร่ง ณ ตำแหน่งที่ไม่นิยาม และจุดตัวแทนวิ่งเข้าหา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ทั้งสองข้าง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ผลรวมรีมันน์</w:t>
            </w:r>
            <w:r>
              <w:t xml:space="preserve"> </w:t>
            </w:r>
            <w:r>
              <w:rPr>
                <w:i/>
                <w:iCs/>
              </w:rPr>
              <w:t xml:space="preserve">(Riemann Sum)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Δ</m:t>
              </m:r>
              <m:r>
                <m:t>x</m:t>
              </m:r>
            </m:oMath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คำนวณผลรวมวิธีปลายช่วงซ้าย (Left), ขวา (Right), จุดกึ่งกลาง (Midpoint) และคำนวณตารางความคลาดเคลื่อนเทียบกับค่าจริง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วาดแท่งสี่เหลี่ยมผืนผ้าแนบใต้เส้นโค้งตามจำนวนช่วงย่อย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ซ้อนทับพื้นที่จริง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การอินทิเกรตโดยการแทนค่า</w:t>
            </w:r>
            <w:r>
              <w:t xml:space="preserve"> </w:t>
            </w:r>
            <w:r>
              <w:rPr>
                <w:i/>
                <w:iCs/>
              </w:rPr>
              <w:t xml:space="preserve">(Substitution Method)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วิเคราะห์ฟังก์ชันประกอบ กำหนดตัวแปร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คำนวณ</w:t>
            </w:r>
            <w:r>
              <w:t xml:space="preserve"> </w:t>
            </w: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แปลงตัวแปร และตรวจสอบกรณีฟังก์ชันไม่มูลฐาน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แสดงผังขั้นตอนการแปลงรูปสมการและตารางจับคู่ตัวแปรอย่างเป็นลำดับ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พื้นที่ระหว่างเส้นโค้ง</w:t>
            </w:r>
            <w:r>
              <w:t xml:space="preserve"> </w:t>
            </w:r>
            <w:r>
              <w:rPr>
                <w:i/>
                <w:iCs/>
              </w:rPr>
              <w:t xml:space="preserve">(Area Between Curves)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หาจุดตัดของสองฟังก์ชันเชิงสัญลักษณ์ด้วย</w:t>
            </w:r>
            <w:r>
              <w:t xml:space="preserve"> </w:t>
            </w:r>
            <w:r>
              <w:rPr>
                <w:rStyle w:val="VerbatimChar"/>
              </w:rPr>
              <w:t xml:space="preserve">sympy.solve</w:t>
            </w:r>
            <w:r>
              <w:t xml:space="preserve"> </w:t>
            </w:r>
            <w:r>
              <w:t xml:space="preserve">จัดลำดับช่วงย่อย และคำนวณพื้นที่สุทธิแยกตามช่วง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พล็อตกราฟเส้นโค้ง 2 เส้น พร้อมแรเงาสีแยกพื้นที่ระหว่างเส้นโค้งบนช่วงที่กำหนด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ปริพันธ์ไม่ตรงแบบ</w:t>
            </w:r>
            <w:r>
              <w:t xml:space="preserve"> </w:t>
            </w:r>
            <w:r>
              <w:rPr>
                <w:i/>
                <w:iCs/>
              </w:rPr>
              <w:t xml:space="preserve">(Improper Integrals)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วิเคราะห์ชนิดของปริพันธ์ไม่ตรงแบบ (ช่วงอนันต์ หรือจุดไม่ต่อเนื่องแบบอนันต์) คำนวณลิมิต และสรุปผลการลู่เข้าหรือลู่ออก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พล็อตกราฟฟังก์ชันที่มีหางยาว พร้อมแรเงาพื้นที่ที่ขยายขอบเขตเข้าสู่อนันต์</w:t>
            </w:r>
          </w:p>
        </w:tc>
      </w:tr>
    </w:tbl>
    <w:p>
      <w:pPr>
        <w:pStyle w:val="BodyText"/>
      </w:pPr>
      <w:r>
        <w:t xml:space="preserve">รายละเอียดอัลกอริทึมและการประมวลผลภายในแต่ละโมดูล มีดังต่อไปนี้</w:t>
      </w:r>
    </w:p>
    <w:bookmarkEnd w:id="29"/>
    <w:bookmarkStart w:id="30" w:name="Xae798d7ee3a6f92a3b6aec1152034f36354901c"/>
    <w:p>
      <w:pPr>
        <w:pStyle w:val="Heading3"/>
      </w:pPr>
      <w:r>
        <w:t xml:space="preserve">3.5.1 โมดูลเส้นสัมผัสและอนุพันธ์ (utils/tangent_solver.py)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การแปลงข้อความเป็นนิพจน์ (Input Parsing):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sympy.parsing.sympy_parser.parse_expr</w:t>
      </w:r>
      <w:r>
        <w:t xml:space="preserve"> </w:t>
      </w:r>
      <w:r>
        <w:t xml:space="preserve">โดยเปิดใช้ตัวแปลงค่าการคูณโดยนัย (implicit multiplication) และการยกกำลัง (</w:t>
      </w:r>
      <w:r>
        <w:rPr>
          <w:rStyle w:val="VerbatimChar"/>
        </w:rPr>
        <w:t xml:space="preserve">^</w:t>
      </w:r>
      <w:r>
        <w:t xml:space="preserve"> </w:t>
      </w:r>
      <w:r>
        <w:t xml:space="preserve">แปลงเป็น</w:t>
      </w:r>
      <w:r>
        <w:t xml:space="preserve"> </w:t>
      </w:r>
      <w:r>
        <w:rPr>
          <w:rStyle w:val="VerbatimChar"/>
        </w:rPr>
        <w:t xml:space="preserve">**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การตรวจสอบโดเมน (Domain Verification):</w:t>
      </w:r>
      <w:r>
        <w:t xml:space="preserve"> </w:t>
      </w:r>
      <w:r>
        <w:t xml:space="preserve">แทนค่า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ในฟังก์ชัน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หากได้ค่าที่ไม่เป็นจำนวนจริงจำกัด (เช่น การหารด้วยศูนย์ หรือรากที่สองของจำนวนลบ) ระบบจะส่งคืนข้อผิดพลาดสถานะ</w:t>
      </w:r>
      <w:r>
        <w:t xml:space="preserve"> </w:t>
      </w:r>
      <w:r>
        <w:rPr>
          <w:rStyle w:val="VerbatimChar"/>
        </w:rPr>
        <w:t xml:space="preserve">undefined_point</w:t>
      </w:r>
      <w:r>
        <w:t xml:space="preserve"> </w:t>
      </w:r>
      <w:r>
        <w:t xml:space="preserve">พร้อมคำอธิบาย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การคำนวณอนุพันธ์และความชัน:</w:t>
      </w:r>
      <w:r>
        <w:t xml:space="preserve"> </w:t>
      </w:r>
      <w:r>
        <w:t xml:space="preserve">คำนวณอนุพันธ์เชิงสัญลักษณ์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และแทนค่า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เพื่อหาค่าความชัน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การจัดการจุดไม่สามารถหาอนุพันธ์ได้ (Singularity &amp; Vertical Tangent Handling):</w:t>
      </w:r>
    </w:p>
    <w:p>
      <w:pPr>
        <w:pStyle w:val="Compact"/>
        <w:numPr>
          <w:ilvl w:val="1"/>
          <w:numId w:val="1013"/>
        </w:numPr>
      </w:pPr>
      <w:r>
        <w:t xml:space="preserve">หาก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ไม่เป็นจำนวนจริงจำกัด ระบบจะประเมินลิมิตของผลหารเชิงอนุพันธ์สองด้าน: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t> </m:t>
          </m:r>
          <m:r>
            <m:rPr>
              <m:nor/>
              <m:sty m:val="p"/>
            </m:rPr>
            <m:t>และ</m:t>
          </m:r>
          <m:r>
            <m:t>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Compact"/>
        <w:numPr>
          <w:ilvl w:val="1"/>
          <w:numId w:val="1013"/>
        </w:numPr>
      </w:pPr>
      <w:r>
        <w:t xml:space="preserve">หากลิมิตทั้งสองข้างลู่เข้าสู่อนันต์ (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) ระบบจะระบุสถานะเป็น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 </w:t>
      </w:r>
      <w:r>
        <w:t xml:space="preserve">และสร้างสมการเส้นสัมผัสแนวดิ่ง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</w:p>
    <w:p>
      <w:pPr>
        <w:pStyle w:val="Compact"/>
        <w:numPr>
          <w:ilvl w:val="1"/>
          <w:numId w:val="1013"/>
        </w:numPr>
      </w:pPr>
      <w:r>
        <w:t xml:space="preserve">หากลิมิตซ้ายไม่เท่ากับลิมิตขวา ระบบจะระบุสถานะเป็น</w:t>
      </w:r>
      <w:r>
        <w:t xml:space="preserve"> </w:t>
      </w:r>
      <w:r>
        <w:rPr>
          <w:rStyle w:val="VerbatimChar"/>
        </w:rPr>
        <w:t xml:space="preserve">non_differentiable</w:t>
      </w:r>
      <w:r>
        <w:t xml:space="preserve"> </w:t>
      </w:r>
      <w:r>
        <w:t xml:space="preserve">(จุดยอดแหลมหรือจุดมุม)</w:t>
      </w:r>
    </w:p>
    <w:bookmarkEnd w:id="30"/>
    <w:bookmarkStart w:id="31" w:name="X1f46b2a55b034eacd67578c60cb35dfb5a321a9"/>
    <w:p>
      <w:pPr>
        <w:pStyle w:val="Heading3"/>
      </w:pPr>
      <w:r>
        <w:t xml:space="preserve">3.5.2 โมดูลลิมิตและความต่อเนื่อง (utils/limit_solver.py)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การตรวจสอบการแทนค่าตรง (Direct Substitution):</w:t>
      </w:r>
      <w:r>
        <w:t xml:space="preserve"> </w:t>
      </w:r>
      <w:r>
        <w:t xml:space="preserve">คำนวณค่า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หากหาค่าได้เป็นจำนวนจริง จะสรุปคำตอบทันที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การตรวจจับรูปแบบไม่กำหนด (Indeterminate Forms):</w:t>
      </w:r>
      <w:r>
        <w:t xml:space="preserve"> </w:t>
      </w:r>
      <w:r>
        <w:t xml:space="preserve">หากการแทนค่าส่งผลให้อยู่ในรูป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หรือ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 </w:t>
      </w:r>
      <w:r>
        <w:t xml:space="preserve">ระบบจะวิเคราะห์โครงสร้างของตัวเศษและตัวส่วน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การแก้ปัญหาเชิงสัญลักษณ์:</w:t>
      </w:r>
    </w:p>
    <w:p>
      <w:pPr>
        <w:pStyle w:val="Compact"/>
        <w:numPr>
          <w:ilvl w:val="1"/>
          <w:numId w:val="1015"/>
        </w:numPr>
      </w:pPr>
      <w:r>
        <w:t xml:space="preserve">สำหรับฟังก์ชันตรรกยะ: ทำการแยกตัวประกอบ (Factorization) ผ่าน</w:t>
      </w:r>
      <w:r>
        <w:t xml:space="preserve"> </w:t>
      </w:r>
      <w:r>
        <w:rPr>
          <w:rStyle w:val="VerbatimChar"/>
        </w:rPr>
        <w:t xml:space="preserve">sympy.factor</w:t>
      </w:r>
      <w:r>
        <w:t xml:space="preserve"> </w:t>
      </w:r>
      <w:r>
        <w:t xml:space="preserve">เพื่อตัดทอนพจน์ร่วมที่ทำให้ส่วนเป็นศูนย์</w:t>
      </w:r>
    </w:p>
    <w:p>
      <w:pPr>
        <w:pStyle w:val="Compact"/>
        <w:numPr>
          <w:ilvl w:val="1"/>
          <w:numId w:val="1015"/>
        </w:numPr>
      </w:pPr>
      <w:r>
        <w:t xml:space="preserve">สำหรับฟังก์ชันที่ซับซ้อน: ดำเนินการหาอนุพันธ์ของเศษและส่วนตามกฎโลปีตาล (L’Hôpital’s Rule) พร้อมทั้งอธิบายขั้นตอนการใช้อนุพันธ์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การคำนวณลิมิตสองด้าน:</w:t>
      </w:r>
      <w:r>
        <w:t xml:space="preserve"> </w:t>
      </w:r>
      <w:r>
        <w:t xml:space="preserve">ประเมินลิมิตซ้าย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 และลิมิตขวา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 หากค่าทั้งสองเท่ากันจะสรุปว่าลิมิตสองด้านมีค่า และนำไปเปรียบเทียบกับ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เพื่อทดสอบความต่อเนื่องตามเงื่อนไข 3 ประการ</w:t>
      </w:r>
    </w:p>
    <w:bookmarkEnd w:id="31"/>
    <w:bookmarkStart w:id="32" w:name="โมดลผลรวมรมนน-utilsriemann_solver.py"/>
    <w:p>
      <w:pPr>
        <w:pStyle w:val="Heading3"/>
      </w:pPr>
      <w:r>
        <w:t xml:space="preserve">3.5.3 โมดูลผลรวมรีมันน์ (utils/riemann_solver.py)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การคำนวณความกว้างช่วงย่อย:</w:t>
      </w:r>
      <w:r>
        <w:t xml:space="preserve"> </w:t>
      </w:r>
      <w:r>
        <w:t xml:space="preserve">คำนวณ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การคำนวณจุดตัวแทน (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17"/>
        </w:numPr>
      </w:pPr>
      <w:r>
        <w:t xml:space="preserve">วิธีปลายช่วงซ้าย (Left Riemann Sum):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สำหรับ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1"/>
          <w:numId w:val="1017"/>
        </w:numPr>
      </w:pPr>
      <w:r>
        <w:t xml:space="preserve">วิธีปลายช่วงขวา (Right Riemann Sum):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สำหรับ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</w:p>
    <w:p>
      <w:pPr>
        <w:pStyle w:val="Compact"/>
        <w:numPr>
          <w:ilvl w:val="1"/>
          <w:numId w:val="1017"/>
        </w:numPr>
      </w:pPr>
      <w:r>
        <w:t xml:space="preserve">วิธีจุดกึ่งกลาง (Midpoint Riemann Sum):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สำหรับ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การประเมินค่าผลรวม:</w:t>
      </w:r>
      <w:r>
        <w:t xml:space="preserve"> </w:t>
      </w:r>
      <w:r>
        <w:t xml:space="preserve">คำนวณ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การเปรียบเทียบค่าความคลาดเคลื่อน:</w:t>
      </w:r>
      <w:r>
        <w:t xml:space="preserve"> </w:t>
      </w:r>
      <w:r>
        <w:t xml:space="preserve">คำนวณค่าปริพันธ์จริงด้วย SymPy: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exact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และคำนวณค่าความคลาดเคลื่อนสัมบูรณ์</w:t>
      </w:r>
      <w:r>
        <w:t xml:space="preserve"> </w:t>
      </w:r>
      <m:oMath>
        <m:r>
          <m:rPr>
            <m:nor/>
            <m:sty m:val="p"/>
          </m:rPr>
          <m:t>Error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exact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เพื่อแสดงการลู่เข้าเมื่อ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มีค่าเพิ่มขึ้น</w:t>
      </w:r>
    </w:p>
    <w:bookmarkEnd w:id="32"/>
    <w:bookmarkStart w:id="33" w:name="Xba2a8cb892593d88db9abf63b254771850e3da9"/>
    <w:p>
      <w:pPr>
        <w:pStyle w:val="Heading3"/>
      </w:pPr>
      <w:r>
        <w:t xml:space="preserve">3.5.4 โมดูลการอินทิเกรตโดยการแทนค่า (utils/substitution_solver.py)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การตรวจสอบรูปแบบฟังก์ชันประกอบ:</w:t>
      </w:r>
      <w:r>
        <w:t xml:space="preserve"> </w:t>
      </w:r>
      <w:r>
        <w:t xml:space="preserve">ค้นหานิพจน์ภายใน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ที่อนุพันธ์ของมัน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ปรากฏอยู่ในตัวถูกอินทิเกรต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การแปลงตัวแปร:</w:t>
      </w:r>
      <w:r>
        <w:t xml:space="preserve"> </w:t>
      </w:r>
      <w:r>
        <w:t xml:space="preserve">กำหนดตัวแปร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คำนวณอนุพันธ์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t xml:space="preserve">และแทนค่ากลับเพื่อลดทอนให้อยู่ในรูป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การดำเนินการอินทิเกรตเชิงสัญลักษณ์: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sympy.integrate</w:t>
      </w:r>
      <w:r>
        <w:t xml:space="preserve"> </w:t>
      </w:r>
      <w:r>
        <w:t xml:space="preserve">คำนวณปฏิยานุพันธ์เทียบกับตัวแปร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จากนั้นแทนค่า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กลับคืน พร้อมบวกค่าคงตัวของการอินทิเกรต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การตรวจจับกรณีปริพันธ์ที่ไม่ใช่ฟังก์ชันมูลฐาน (Non-elementary Integrals):</w:t>
      </w:r>
      <w:r>
        <w:t xml:space="preserve"> </w:t>
      </w:r>
      <w:r>
        <w:t xml:space="preserve">หากฟังก์ชันไม่สามารถหาปริพันธ์ได้ในรูปฟังก์ชันมูลฐาน (เช่น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หรือ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) ระบบจะตรวจจับและอธิบายข้อจำกัดทางคณิตศาสตร์ให้ผู้เรียนเข้าใจ พร้อมแนะนำการประมาณค่าเชิงตัวเลข</w:t>
      </w:r>
    </w:p>
    <w:bookmarkEnd w:id="33"/>
    <w:bookmarkStart w:id="34" w:name="โมดลพนทระหวางเสนโคง-utilsarea_solver.py"/>
    <w:p>
      <w:pPr>
        <w:pStyle w:val="Heading3"/>
      </w:pPr>
      <w:r>
        <w:t xml:space="preserve">3.5.5 โมดูลพื้นที่ระหว่างเส้นโค้ง (utils/area_solver.py)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การหาจุดตัดทางเรขาคณิต (Intersection Points):</w:t>
      </w:r>
      <w:r>
        <w:t xml:space="preserve"> </w:t>
      </w:r>
      <w:r>
        <w:t xml:space="preserve">แก้สมการ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บนเซตจำนวนจริงจำกัดเพื่อหาจุดตัด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การแบ่งช่วงย่อยและการทดสอบเส้นโค้งบน-ล่าง:</w:t>
      </w:r>
      <w:r>
        <w:t xml:space="preserve"> </w:t>
      </w:r>
      <w:r>
        <w:t xml:space="preserve">บนแต่ละช่วงย่อย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ระบบจะสุ่มจุดทดสอบเพื่อพิจารณาว่าฟังก์ชันใดมีค่ามากกว่า (Top Curve vs Bottom Curve)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การคำนวณพื้นที่สุทธิ:</w:t>
      </w:r>
      <w:r>
        <w:t xml:space="preserve"> </w:t>
      </w:r>
      <w:r>
        <w:t xml:space="preserve">คำนวณปริพันธ์จำกัดเขตของผลต่างฟังก์ชันบนแต่ละช่วง:</w:t>
      </w:r>
    </w:p>
    <w:p>
      <w:pPr>
        <w:pStyle w:val="Compac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เพื่อให้มั่นใจว่าผลลัพธ์ของพื้นที่มีค่าเป็นบวกเสมอตามความหมายทางเรขาคณิต</w:t>
      </w:r>
    </w:p>
    <w:bookmarkEnd w:id="34"/>
    <w:bookmarkStart w:id="35" w:name="X7d2def90d9f27c9ba625c00f2ab25507ac934cc"/>
    <w:p>
      <w:pPr>
        <w:pStyle w:val="Heading3"/>
      </w:pPr>
      <w:r>
        <w:t xml:space="preserve">3.5.6 โมดูลปริพันธ์ไม่ตรงแบบ (utils/improper_solver.py)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การจำแนกชนิดของปริพันธ์ไม่ตรงแบบ (Classification):</w:t>
      </w:r>
    </w:p>
    <w:p>
      <w:pPr>
        <w:pStyle w:val="Compact"/>
        <w:numPr>
          <w:ilvl w:val="1"/>
          <w:numId w:val="1021"/>
        </w:numPr>
      </w:pPr>
      <w:r>
        <w:t xml:space="preserve">ชนิดที่ 1 (Type 1): ขอบเขตของการอินทิเกรตขยายไปสู่อนันต์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หรือ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</w:t>
      </w:r>
    </w:p>
    <w:p>
      <w:pPr>
        <w:pStyle w:val="Compact"/>
        <w:numPr>
          <w:ilvl w:val="1"/>
          <w:numId w:val="1021"/>
        </w:numPr>
      </w:pPr>
      <w:r>
        <w:t xml:space="preserve">ชนิดที่ 2 (Type 2): ตัวถูกอินทิเกรตมีจุดที่ไม่ต่อเนื่องแบบอนันต์ (Singularity) ภายในช่วง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การเปลี่ยนรูปเป็นลิมิตของปริพันธ์จำกัดเขต:</w:t>
      </w:r>
      <w:r>
        <w:t xml:space="preserve"> </w:t>
      </w:r>
      <w:r>
        <w:t xml:space="preserve">แปลงปริพันธ์ให้อยู่ในรูปลิมิต เช่น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การประเมินการลู่เข้าหรือลู่ออก (Convergence Analysis):</w:t>
      </w:r>
      <w:r>
        <w:t xml:space="preserve"> </w:t>
      </w:r>
      <w:r>
        <w:t xml:space="preserve">ใช้ SymPy คำนวณค่าลิมิต หากได้ผลลัพธ์เป็นจำนวนจริงจำกัด สรุปว่าปริพันธ์</w:t>
      </w:r>
      <w:r>
        <w:t xml:space="preserve"> </w:t>
      </w:r>
      <w:r>
        <w:t xml:space="preserve">“ลู่เข้า (Convergent)”</w:t>
      </w:r>
      <w:r>
        <w:t xml:space="preserve"> </w:t>
      </w:r>
      <w:r>
        <w:t xml:space="preserve">พร้อมระบุค่าผลลัพธ์ หากลิมิตหาค่าไม่ได้หรือเป็นอนันต์ สรุปว่าปริพันธ์</w:t>
      </w:r>
      <w:r>
        <w:t xml:space="preserve"> </w:t>
      </w:r>
      <w:r>
        <w:t xml:space="preserve">“ลู่ออก (Divergent)”</w:t>
      </w:r>
    </w:p>
    <w:bookmarkEnd w:id="35"/>
    <w:bookmarkEnd w:id="36"/>
    <w:bookmarkEnd w:id="37"/>
    <w:sectPr>
      <w:type w:val="nextPage"/>
      <w:pgSz w:h="16839" w:orient="portrait" w:w="11907"/>
      <w:pgMar w:bottom="1269" w:footer="0" w:gutter="0" w:header="0" w:left="1440" w:right="1440" w:top="1440"/>
      <w:pgNumType w:fmt="decimal"/>
      <w:formProt w:val="false"/>
      <w:textDirection w:val="lrTb"/>
      <w:docGrid w:charSpace="0" w:linePitch="100" w:type="default"/>
      <w:cols w:num="1"/>
      <w:headerReference r:id="R07012e90963b4b1f" w:type="default"/>
      <w:footerReference r:id="R230758e1daa945b2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PSK">
    <w:charset w:val="01"/>
    <w:family w:val="auto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  <w:embedRegular w:fontKey="{05014A78-CABC-4EF0-12AC-5CD89AEFDE05}" r:id="rId5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728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2CF2DA" w:rsidTr="612CF2DA" w14:paraId="13AFBA73">
      <w:trPr>
        <w:trHeight w:val="30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3005" w:type="dxa"/>
          <w:tcMar/>
        </w:tcPr>
        <w:p w:rsidR="612CF2DA" w:rsidP="612CF2DA" w:rsidRDefault="612CF2DA" w14:paraId="414EBF3C" w14:textId="731D2F4E">
          <w:pPr>
            <w:pStyle w:val="Header"/>
            <w:bidi w:val="0"/>
            <w:ind w:left="-115"/>
            <w:jc w:val="left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35819599" w14:textId="563C0976">
          <w:pPr>
            <w:pStyle w:val="Header"/>
            <w:bidi w:val="0"/>
            <w:jc w:val="center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72D8B0B3" w14:textId="5C91218F">
          <w:pPr>
            <w:pStyle w:val="Header"/>
            <w:bidi w:val="0"/>
            <w:ind w:right="-115"/>
            <w:jc w:val="right"/>
          </w:pPr>
        </w:p>
      </w:tc>
    </w:tr>
  </w:tbl>
  <w:p w:rsidR="612CF2DA" w:rsidP="612CF2DA" w:rsidRDefault="612CF2DA" w14:paraId="2EAF592F" w14:textId="280595CA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728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2CF2DA" w:rsidTr="612CF2DA" w14:paraId="3B6FA5E8">
      <w:trPr>
        <w:trHeight w:val="30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3005" w:type="dxa"/>
          <w:tcMar/>
        </w:tcPr>
        <w:p w:rsidR="612CF2DA" w:rsidP="612CF2DA" w:rsidRDefault="612CF2DA" w14:paraId="1B9AC212" w14:textId="6464EEEA">
          <w:pPr>
            <w:pStyle w:val="Header"/>
            <w:bidi w:val="0"/>
            <w:ind w:left="-115"/>
            <w:jc w:val="left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78684D36" w14:textId="51BD9FCF">
          <w:pPr>
            <w:pStyle w:val="Header"/>
            <w:bidi w:val="0"/>
            <w:jc w:val="center"/>
          </w:pPr>
        </w:p>
      </w:tc>
      <w:tc>
        <w:tcPr>
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<w:tcW w:w="3005" w:type="dxa"/>
          <w:tcMar/>
        </w:tcPr>
        <w:p w:rsidR="612CF2DA" w:rsidP="612CF2DA" w:rsidRDefault="612CF2DA" w14:paraId="2AE9BF05" w14:textId="6CB1EC15">
          <w:pPr>
            <w:pStyle w:val="Header"/>
            <w:bidi w:val="0"/>
            <w:ind w:right="-115"/>
            <w:jc w:val="right"/>
          </w:pPr>
        </w:p>
      </w:tc>
    </w:tr>
  </w:tbl>
  <w:p w:rsidR="612CF2DA" w:rsidP="612CF2DA" w:rsidRDefault="612CF2DA" w14:paraId="71078D84" w14:textId="07CE0D93">
    <w:pPr>
      <w:pStyle w:val="Header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xmlns:w="http://schemas.openxmlformats.org/wordprocessingml/2006/main" w:abstractNumId="21">
    <w:nsid w:val="4eb123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20">
    <w:nsid w:val="1cccc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9">
    <w:nsid w:val="2201661e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8">
    <w:nsid w:val="3fa68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xmlns:w="http://schemas.openxmlformats.org/wordprocessingml/2006/main" w:abstractNumId="17">
    <w:nsid w:val="31838077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6">
    <w:nsid w:val="3fd986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5">
    <w:nsid w:val="7930c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108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8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5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324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9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6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61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840"/>
      </w:pPr>
    </w:lvl>
  </w:abstractNum>
  <w:abstractNum xmlns:w="http://schemas.openxmlformats.org/wordprocessingml/2006/main" w:abstractNumId="14">
    <w:nsid w:val="48583577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3">
    <w:nsid w:val="5c6dffa4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2">
    <w:nsid w:val="29940748"/>
    <w:multiLevelType xmlns:w="http://schemas.openxmlformats.org/wordprocessingml/2006/main" w:val="hybridMultilevel"/>
    <w:lvl xmlns:w="http://schemas.openxmlformats.org/wordprocessingml/2006/main" w:ilvl="0">
      <w:numFmt w:val="decimal"/>
      <w:lvlText w:val=""/>
      <w:lvlJc w:val="left"/>
      <w:pPr>
        <w:ind w:hanging="480" w:left="720"/>
      </w:pPr>
      <w:rPr>
        <w:rFonts w:ascii="TH SarabunPSK" w:hAnsi="TH SarabunPSK" w:hint="defaul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11">
    <w:nsid w:val="38fe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hanging="360" w:left="450"/>
      </w:pPr>
      <w:rPr>
        <w:rFonts w:ascii="Symbol" w:hAnsi="Symbol" w:hint="default"/>
      </w:rPr>
    </w:lvl>
    <w:lvl xmlns:w="http://schemas.openxmlformats.org/wordprocessingml/2006/main" w:ilvl="1">
      <w:start w:val="1"/>
      <w:numFmt w:val="bullet"/>
      <w:lvlText w:val="o"/>
      <w:lvlJc w:val="left"/>
      <w:pPr>
        <w:ind w:hanging="360" w:left="1170"/>
      </w:pPr>
      <w:rPr>
        <w:rFonts w:ascii="Courier New" w:hAnsi="Courier New" w:hint="default"/>
      </w:rPr>
    </w:lvl>
    <w:lvl xmlns:w="http://schemas.openxmlformats.org/wordprocessingml/2006/main" w:ilvl="2">
      <w:start w:val="1"/>
      <w:numFmt w:val="bullet"/>
      <w:lvlText w:val=""/>
      <w:lvlJc w:val="left"/>
      <w:pPr>
        <w:ind w:hanging="360" w:left="1890"/>
      </w:pPr>
      <w:rPr>
        <w:rFonts w:ascii="Wingdings" w:hAnsi="Wingdings" w:hint="default"/>
      </w:rPr>
    </w:lvl>
    <w:lvl xmlns:w="http://schemas.openxmlformats.org/wordprocessingml/2006/main" w:ilvl="3">
      <w:start w:val="1"/>
      <w:numFmt w:val="bullet"/>
      <w:lvlText w:val=""/>
      <w:lvlJc w:val="left"/>
      <w:pPr>
        <w:ind w:hanging="360" w:left="2610"/>
      </w:pPr>
      <w:rPr>
        <w:rFonts w:ascii="Symbol" w:hAnsi="Symbol" w:hint="default"/>
      </w:rPr>
    </w:lvl>
    <w:lvl xmlns:w="http://schemas.openxmlformats.org/wordprocessingml/2006/main" w:ilvl="4">
      <w:start w:val="1"/>
      <w:numFmt w:val="bullet"/>
      <w:lvlText w:val="o"/>
      <w:lvlJc w:val="left"/>
      <w:pPr>
        <w:ind w:hanging="360" w:left="3330"/>
      </w:pPr>
      <w:rPr>
        <w:rFonts w:ascii="Courier New" w:hAnsi="Courier New" w:hint="default"/>
      </w:rPr>
    </w:lvl>
    <w:lvl xmlns:w="http://schemas.openxmlformats.org/wordprocessingml/2006/main" w:ilvl="5">
      <w:start w:val="1"/>
      <w:numFmt w:val="bullet"/>
      <w:lvlText w:val=""/>
      <w:lvlJc w:val="left"/>
      <w:pPr>
        <w:ind w:hanging="360" w:left="4050"/>
      </w:pPr>
      <w:rPr>
        <w:rFonts w:ascii="Wingdings" w:hAnsi="Wingdings" w:hint="default"/>
      </w:rPr>
    </w:lvl>
    <w:lvl xmlns:w="http://schemas.openxmlformats.org/wordprocessingml/2006/main" w:ilvl="6">
      <w:start w:val="1"/>
      <w:numFmt w:val="bullet"/>
      <w:lvlText w:val=""/>
      <w:lvlJc w:val="left"/>
      <w:pPr>
        <w:ind w:hanging="360" w:left="4770"/>
      </w:pPr>
      <w:rPr>
        <w:rFonts w:ascii="Symbol" w:hAnsi="Symbol" w:hint="default"/>
      </w:rPr>
    </w:lvl>
    <w:lvl xmlns:w="http://schemas.openxmlformats.org/wordprocessingml/2006/main" w:ilvl="7">
      <w:start w:val="1"/>
      <w:numFmt w:val="bullet"/>
      <w:lvlText w:val="o"/>
      <w:lvlJc w:val="left"/>
      <w:pPr>
        <w:ind w:hanging="360" w:left="5490"/>
      </w:pPr>
      <w:rPr>
        <w:rFonts w:ascii="Courier New" w:hAnsi="Courier New" w:hint="default"/>
      </w:rPr>
    </w:lvl>
    <w:lvl xmlns:w="http://schemas.openxmlformats.org/wordprocessingml/2006/main" w:ilvl="8">
      <w:start w:val="1"/>
      <w:numFmt w:val="bullet"/>
      <w:lvlText w:val=""/>
      <w:lvlJc w:val="left"/>
      <w:pPr>
        <w:ind w:hanging="360" w:left="6210"/>
      </w:pPr>
      <w:rPr>
        <w:rFonts w:ascii="Wingdings" w:hAnsi="Wingdings" w:hint="default"/>
      </w:rPr>
    </w:lvl>
  </w:abstractNum>
  <w:abstractNum xmlns:w="http://schemas.openxmlformats.org/wordprocessingml/2006/main" w:abstractNumId="10">
    <w:nsid w:val="62a956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hanging="360" w:left="10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18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5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24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39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46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120"/>
      </w:pPr>
    </w:lvl>
  </w:abstractNum>
  <w:abstractNum xmlns:w="http://schemas.openxmlformats.org/wordprocessingml/2006/main" w:abstractNumId="9">
    <w:nsid w:val="23374c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7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44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21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88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6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43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504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7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480"/>
      </w:pPr>
    </w:lvl>
  </w:abstractNum>
  <w:abstractNum xmlns:w="http://schemas.openxmlformats.org/wordprocessingml/2006/main" w:abstractNumId="8">
    <w:nsid w:val="3ca4b7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hanging="360" w:left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hanging="360" w:left="108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hanging="180" w:left="18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hanging="360" w:left="25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hanging="360" w:left="324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hanging="180" w:left="39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hanging="360" w:left="468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hanging="360" w:left="5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hanging="180" w:left="6120"/>
      </w:pPr>
    </w:lvl>
  </w:abstractNum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nsid w:val="2987e50e"/>
  </w:abstractNum>
  <w:abstractNum w:abstractNumId="2">
    <w:lvl w:ilvl="0">
      <w:start w:val="1"/>
      <w:numFmt w:val="decimal"/>
      <w:isLgl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isLgl/>
      <w:lvlText w:val="%2."/>
      <w:lvlJc w:val="start"/>
      <w:pPr>
        <w:tabs>
          <w:tab w:pos="1440" w:val="num"/>
        </w:tabs>
        <w:ind w:hanging="360" w:start="1440"/>
      </w:pPr>
      <w:rPr/>
    </w:lvl>
    <w:lvl w:ilvl="2">
      <w:start w:val="1"/>
      <w:numFmt w:val="decimal"/>
      <w:isLgl/>
      <w:lvlText w:val="%3."/>
      <w:lvlJc w:val="start"/>
      <w:pPr>
        <w:tabs>
          <w:tab w:pos="2160" w:val="num"/>
        </w:tabs>
        <w:ind w:hanging="360" w:start="2160"/>
      </w:pPr>
      <w:rPr/>
    </w:lvl>
    <w:lvl w:ilvl="3">
      <w:start w:val="1"/>
      <w:numFmt w:val="decimal"/>
      <w:isLgl/>
      <w:lvlText w:val="%4."/>
      <w:lvlJc w:val="start"/>
      <w:pPr>
        <w:tabs>
          <w:tab w:pos="2880" w:val="num"/>
        </w:tabs>
        <w:ind w:hanging="360" w:start="2880"/>
      </w:pPr>
      <w:rPr/>
    </w:lvl>
    <w:lvl w:ilvl="4">
      <w:start w:val="1"/>
      <w:numFmt w:val="decimal"/>
      <w:isLgl/>
      <w:lvlText w:val="%5."/>
      <w:lvlJc w:val="start"/>
      <w:pPr>
        <w:tabs>
          <w:tab w:pos="3600" w:val="num"/>
        </w:tabs>
        <w:ind w:hanging="360" w:start="3600"/>
      </w:pPr>
      <w:rPr/>
    </w:lvl>
    <w:lvl w:ilvl="5">
      <w:start w:val="1"/>
      <w:numFmt w:val="decimal"/>
      <w:isLgl/>
      <w:lvlText w:val="%6."/>
      <w:lvlJc w:val="start"/>
      <w:pPr>
        <w:tabs>
          <w:tab w:pos="4320" w:val="num"/>
        </w:tabs>
        <w:ind w:hanging="360" w:start="4320"/>
      </w:pPr>
      <w:rPr/>
    </w:lvl>
    <w:lvl w:ilvl="6">
      <w:start w:val="1"/>
      <w:numFmt w:val="decimal"/>
      <w:isLgl/>
      <w:lvlText w:val="%7."/>
      <w:lvlJc w:val="start"/>
      <w:pPr>
        <w:tabs>
          <w:tab w:pos="5040" w:val="num"/>
        </w:tabs>
        <w:ind w:hanging="360" w:start="5040"/>
      </w:pPr>
      <w:rPr/>
    </w:lvl>
    <w:lvl w:ilvl="7">
      <w:start w:val="1"/>
      <w:numFmt w:val="decimal"/>
      <w:isLgl/>
      <w:lvlText w:val="%8."/>
      <w:lvlJc w:val="start"/>
      <w:pPr>
        <w:tabs>
          <w:tab w:pos="5760" w:val="num"/>
        </w:tabs>
        <w:ind w:hanging="360" w:start="5760"/>
      </w:pPr>
      <w:rPr/>
    </w:lvl>
    <w:lvl w:ilvl="8">
      <w:start w:val="1"/>
      <w:numFmt w:val="decimal"/>
      <w:isLgl/>
      <w:lvlText w:val="%9."/>
      <w:lvlJc w:val="start"/>
      <w:pPr>
        <w:tabs>
          <w:tab w:pos="6480" w:val="num"/>
        </w:tabs>
        <w:ind w:hanging="360" w:start="6480"/>
      </w:pPr>
      <w:rPr/>
    </w:lvl>
    <w:nsid w:val="77e7f939"/>
  </w:abstractNum>
  <w:abstractNum w:abstractNumId="3">
    <w:lvl w:ilvl="0">
      <w:start w:val="1"/>
      <w:numFmt w:val="decimal"/>
      <w:isLgl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isLgl/>
      <w:lvlText w:val="%2."/>
      <w:lvlJc w:val="start"/>
      <w:pPr>
        <w:tabs>
          <w:tab w:pos="1800" w:val="num"/>
        </w:tabs>
        <w:ind w:hanging="360" w:start="1800"/>
      </w:pPr>
      <w:rPr/>
    </w:lvl>
    <w:lvl w:ilvl="2">
      <w:start w:val="1"/>
      <w:numFmt w:val="decimal"/>
      <w:isLgl/>
      <w:lvlText w:val="%3."/>
      <w:lvlJc w:val="start"/>
      <w:pPr>
        <w:tabs>
          <w:tab w:pos="2520" w:val="num"/>
        </w:tabs>
        <w:ind w:hanging="360" w:start="2520"/>
      </w:pPr>
      <w:rPr/>
    </w:lvl>
    <w:lvl w:ilvl="3">
      <w:start w:val="1"/>
      <w:numFmt w:val="decimal"/>
      <w:isLgl/>
      <w:lvlText w:val="%4."/>
      <w:lvlJc w:val="start"/>
      <w:pPr>
        <w:tabs>
          <w:tab w:pos="3240" w:val="num"/>
        </w:tabs>
        <w:ind w:hanging="360" w:start="3240"/>
      </w:pPr>
      <w:rPr/>
    </w:lvl>
    <w:lvl w:ilvl="4">
      <w:start w:val="1"/>
      <w:numFmt w:val="decimal"/>
      <w:isLgl/>
      <w:lvlText w:val="%5."/>
      <w:lvlJc w:val="start"/>
      <w:pPr>
        <w:tabs>
          <w:tab w:pos="3960" w:val="num"/>
        </w:tabs>
        <w:ind w:hanging="360" w:start="3960"/>
      </w:pPr>
      <w:rPr/>
    </w:lvl>
    <w:lvl w:ilvl="5">
      <w:start w:val="1"/>
      <w:numFmt w:val="decimal"/>
      <w:isLgl/>
      <w:lvlText w:val="%6."/>
      <w:lvlJc w:val="start"/>
      <w:pPr>
        <w:tabs>
          <w:tab w:pos="4680" w:val="num"/>
        </w:tabs>
        <w:ind w:hanging="360" w:start="4680"/>
      </w:pPr>
      <w:rPr/>
    </w:lvl>
    <w:lvl w:ilvl="6">
      <w:start w:val="1"/>
      <w:numFmt w:val="decimal"/>
      <w:isLgl/>
      <w:lvlText w:val="%7."/>
      <w:lvlJc w:val="start"/>
      <w:pPr>
        <w:tabs>
          <w:tab w:pos="5400" w:val="num"/>
        </w:tabs>
        <w:ind w:hanging="360" w:start="5400"/>
      </w:pPr>
      <w:rPr/>
    </w:lvl>
    <w:lvl w:ilvl="7">
      <w:start w:val="1"/>
      <w:numFmt w:val="decimal"/>
      <w:isLgl/>
      <w:lvlText w:val="%8."/>
      <w:lvlJc w:val="start"/>
      <w:pPr>
        <w:tabs>
          <w:tab w:pos="6120" w:val="num"/>
        </w:tabs>
        <w:ind w:hanging="360" w:start="6120"/>
      </w:pPr>
      <w:rPr/>
    </w:lvl>
    <w:lvl w:ilvl="8">
      <w:start w:val="1"/>
      <w:numFmt w:val="decimal"/>
      <w:isLgl/>
      <w:lvlText w:val="%9."/>
      <w:lvlJc w:val="start"/>
      <w:pPr>
        <w:tabs>
          <w:tab w:pos="6840" w:val="num"/>
        </w:tabs>
        <w:ind w:hanging="360" w:start="6840"/>
      </w:pPr>
      <w:rPr/>
    </w:lvl>
    <w:nsid w:val="2400618b"/>
  </w:abstractNum>
  <w:abstractNum w:abstractNumId="4">
    <w:lvl w:ilvl="0">
      <w:start w:val="1"/>
      <w:numFmt w:val="bullet"/>
      <w:isLgl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  <w:sz w:val="20"/>
      </w:rPr>
    </w:lvl>
    <w:lvl w:ilvl="1">
      <w:start w:val="1"/>
      <w:numFmt w:val="bullet"/>
      <w:isLgl/>
      <w:lvlText w:val="o"/>
      <w:lvlJc w:val="start"/>
      <w:pPr>
        <w:tabs>
          <w:tab w:pos="1440" w:val="num"/>
        </w:tabs>
        <w:ind w:hanging="360" w:start="144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isLgl/>
      <w:lvlText w:val=""/>
      <w:lvlJc w:val="start"/>
      <w:pPr>
        <w:tabs>
          <w:tab w:pos="2160" w:val="num"/>
        </w:tabs>
        <w:ind w:hanging="360" w:start="2160"/>
      </w:pPr>
      <w:rPr>
        <w:rFonts w:ascii="Wingdings" w:cs="Wingdings" w:hAnsi="Wingdings" w:hint="default"/>
        <w:sz w:val="20"/>
      </w:rPr>
    </w:lvl>
    <w:lvl w:ilvl="3">
      <w:start w:val="1"/>
      <w:numFmt w:val="bullet"/>
      <w:isLgl/>
      <w:lvlText w:val=""/>
      <w:lvlJc w:val="start"/>
      <w:pPr>
        <w:tabs>
          <w:tab w:pos="2880" w:val="num"/>
        </w:tabs>
        <w:ind w:hanging="360" w:start="2880"/>
      </w:pPr>
      <w:rPr>
        <w:rFonts w:ascii="Wingdings" w:cs="Wingdings" w:hAnsi="Wingdings" w:hint="default"/>
        <w:sz w:val="20"/>
      </w:rPr>
    </w:lvl>
    <w:lvl w:ilvl="4">
      <w:start w:val="1"/>
      <w:numFmt w:val="bullet"/>
      <w:isLgl/>
      <w:lvlText w:val=""/>
      <w:lvlJc w:val="start"/>
      <w:pPr>
        <w:tabs>
          <w:tab w:pos="3600" w:val="num"/>
        </w:tabs>
        <w:ind w:hanging="360" w:start="3600"/>
      </w:pPr>
      <w:rPr>
        <w:rFonts w:ascii="Wingdings" w:cs="Wingdings" w:hAnsi="Wingdings" w:hint="default"/>
        <w:sz w:val="20"/>
      </w:rPr>
    </w:lvl>
    <w:lvl w:ilvl="5">
      <w:start w:val="1"/>
      <w:numFmt w:val="bullet"/>
      <w:isLgl/>
      <w:lvlText w:val=""/>
      <w:lvlJc w:val="start"/>
      <w:pPr>
        <w:tabs>
          <w:tab w:pos="4320" w:val="num"/>
        </w:tabs>
        <w:ind w:hanging="360" w:start="4320"/>
      </w:pPr>
      <w:rPr>
        <w:rFonts w:ascii="Wingdings" w:cs="Wingdings" w:hAnsi="Wingdings" w:hint="default"/>
        <w:sz w:val="20"/>
      </w:rPr>
    </w:lvl>
    <w:lvl w:ilvl="6">
      <w:start w:val="1"/>
      <w:numFmt w:val="bullet"/>
      <w:isLgl/>
      <w:lvlText w:val=""/>
      <w:lvlJc w:val="start"/>
      <w:pPr>
        <w:tabs>
          <w:tab w:pos="5040" w:val="num"/>
        </w:tabs>
        <w:ind w:hanging="360" w:start="5040"/>
      </w:pPr>
      <w:rPr>
        <w:rFonts w:ascii="Wingdings" w:cs="Wingdings" w:hAnsi="Wingdings" w:hint="default"/>
        <w:sz w:val="20"/>
      </w:rPr>
    </w:lvl>
    <w:lvl w:ilvl="7">
      <w:start w:val="1"/>
      <w:numFmt w:val="bullet"/>
      <w:isLgl/>
      <w:lvlText w:val=""/>
      <w:lvlJc w:val="start"/>
      <w:pPr>
        <w:tabs>
          <w:tab w:pos="5760" w:val="num"/>
        </w:tabs>
        <w:ind w:hanging="360" w:start="5760"/>
      </w:pPr>
      <w:rPr>
        <w:rFonts w:ascii="Wingdings" w:cs="Wingdings" w:hAnsi="Wingdings" w:hint="default"/>
        <w:sz w:val="20"/>
      </w:rPr>
    </w:lvl>
    <w:lvl w:ilvl="8">
      <w:start w:val="1"/>
      <w:numFmt w:val="bullet"/>
      <w:isLgl/>
      <w:lvlText w:val=""/>
      <w:lvlJc w:val="start"/>
      <w:pPr>
        <w:tabs>
          <w:tab w:pos="6480" w:val="num"/>
        </w:tabs>
        <w:ind w:hanging="360" w:start="6480"/>
      </w:pPr>
      <w:rPr>
        <w:rFonts w:ascii="Wingdings" w:cs="Wingdings" w:hAnsi="Wingdings" w:hint="default"/>
        <w:sz w:val="20"/>
      </w:rPr>
    </w:lvl>
    <w:nsid w:val="345ff87b"/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>
        <w:rFonts w:cs="TH SarabunPSK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>
        <w:rFonts w:cs="TH SarabunPSK"/>
      </w:r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>
        <w:rFonts w:cs="TH SarabunPSK"/>
      </w:r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>
        <w:rFonts w:cs="TH SarabunPSK"/>
      </w:r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>
        <w:rFonts w:cs="TH SarabunPSK"/>
      </w:r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>
        <w:rFonts w:cs="TH SarabunPSK"/>
      </w:r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>
        <w:rFonts w:cs="TH SarabunPSK"/>
      </w:r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>
        <w:rFonts w:cs="TH SarabunPSK"/>
      </w:r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>
        <w:rFonts w:cs="TH SarabunPSK"/>
      </w:rPr>
    </w:lvl>
    <w:nsid w:val="215ae0ef"/>
  </w:abstractNum>
  <w:abstractNum w:abstractNumId="6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>
        <w:rFonts w:cs="TH SarabunPSK"/>
      </w:rPr>
    </w:lvl>
    <w:lvl w:ilvl="1">
      <w:start w:val="1"/>
      <w:numFmt w:val="decimal"/>
      <w:lvlText w:val="%1.%2."/>
      <w:lvlJc w:val="start"/>
      <w:pPr>
        <w:tabs>
          <w:tab w:pos="1080" w:val="num"/>
        </w:tabs>
        <w:ind w:hanging="360" w:start="1080"/>
      </w:pPr>
      <w:rPr>
        <w:rFonts w:cs="TH SarabunPSK"/>
      </w:r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>
        <w:rFonts w:cs="TH SarabunPSK"/>
      </w:r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>
        <w:rFonts w:cs="TH SarabunPSK"/>
      </w:r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>
        <w:rFonts w:cs="TH SarabunPSK"/>
      </w:r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>
        <w:rFonts w:cs="TH SarabunPSK"/>
      </w:r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>
        <w:rFonts w:cs="TH SarabunPSK"/>
      </w:r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>
        <w:rFonts w:cs="TH SarabunPSK"/>
      </w:r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>
        <w:rFonts w:cs="TH SarabunPSK"/>
      </w:rPr>
    </w:lvl>
    <w:nsid w:val="723cd365"/>
  </w:abstractNum>
  <w:abstractNum w:abstractNumId="7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>
        <w:rFonts w:cs="TH SarabunPSK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>
        <w:rFonts w:cs="TH SarabunPSK"/>
      </w:rPr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>
        <w:rFonts w:cs="TH SarabunPSK"/>
      </w:rPr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>
        <w:rFonts w:cs="TH SarabunPSK"/>
      </w:rPr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>
        <w:rFonts w:cs="TH SarabunPSK"/>
      </w:rPr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>
        <w:rFonts w:cs="TH SarabunPSK"/>
      </w:rPr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>
        <w:rFonts w:cs="TH SarabunPSK"/>
      </w:rPr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>
        <w:rFonts w:cs="TH SarabunPSK"/>
      </w:rPr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>
        <w:rFonts w:cs="TH SarabunPSK"/>
      </w:rPr>
    </w:lvl>
    <w:nsid w:val="186f2c02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5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proofState w:grammar="dirty" w:spelling="clean"/>
  <w:stylePaneFormatFilter w:val="0004"/>
  <w:trackRevisions w:val="false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2"/>
  </w:compat>
  <w:rsids>
    <w:rsidRoot w:val="0042CA76"/>
    <w:rsid w:val="0042CA76"/>
    <w:rsid w:val="0053C7E9"/>
    <w:rsid w:val="0053C7E9"/>
    <w:rsid w:val="00C9E823"/>
    <w:rsid w:val="01EAE745"/>
    <w:rsid w:val="0305B325"/>
    <w:rsid w:val="035628F8"/>
    <w:rsid w:val="036FF9E8"/>
    <w:rsid w:val="03771751"/>
    <w:rsid w:val="04951C07"/>
    <w:rsid w:val="04A14AEA"/>
    <w:rsid w:val="06AA83BF"/>
    <w:rsid w:val="06E49366"/>
    <w:rsid w:val="0754F606"/>
    <w:rsid w:val="079BD539"/>
    <w:rsid w:val="07D80724"/>
    <w:rsid w:val="0822BAEF"/>
    <w:rsid w:val="0B41E660"/>
    <w:rsid w:val="0B729E6C"/>
    <w:rsid w:val="0B77B371"/>
    <w:rsid w:val="0C86ED4F"/>
    <w:rsid w:val="0DA8A373"/>
    <w:rsid w:val="0DF4BDD0"/>
    <w:rsid w:val="0E9B5056"/>
    <w:rsid w:val="0E9B5056"/>
    <w:rsid w:val="0F05F45C"/>
    <w:rsid w:val="0FCE8206"/>
    <w:rsid w:val="106B6F33"/>
    <w:rsid w:val="106C19C8"/>
    <w:rsid w:val="107F1CB7"/>
    <w:rsid w:val="10A7AF65"/>
    <w:rsid w:val="11166503"/>
    <w:rsid w:val="13679E55"/>
    <w:rsid w:val="16C8FE53"/>
    <w:rsid w:val="16D23582"/>
    <w:rsid w:val="16D23582"/>
    <w:rsid w:val="178B1230"/>
    <w:rsid w:val="186B1A2E"/>
    <w:rsid w:val="18F5E72B"/>
    <w:rsid w:val="193DC5CA"/>
    <w:rsid w:val="1A9FAF97"/>
    <w:rsid w:val="1AEE8E5F"/>
    <w:rsid w:val="1CD97CE6"/>
    <w:rsid w:val="1CED15D9"/>
    <w:rsid w:val="1CF7D7E0"/>
    <w:rsid w:val="1D3D53C8"/>
    <w:rsid w:val="1E88B1CE"/>
    <w:rsid w:val="1F671C72"/>
    <w:rsid w:val="1F671C72"/>
    <w:rsid w:val="201A231A"/>
    <w:rsid w:val="2184EB7C"/>
    <w:rsid w:val="2219CB4D"/>
    <w:rsid w:val="224BF210"/>
    <w:rsid w:val="23261E30"/>
    <w:rsid w:val="24320741"/>
    <w:rsid w:val="24320741"/>
    <w:rsid w:val="245153B6"/>
    <w:rsid w:val="248AE397"/>
    <w:rsid w:val="2493195A"/>
    <w:rsid w:val="25121B34"/>
    <w:rsid w:val="25B832AA"/>
    <w:rsid w:val="26CBD9A3"/>
    <w:rsid w:val="27294F9B"/>
    <w:rsid w:val="284A0537"/>
    <w:rsid w:val="291C8434"/>
    <w:rsid w:val="2A42E6CD"/>
    <w:rsid w:val="2AC5AEDA"/>
    <w:rsid w:val="2AE843BD"/>
    <w:rsid w:val="2B4ED781"/>
    <w:rsid w:val="2B606EB3"/>
    <w:rsid w:val="2BFC045F"/>
    <w:rsid w:val="2C0206A5"/>
    <w:rsid w:val="2C3F6E7E"/>
    <w:rsid w:val="2CC43005"/>
    <w:rsid w:val="2D3C8E21"/>
    <w:rsid w:val="2DDEFE1D"/>
    <w:rsid w:val="2E4A3663"/>
    <w:rsid w:val="2E531CEE"/>
    <w:rsid w:val="2F76EAF4"/>
    <w:rsid w:val="30BE95D6"/>
    <w:rsid w:val="30FF07BF"/>
    <w:rsid w:val="31983178"/>
    <w:rsid w:val="329E586D"/>
    <w:rsid w:val="32A895C5"/>
    <w:rsid w:val="32D2FC67"/>
    <w:rsid w:val="336BDA91"/>
    <w:rsid w:val="34AA85B2"/>
    <w:rsid w:val="34BEA146"/>
    <w:rsid w:val="361A291E"/>
    <w:rsid w:val="3631FA27"/>
    <w:rsid w:val="36C60107"/>
    <w:rsid w:val="36E21CC2"/>
    <w:rsid w:val="374E638F"/>
    <w:rsid w:val="38ADC655"/>
    <w:rsid w:val="38ADC655"/>
    <w:rsid w:val="39748A16"/>
    <w:rsid w:val="3A090A45"/>
    <w:rsid w:val="3A8C54CA"/>
    <w:rsid w:val="3C1B844D"/>
    <w:rsid w:val="3C1ED84B"/>
    <w:rsid w:val="3C1ED84B"/>
    <w:rsid w:val="3CA39897"/>
    <w:rsid w:val="3CB40D6B"/>
    <w:rsid w:val="3D76D2CA"/>
    <w:rsid w:val="3EC4F84E"/>
    <w:rsid w:val="3F7A4AFA"/>
    <w:rsid w:val="404E88A1"/>
    <w:rsid w:val="40D91E2D"/>
    <w:rsid w:val="412A2758"/>
    <w:rsid w:val="431F7A20"/>
    <w:rsid w:val="443D4A70"/>
    <w:rsid w:val="453A04D2"/>
    <w:rsid w:val="4582A3CC"/>
    <w:rsid w:val="46207B81"/>
    <w:rsid w:val="49596F70"/>
    <w:rsid w:val="497AC174"/>
    <w:rsid w:val="497AC174"/>
    <w:rsid w:val="4A60A9B5"/>
    <w:rsid w:val="4A60A9B5"/>
    <w:rsid w:val="4B839E86"/>
    <w:rsid w:val="4B8C703D"/>
    <w:rsid w:val="4C4F2469"/>
    <w:rsid w:val="4CBF11A2"/>
    <w:rsid w:val="4CBF11A2"/>
    <w:rsid w:val="4CD9A273"/>
    <w:rsid w:val="4D0E004E"/>
    <w:rsid w:val="4DA15664"/>
    <w:rsid w:val="4EFAC0A4"/>
    <w:rsid w:val="4F52996C"/>
    <w:rsid w:val="500F9F22"/>
    <w:rsid w:val="501007FB"/>
    <w:rsid w:val="51A710C8"/>
    <w:rsid w:val="51A710C8"/>
    <w:rsid w:val="51A95324"/>
    <w:rsid w:val="527A2585"/>
    <w:rsid w:val="52B08882"/>
    <w:rsid w:val="52EF0CE1"/>
    <w:rsid w:val="53411CAA"/>
    <w:rsid w:val="537191DA"/>
    <w:rsid w:val="548A25D5"/>
    <w:rsid w:val="549A7496"/>
    <w:rsid w:val="549CBBB7"/>
    <w:rsid w:val="549CBBB7"/>
    <w:rsid w:val="54D2325E"/>
    <w:rsid w:val="555A1C13"/>
    <w:rsid w:val="555A1C13"/>
    <w:rsid w:val="5663856E"/>
    <w:rsid w:val="5750DA86"/>
    <w:rsid w:val="575F261F"/>
    <w:rsid w:val="5817F1D3"/>
    <w:rsid w:val="591D2FE0"/>
    <w:rsid w:val="591D2FE0"/>
    <w:rsid w:val="5936EAD0"/>
    <w:rsid w:val="598FAA03"/>
    <w:rsid w:val="5B5D99DA"/>
    <w:rsid w:val="5B8EFC31"/>
    <w:rsid w:val="5D1A5795"/>
    <w:rsid w:val="5D3D3C4E"/>
    <w:rsid w:val="5E1C6ACA"/>
    <w:rsid w:val="5EEFE043"/>
    <w:rsid w:val="5EF2E901"/>
    <w:rsid w:val="5F203B35"/>
    <w:rsid w:val="5F5B4D24"/>
    <w:rsid w:val="612CF2DA"/>
    <w:rsid w:val="61773AAE"/>
    <w:rsid w:val="64C99942"/>
    <w:rsid w:val="65198217"/>
    <w:rsid w:val="658F7995"/>
    <w:rsid w:val="663A9D86"/>
    <w:rsid w:val="66851428"/>
    <w:rsid w:val="681EDE56"/>
    <w:rsid w:val="68E01822"/>
    <w:rsid w:val="6910A65C"/>
    <w:rsid w:val="6A31A517"/>
    <w:rsid w:val="6B16CDF2"/>
    <w:rsid w:val="6B694E80"/>
    <w:rsid w:val="6C86ADF2"/>
    <w:rsid w:val="6DBBD147"/>
    <w:rsid w:val="6DF42BB2"/>
    <w:rsid w:val="6EB1B558"/>
    <w:rsid w:val="6EBEAEE1"/>
    <w:rsid w:val="6ED16D24"/>
    <w:rsid w:val="70A08F60"/>
    <w:rsid w:val="71834F26"/>
    <w:rsid w:val="71834F26"/>
    <w:rsid w:val="71F75627"/>
    <w:rsid w:val="73C96879"/>
    <w:rsid w:val="740908A5"/>
    <w:rsid w:val="748B3CD3"/>
    <w:rsid w:val="749CE393"/>
    <w:rsid w:val="74C4F0AF"/>
    <w:rsid w:val="750B5A1A"/>
    <w:rsid w:val="75EAC575"/>
    <w:rsid w:val="7642F4F0"/>
    <w:rsid w:val="7642F4F0"/>
    <w:rsid w:val="7701E2C6"/>
    <w:rsid w:val="787B4615"/>
    <w:rsid w:val="78B6C961"/>
    <w:rsid w:val="79CC63CF"/>
    <w:rsid w:val="79E2FE12"/>
    <w:rsid w:val="7A036D70"/>
    <w:rsid w:val="7A84E9F5"/>
    <w:rsid w:val="7BEA659B"/>
    <w:rsid w:val="7BEA659B"/>
    <w:rsid w:val="7C04AEF3"/>
    <w:rsid w:val="7C04AEF3"/>
    <w:rsid w:val="7CEAEFAE"/>
    <w:rsid w:val="7D041190"/>
    <w:rsid w:val="7F43EF1E"/>
  </w:rsids>
  <w:themeFontLang w:bidi="" w:eastAsia="" w:val="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docDefaults>
    <w:rPrDefault>
      <w:rPr>
        <w:rFonts w:ascii="Aptos" w:asciiTheme="minorHAnsi" w:cs="Arial" w:cstheme="minorBidi" w:eastAsia="Aptos" w:eastAsiaTheme="minorHAnsi" w:hAnsi="Aptos" w:hAnsiTheme="minorHAnsi"/>
        <w:sz w:val="24"/>
        <w:szCs w:val="30"/>
        <w:lang w:bidi="th-TH" w:eastAsia="en-US" w:val="en-US"/>
        <w14:ligatures w14:val="standardContextual"/>
      </w:rPr>
    </w:rPrDefault>
    <w:pPrDefault>
      <w:pPr>
        <w:suppressAutoHyphens w:val="true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uiPriority w:val="0"/>
    <w:name w:val="Normal"/>
    <w:qFormat/>
    <w:rsid w:val="53411CAA"/>
    <w:rPr>
      <w:noProof w:val="0"/>
      <w:color w:val="auto"/>
      <w:lang w:val="th-TH"/>
    </w:rPr>
    <w:pPr>
      <w:widowControl w:val="1"/>
      <w:bidi w:val="0"/>
      <w:spacing w:afterAutospacing="off" w:beforeAutospacing="off" w:line="240" w:lineRule="auto"/>
    </w:pPr>
  </w:style>
  <w:style w:styleId="Heading1" w:type="paragraph">
    <w:uiPriority w:val="9"/>
    <w:name w:val="heading 1"/>
    <w:basedOn w:val="Normal"/>
    <w:next w:val="Normal"/>
    <w:link w:val="Heading1Char"/>
    <w:qFormat/>
    <w:rsid w:val="53411CAA"/>
    <w:rPr>
      <w:rFonts w:ascii="Aptos Display" w:asciiTheme="majorAscii" w:cstheme="majorBidi" w:eastAsia="Arial" w:eastAsiaTheme="majorEastAsia" w:hAnsi="Aptos Display" w:hAnsiTheme="majorAscii"/>
      <w:color w:themeColor="accent1" w:themeShade="BF" w:themeTint="FF" w:val="0F4761"/>
      <w:sz w:val="40"/>
      <w:szCs w:val="40"/>
    </w:rPr>
    <w:pPr>
      <w:keepNext w:val="1"/>
      <w:keepLines w:val="1"/>
      <w:spacing w:after="40" w:before="320"/>
      <w:outlineLvl w:val="0"/>
    </w:pPr>
  </w:style>
  <w:style w:styleId="Heading2" w:type="paragraph">
    <w:uiPriority w:val="9"/>
    <w:name w:val="heading 2"/>
    <w:basedOn w:val="Normal"/>
    <w:next w:val="Normal"/>
    <w:semiHidden/>
    <w:unhideWhenUsed/>
    <w:link w:val="Heading2Char"/>
    <w:qFormat/>
    <w:rsid w:val="53411CAA"/>
    <w:rPr>
      <w:rFonts w:ascii="Aptos Display" w:asciiTheme="majorAscii" w:cstheme="majorBidi" w:eastAsia="Arial" w:eastAsiaTheme="majorEastAsia" w:hAnsi="Aptos Display" w:hAnsiTheme="majorAscii"/>
      <w:color w:themeColor="accent1" w:themeShade="BF" w:themeTint="FF" w:val="0F4761"/>
      <w:sz w:val="32"/>
      <w:szCs w:val="32"/>
    </w:rPr>
    <w:pPr>
      <w:keepNext w:val="1"/>
      <w:keepLines w:val="1"/>
      <w:spacing w:after="40" w:before="120"/>
      <w:outlineLvl w:val="1"/>
    </w:pPr>
  </w:style>
  <w:style w:styleId="Heading3" w:type="paragraph">
    <w:uiPriority w:val="9"/>
    <w:name w:val="heading 3"/>
    <w:basedOn w:val="Normal"/>
    <w:next w:val="Normal"/>
    <w:semiHidden/>
    <w:unhideWhenUsed/>
    <w:link w:val="Heading3Char"/>
    <w:qFormat/>
    <w:rsid w:val="53411CAA"/>
    <w:rPr>
      <w:rFonts w:cstheme="majorBidi" w:eastAsia="Arial" w:eastAsiaTheme="majorEastAsia"/>
      <w:color w:themeColor="accent1" w:themeShade="BF" w:themeTint="FF" w:val="0F4761"/>
      <w:sz w:val="28"/>
      <w:szCs w:val="28"/>
    </w:rPr>
    <w:pPr>
      <w:keepNext w:val="1"/>
      <w:keepLines w:val="1"/>
      <w:spacing w:after="40" w:before="120"/>
      <w:outlineLvl w:val="2"/>
    </w:pPr>
  </w:style>
  <w:style w:styleId="Heading4" w:type="paragraph">
    <w:uiPriority w:val="9"/>
    <w:name w:val="heading 4"/>
    <w:basedOn w:val="Normal"/>
    <w:next w:val="Normal"/>
    <w:semiHidden/>
    <w:unhideWhenUsed/>
    <w:link w:val="Heading4Char"/>
    <w:qFormat/>
    <w:rsid w:val="53411CAA"/>
    <w:rPr>
      <w:rFonts w:cstheme="majorBidi" w:eastAsia="Arial" w:eastAsiaTheme="majorEastAsia"/>
      <w:i w:val="1"/>
      <w:iCs w:val="1"/>
      <w:color w:themeColor="accent1" w:themeShade="BF" w:themeTint="FF" w:val="0F4761"/>
    </w:rPr>
    <w:pPr>
      <w:keepNext w:val="1"/>
      <w:keepLines w:val="1"/>
      <w:spacing w:after="40" w:before="80"/>
      <w:outlineLvl w:val="3"/>
    </w:pPr>
  </w:style>
  <w:style w:styleId="Heading5" w:type="paragraph">
    <w:uiPriority w:val="9"/>
    <w:name w:val="heading 5"/>
    <w:basedOn w:val="Normal"/>
    <w:next w:val="Normal"/>
    <w:semiHidden/>
    <w:unhideWhenUsed/>
    <w:link w:val="Heading5Char"/>
    <w:qFormat/>
    <w:rsid w:val="53411CAA"/>
    <w:rPr>
      <w:rFonts w:cstheme="majorBidi" w:eastAsia="Arial" w:eastAsiaTheme="majorEastAsia"/>
      <w:color w:themeColor="accent1" w:themeShade="BF" w:themeTint="FF" w:val="0F4761"/>
    </w:rPr>
    <w:pPr>
      <w:keepNext w:val="1"/>
      <w:keepLines w:val="1"/>
      <w:spacing w:after="40" w:before="80"/>
      <w:outlineLvl w:val="4"/>
    </w:pPr>
  </w:style>
  <w:style w:styleId="Heading6" w:type="paragraph">
    <w:uiPriority w:val="9"/>
    <w:name w:val="heading 6"/>
    <w:basedOn w:val="Normal"/>
    <w:next w:val="Normal"/>
    <w:semiHidden/>
    <w:unhideWhenUsed/>
    <w:link w:val="Heading6Char"/>
    <w:qFormat/>
    <w:rsid w:val="53411CAA"/>
    <w:rPr>
      <w:rFonts w:cstheme="majorBidi" w:eastAsia="Arial" w:eastAsiaTheme="majorEastAsia"/>
      <w:i w:val="1"/>
      <w:iCs w:val="1"/>
      <w:color w:themeColor="text1" w:themeShade="FF" w:themeTint="A6" w:val="595959"/>
    </w:rPr>
    <w:pPr>
      <w:keepNext w:val="1"/>
      <w:keepLines w:val="1"/>
      <w:spacing w:after="0" w:before="40"/>
      <w:outlineLvl w:val="5"/>
    </w:pPr>
  </w:style>
  <w:style w:styleId="Heading7" w:type="paragraph">
    <w:uiPriority w:val="9"/>
    <w:name w:val="heading 7"/>
    <w:basedOn w:val="Normal"/>
    <w:next w:val="Normal"/>
    <w:semiHidden/>
    <w:unhideWhenUsed/>
    <w:link w:val="Heading7Char"/>
    <w:qFormat/>
    <w:rsid w:val="53411CAA"/>
    <w:rPr>
      <w:rFonts w:cstheme="majorBidi" w:eastAsia="Arial" w:eastAsiaTheme="majorEastAsia"/>
      <w:color w:themeColor="text1" w:themeShade="FF" w:themeTint="A6" w:val="595959"/>
    </w:rPr>
    <w:pPr>
      <w:keepNext w:val="1"/>
      <w:keepLines w:val="1"/>
      <w:spacing w:after="0" w:before="40"/>
      <w:outlineLvl w:val="6"/>
    </w:pPr>
  </w:style>
  <w:style w:styleId="Heading8" w:type="paragraph">
    <w:uiPriority w:val="9"/>
    <w:name w:val="heading 8"/>
    <w:basedOn w:val="Normal"/>
    <w:next w:val="Normal"/>
    <w:semiHidden/>
    <w:unhideWhenUsed/>
    <w:link w:val="Heading8Char"/>
    <w:qFormat/>
    <w:rsid w:val="53411CAA"/>
    <w:rPr>
      <w:rFonts w:cstheme="majorBidi" w:eastAsia="Arial" w:eastAsiaTheme="majorEastAsia"/>
      <w:i w:val="1"/>
      <w:iCs w:val="1"/>
      <w:color w:val="272727"/>
    </w:rPr>
    <w:pPr>
      <w:keepNext w:val="1"/>
      <w:keepLines w:val="1"/>
      <w:spacing w:after="0" w:before="0"/>
      <w:outlineLvl w:val="7"/>
    </w:pPr>
  </w:style>
  <w:style w:styleId="Heading9" w:type="paragraph">
    <w:uiPriority w:val="9"/>
    <w:name w:val="heading 9"/>
    <w:basedOn w:val="Normal"/>
    <w:next w:val="Normal"/>
    <w:semiHidden/>
    <w:unhideWhenUsed/>
    <w:link w:val="Heading9Char"/>
    <w:qFormat/>
    <w:rsid w:val="53411CAA"/>
    <w:rPr>
      <w:rFonts w:cstheme="majorBidi" w:eastAsia="Arial" w:eastAsiaTheme="majorEastAsia"/>
      <w:color w:val="272727"/>
    </w:rPr>
    <w:pPr>
      <w:keepNext w:val="1"/>
      <w:keepLines w:val="1"/>
      <w:spacing w:after="0" w:before="0"/>
      <w:outlineLvl w:val="8"/>
    </w:pPr>
  </w:style>
  <w:style w:styleId="SubtleEmphasis" w:type="character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Pr>
      <w:i/>
      <w:iCs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styleId="SubtleReference" w:type="character">
    <w:name w:val="Subtle Reference"/>
    <w:basedOn w:val="DefaultParagraphFont"/>
    <w:uiPriority w:val="31"/>
    <w:qFormat/>
    <w:rPr>
      <w:smallCaps/>
      <w:color w:themeColor="text1" w:themeTint="a5" w:val="5A5A5A"/>
    </w:rPr>
  </w:style>
  <w:style w:styleId="BookTitle" w:type="character">
    <w:name w:val="Book Title"/>
    <w:basedOn w:val="DefaultParagraphFont"/>
    <w:uiPriority w:val="33"/>
    <w:qFormat/>
    <w:rPr>
      <w:b/>
      <w:bCs/>
      <w:i/>
      <w:iCs/>
      <w:spacing w:val="5"/>
    </w:rPr>
  </w:style>
  <w:style w:styleId="FootnoteTextChar" w:type="characte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styleId="FootnoteCharacters" w:type="character">
    <w:name w:val="Footnote Characters"/>
    <w:basedOn w:val="DefaultParagraphFont"/>
    <w:uiPriority w:val="99"/>
    <w:semiHidden/>
    <w:unhideWhenUsed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EndnoteTextChar" w:type="characte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styleId="EndnoteCharacters" w:type="character">
    <w:name w:val="Endnote Characters"/>
    <w:basedOn w:val="DefaultParagraphFont"/>
    <w:uiPriority w:val="99"/>
    <w:semiHidden/>
    <w:unhideWhenUsed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Hyperlink" w:type="character">
    <w:name w:val="Hyperlink"/>
    <w:basedOn w:val="DefaultParagraphFont"/>
    <w:uiPriority w:val="99"/>
    <w:unhideWhenUsed/>
    <w:rPr>
      <w:color w:themeColor="hyperlink" w:val="467886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default="1" w:styleId="DefaultParagraphFont" w:type="character">
    <w:name w:val="Default Paragraph Font"/>
    <w:uiPriority w:val="1"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Pr>
      <w:rFonts w:ascii="Aptos Display" w:asciiTheme="majorHAnsi" w:cs="Arial" w:cstheme="majorBidi" w:eastAsia="Arial" w:eastAsiaTheme="majorEastAsia" w:hAnsi="Aptos Display" w:hAnsiTheme="majorHAnsi"/>
      <w:color w:themeColor="accent1" w:themeShade="bf" w:val="104861"/>
      <w:sz w:val="40"/>
      <w:szCs w:val="5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Pr>
      <w:rFonts w:ascii="Aptos Display" w:asciiTheme="majorHAnsi" w:cs="Arial" w:cstheme="majorBidi" w:eastAsia="Arial" w:eastAsiaTheme="majorEastAsia" w:hAnsi="Aptos Display" w:hAnsiTheme="majorHAnsi"/>
      <w:color w:themeColor="accent1" w:themeShade="bf" w:val="104861"/>
      <w:sz w:val="32"/>
      <w:szCs w:val="40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Pr>
      <w:rFonts w:cs="Arial" w:cstheme="majorBidi" w:eastAsia="Arial" w:eastAsiaTheme="majorEastAsia"/>
      <w:color w:themeColor="accent1" w:themeShade="bf" w:val="104861"/>
      <w:sz w:val="28"/>
      <w:szCs w:val="35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Pr>
      <w:rFonts w:cs="Arial" w:cstheme="majorBidi" w:eastAsia="Arial" w:eastAsiaTheme="majorEastAsia"/>
      <w:i/>
      <w:iCs/>
      <w:color w:themeColor="accent1" w:themeShade="bf" w:val="1048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Pr>
      <w:rFonts w:cs="Arial" w:cstheme="majorBidi" w:eastAsia="Arial" w:eastAsiaTheme="majorEastAsia"/>
      <w:color w:themeColor="accent1" w:themeShade="bf" w:val="1048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Pr>
      <w:rFonts w:cs="Arial" w:cstheme="majorBidi" w:eastAsia="Arial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Pr>
      <w:rFonts w:cs="Arial" w:cstheme="majorBidi" w:eastAsia="Arial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Pr>
      <w:rFonts w:cs="Arial" w:cstheme="majorBidi" w:eastAsia="Arial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Pr>
      <w:rFonts w:cs="Arial" w:cstheme="majorBidi" w:eastAsia="Arial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Pr>
      <w:rFonts w:ascii="Aptos Display" w:asciiTheme="majorHAnsi" w:cs="Arial" w:cstheme="majorBidi" w:eastAsia="Arial" w:eastAsiaTheme="majorEastAsia" w:hAnsi="Aptos Display" w:hAnsiTheme="majorHAnsi"/>
      <w:spacing w:val="-10"/>
      <w:sz w:val="56"/>
      <w:szCs w:val="71"/>
    </w:rPr>
  </w:style>
  <w:style w:customStyle="1" w:styleId="SubtitleChar" w:type="character">
    <w:name w:val="Subtitle Char"/>
    <w:basedOn w:val="DefaultParagraphFont"/>
    <w:link w:val="Subtitle"/>
    <w:uiPriority w:val="11"/>
    <w:qFormat/>
    <w:rPr>
      <w:rFonts w:cs="Arial" w:cstheme="majorBidi" w:eastAsia="Arial" w:eastAsiaTheme="majorEastAsia"/>
      <w:color w:themeColor="text1" w:themeTint="a6" w:val="595959"/>
      <w:spacing w:val="15"/>
      <w:sz w:val="28"/>
      <w:szCs w:val="35"/>
    </w:rPr>
  </w:style>
  <w:style w:customStyle="1" w:styleId="QuoteChar" w:type="characte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styleId="IntenseEmphasis" w:type="character">
    <w:name w:val="Intense Emphasis"/>
    <w:basedOn w:val="DefaultParagraphFont"/>
    <w:uiPriority w:val="21"/>
    <w:qFormat/>
    <w:rPr>
      <w:i/>
      <w:iCs/>
      <w:color w:themeColor="accent1" w:themeShade="bf" w:val="104861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Pr>
      <w:i/>
      <w:iCs/>
      <w:color w:themeColor="accent1" w:themeShade="bf" w:val="104861"/>
    </w:rPr>
  </w:style>
  <w:style w:styleId="IntenseReference" w:type="character">
    <w:name w:val="Intense Reference"/>
    <w:basedOn w:val="DefaultParagraphFont"/>
    <w:uiPriority w:val="32"/>
    <w:qFormat/>
    <w:rPr>
      <w:b/>
      <w:bCs/>
      <w:smallCaps/>
      <w:color w:themeColor="accent1" w:themeShade="bf" w:val="104861"/>
      <w:spacing w:val="5"/>
    </w:rPr>
  </w:style>
  <w:style w:customStyle="1" w:styleId="HeaderChar" w:type="character">
    <w:name w:val="Header Char"/>
    <w:basedOn w:val="DefaultParagraphFont"/>
    <w:link w:val="Header"/>
    <w:uiPriority w:val="99"/>
    <w:qFormat/>
    <w:rPr/>
  </w:style>
  <w:style w:customStyle="1" w:styleId="FooterChar" w:type="character">
    <w:name w:val="Footer Char"/>
    <w:basedOn w:val="DefaultParagraphFont"/>
    <w:link w:val="Footer"/>
    <w:uiPriority w:val="99"/>
    <w:qFormat/>
    <w:rPr/>
  </w:style>
  <w:style w:styleId="PlaceholderText" w:type="character">
    <w:name w:val="Placeholder Text"/>
    <w:basedOn w:val="DefaultParagraphFont"/>
    <w:uiPriority w:val="99"/>
    <w:semiHidden/>
    <w:qFormat/>
    <w:rPr>
      <w:color w:val="666666"/>
    </w:rPr>
  </w:style>
  <w:style w:styleId="PageNumber" w:type="character">
    <w:name w:val="page number"/>
    <w:rPr/>
  </w:style>
  <w:style w:styleId="CaptionCharacters" w:type="character">
    <w:name w:val="Caption Characters"/>
    <w:qFormat/>
    <w:rPr/>
  </w:style>
  <w:style w:styleId="DropCaps" w:type="character">
    <w:name w:val="Drop Caps"/>
    <w:qFormat/>
    <w:rPr/>
  </w:style>
  <w:style w:styleId="NumberingSymbols" w:type="character">
    <w:name w:val="Numbering Symbols"/>
    <w:qFormat/>
    <w:rPr>
      <w:rFonts w:cs="TH SarabunPSK"/>
    </w:rPr>
  </w:style>
  <w:style w:styleId="Bullets" w:type="character">
    <w:name w:val="Bullets"/>
    <w:qFormat/>
    <w:rPr>
      <w:rFonts w:ascii="OpenSymbol" w:cs="OpenSymbol" w:eastAsia="OpenSymbol" w:hAnsi="OpenSymbol"/>
    </w:rPr>
  </w:style>
  <w:style w:styleId="Placeholder" w:type="character">
    <w:name w:val="Placeholder"/>
    <w:qFormat/>
    <w:rPr>
      <w:smallCaps/>
      <w:color w:val="008080"/>
      <w:u w:val="dotted"/>
    </w:rPr>
  </w:style>
  <w:style w:styleId="IndexLink" w:type="character">
    <w:name w:val="Index Link"/>
    <w:qFormat/>
    <w:rPr/>
  </w:style>
  <w:style w:styleId="LineNumber" w:type="character">
    <w:name w:val="line number"/>
    <w:rPr/>
  </w:style>
  <w:style w:styleId="MainIndexEntry" w:type="character">
    <w:name w:val="Main Index Entry"/>
    <w:qFormat/>
    <w:rPr>
      <w:b/>
      <w:bCs/>
    </w:rPr>
  </w:style>
  <w:style w:styleId="Rubies" w:type="character">
    <w:name w:val="Rubies"/>
    <w:qFormat/>
    <w:rPr>
      <w:sz w:val="12"/>
      <w:szCs w:val="12"/>
      <w:u w:val="none"/>
      <w:em w:val="none"/>
    </w:rPr>
  </w:style>
  <w:style w:styleId="VerticalNumberingSymbols" w:type="character">
    <w:name w:val="Vertical Numbering Symbols"/>
    <w:qFormat/>
    <w:rPr>
      <w:eastAsianLayout w:vert="true"/>
    </w:rPr>
  </w:style>
  <w:style w:styleId="Quotation" w:type="character">
    <w:name w:val="Quotation"/>
    <w:qFormat/>
    <w:rPr>
      <w:i/>
      <w:iCs/>
    </w:rPr>
  </w:style>
  <w:style w:styleId="SourceText" w:type="character">
    <w:name w:val="Source Text"/>
    <w:qFormat/>
    <w:rPr>
      <w:rFonts w:ascii="Liberation Mono" w:cs="Liberation Mono" w:eastAsia="Liberation Mono" w:hAnsi="Liberation Mono"/>
    </w:rPr>
  </w:style>
  <w:style w:styleId="Example" w:type="character">
    <w:name w:val="Example"/>
    <w:qFormat/>
    <w:rPr>
      <w:rFonts w:ascii="Liberation Mono" w:cs="Liberation Mono" w:eastAsia="Liberation Mono" w:hAnsi="Liberation Mono"/>
    </w:rPr>
  </w:style>
  <w:style w:styleId="UserEntry" w:type="character">
    <w:name w:val="User Entry"/>
    <w:qFormat/>
    <w:rPr>
      <w:rFonts w:ascii="Liberation Mono" w:cs="Liberation Mono" w:eastAsia="Liberation Mono" w:hAnsi="Liberation Mono"/>
    </w:rPr>
  </w:style>
  <w:style w:styleId="Variable" w:type="character">
    <w:name w:val="Variable"/>
    <w:qFormat/>
    <w:rPr>
      <w:i/>
      <w:iCs/>
    </w:rPr>
  </w:style>
  <w:style w:styleId="Definition" w:type="character">
    <w:name w:val="Definition"/>
    <w:qFormat/>
    <w:rPr/>
  </w:style>
  <w:style w:styleId="Teletype" w:type="character">
    <w:name w:val="Teletype"/>
    <w:qFormat/>
    <w:rPr>
      <w:rFonts w:ascii="Liberation Mono" w:cs="Liberation Mono" w:eastAsia="Liberation Mono" w:hAnsi="Liberation Mono"/>
    </w:rPr>
  </w:style>
  <w:style w:styleId="NormalTok" w:type="character">
    <w:name w:val="NormalTok"/>
    <w:qFormat/>
    <w:rPr/>
  </w:style>
  <w:style w:styleId="ErrorTok" w:type="character">
    <w:name w:val="ErrorTok"/>
    <w:qFormat/>
    <w:rPr>
      <w:b/>
      <w:color w:val="FF0000"/>
    </w:rPr>
  </w:style>
  <w:style w:styleId="AlertTok" w:type="character">
    <w:name w:val="AlertTok"/>
    <w:qFormat/>
    <w:rPr>
      <w:b/>
      <w:color w:val="FF0000"/>
    </w:rPr>
  </w:style>
  <w:style w:styleId="WarningTok" w:type="character">
    <w:name w:val="WarningTok"/>
    <w:qFormat/>
    <w:rPr>
      <w:b/>
      <w:i/>
      <w:color w:val="60A0B0"/>
    </w:rPr>
  </w:style>
  <w:style w:styleId="InformationTok" w:type="character">
    <w:name w:val="InformationTok"/>
    <w:qFormat/>
    <w:rPr>
      <w:b/>
      <w:i/>
      <w:color w:val="60A0B0"/>
    </w:rPr>
  </w:style>
  <w:style w:styleId="RegionMarkerTok" w:type="character">
    <w:name w:val="RegionMarkerTok"/>
    <w:qFormat/>
    <w:rPr/>
  </w:style>
  <w:style w:styleId="AttributeTok" w:type="character">
    <w:name w:val="AttributeTok"/>
    <w:qFormat/>
    <w:rPr>
      <w:color w:val="7D9029"/>
    </w:rPr>
  </w:style>
  <w:style w:styleId="PreprocessorTok" w:type="character">
    <w:name w:val="PreprocessorTok"/>
    <w:qFormat/>
    <w:rPr>
      <w:color w:val="BC7A00"/>
    </w:rPr>
  </w:style>
  <w:style w:styleId="ExtensionTok" w:type="character">
    <w:name w:val="ExtensionTok"/>
    <w:qFormat/>
    <w:rPr/>
  </w:style>
  <w:style w:styleId="BuiltInTok" w:type="character">
    <w:name w:val="BuiltInTok"/>
    <w:qFormat/>
    <w:rPr>
      <w:color w:val="008000"/>
    </w:rPr>
  </w:style>
  <w:style w:styleId="OperatorTok" w:type="character">
    <w:name w:val="OperatorTok"/>
    <w:qFormat/>
    <w:rPr>
      <w:color w:val="666666"/>
    </w:rPr>
  </w:style>
  <w:style w:styleId="ControlFlowTok" w:type="character">
    <w:name w:val="ControlFlowTok"/>
    <w:qFormat/>
    <w:rPr>
      <w:b/>
      <w:color w:val="007020"/>
    </w:rPr>
  </w:style>
  <w:style w:styleId="VariableTok" w:type="character">
    <w:name w:val="VariableTok"/>
    <w:qFormat/>
    <w:rPr>
      <w:color w:val="19177C"/>
    </w:rPr>
  </w:style>
  <w:style w:styleId="FunctionTok" w:type="character">
    <w:name w:val="FunctionTok"/>
    <w:qFormat/>
    <w:rPr>
      <w:color w:val="06287E"/>
    </w:rPr>
  </w:style>
  <w:style w:styleId="OtherTok" w:type="character">
    <w:name w:val="OtherTok"/>
    <w:qFormat/>
    <w:rPr>
      <w:color w:val="007020"/>
    </w:rPr>
  </w:style>
  <w:style w:styleId="CommentVarTok" w:type="character">
    <w:name w:val="CommentVarTok"/>
    <w:qFormat/>
    <w:rPr>
      <w:b/>
      <w:i/>
      <w:color w:val="60A0B0"/>
    </w:rPr>
  </w:style>
  <w:style w:styleId="AnnotationTok" w:type="character">
    <w:name w:val="AnnotationTok"/>
    <w:qFormat/>
    <w:rPr>
      <w:b/>
      <w:i/>
      <w:color w:val="60A0B0"/>
    </w:rPr>
  </w:style>
  <w:style w:styleId="DocumentationTok" w:type="character">
    <w:name w:val="DocumentationTok"/>
    <w:qFormat/>
    <w:rPr>
      <w:i/>
      <w:color w:val="BA2121"/>
    </w:rPr>
  </w:style>
  <w:style w:styleId="CommentTok" w:type="character">
    <w:name w:val="CommentTok"/>
    <w:qFormat/>
    <w:rPr>
      <w:i/>
      <w:color w:val="60A0B0"/>
    </w:rPr>
  </w:style>
  <w:style w:styleId="ImportTok" w:type="character">
    <w:name w:val="ImportTok"/>
    <w:qFormat/>
    <w:rPr>
      <w:b/>
      <w:color w:val="008000"/>
    </w:rPr>
  </w:style>
  <w:style w:styleId="SpecialStringTok" w:type="character">
    <w:name w:val="SpecialStringTok"/>
    <w:qFormat/>
    <w:rPr>
      <w:color w:val="BB6688"/>
    </w:rPr>
  </w:style>
  <w:style w:styleId="VerbatimStringTok" w:type="character">
    <w:name w:val="VerbatimStringTok"/>
    <w:qFormat/>
    <w:rPr>
      <w:color w:val="4070A0"/>
    </w:rPr>
  </w:style>
  <w:style w:styleId="StringTok" w:type="character">
    <w:name w:val="StringTok"/>
    <w:qFormat/>
    <w:rPr>
      <w:color w:val="4070A0"/>
    </w:rPr>
  </w:style>
  <w:style w:styleId="SpecialCharTok" w:type="character">
    <w:name w:val="SpecialCharTok"/>
    <w:qFormat/>
    <w:rPr>
      <w:color w:val="4070A0"/>
    </w:rPr>
  </w:style>
  <w:style w:styleId="CharTok" w:type="character">
    <w:name w:val="CharTok"/>
    <w:qFormat/>
    <w:rPr>
      <w:color w:val="4070A0"/>
    </w:rPr>
  </w:style>
  <w:style w:styleId="ConstantTok" w:type="character">
    <w:name w:val="ConstantTok"/>
    <w:qFormat/>
    <w:rPr>
      <w:color w:val="880000"/>
    </w:rPr>
  </w:style>
  <w:style w:styleId="FloatTok" w:type="character">
    <w:name w:val="FloatTok"/>
    <w:qFormat/>
    <w:rPr>
      <w:color w:val="40A070"/>
    </w:rPr>
  </w:style>
  <w:style w:styleId="BaseNTok" w:type="character">
    <w:name w:val="BaseNTok"/>
    <w:qFormat/>
    <w:rPr>
      <w:color w:val="40A070"/>
    </w:rPr>
  </w:style>
  <w:style w:styleId="DecValTok" w:type="character">
    <w:name w:val="DecValTok"/>
    <w:qFormat/>
    <w:rPr>
      <w:color w:val="40A070"/>
    </w:rPr>
  </w:style>
  <w:style w:styleId="DataTypeTok" w:type="character">
    <w:name w:val="DataTypeTok"/>
    <w:qFormat/>
    <w:rPr>
      <w:color w:val="902000"/>
    </w:rPr>
  </w:style>
  <w:style w:styleId="KeywordTok" w:type="character">
    <w:name w:val="KeywordTok"/>
    <w:qFormat/>
    <w:rPr>
      <w:b/>
      <w:color w:val="007020"/>
    </w:rPr>
  </w:style>
  <w:style w:styleId="FootnoteCharactersuser" w:type="character">
    <w:name w:val="Footnote Characters (user)"/>
    <w:qFormat/>
    <w:rPr>
      <w:vertAlign w:val="superscript"/>
    </w:rPr>
  </w:style>
  <w:style w:styleId="SectionNumber" w:type="character">
    <w:name w:val="Section Number"/>
    <w:qFormat/>
    <w:rPr/>
  </w:style>
  <w:style w:styleId="VerbatimChar" w:type="character">
    <w:name w:val="Verbatim Char"/>
    <w:qFormat/>
    <w:rPr>
      <w:rFonts w:ascii="Consolas" w:hAnsi="Consolas"/>
      <w:sz w:val="22"/>
    </w:rPr>
  </w:style>
  <w:style w:styleId="BodyTextChar" w:type="character">
    <w:name w:val="Body Text Char"/>
    <w:qFormat/>
    <w:rPr/>
  </w:style>
  <w:style w:styleId="EndnoteCharactersuser" w:type="character">
    <w:name w:val="Endnote Characters (user)"/>
    <w:basedOn w:val="DefaultParagraphFont"/>
    <w:qFormat/>
    <w:rPr>
      <w:vertAlign w:val="superscript"/>
    </w:rPr>
  </w:style>
  <w:style w:styleId="Heading" w:type="paragraph">
    <w:uiPriority w:val="1"/>
    <w:name w:val="Heading"/>
    <w:basedOn w:val="Normal"/>
    <w:next w:val="BodyText"/>
    <w:qFormat/>
    <w:rsid w:val="53411CAA"/>
    <w:rPr>
      <w:rFonts w:ascii="Liberation Sans" w:cs="Noto Sans Devanagari" w:eastAsia="Noto Sans CJK SC" w:hAnsi="Liberation Sans"/>
      <w:sz w:val="28"/>
      <w:szCs w:val="28"/>
    </w:rPr>
    <w:pPr>
      <w:keepNext w:val="1"/>
      <w:spacing w:after="120" w:before="240"/>
    </w:pPr>
  </w:style>
  <w:style w:styleId="BodyText" w:type="paragraph">
    <w:uiPriority w:val="1"/>
    <w:name w:val="Body Text"/>
    <w:basedOn w:val="Normal"/>
    <w:rsid w:val="53411CAA"/>
    <w:pPr>
      <w:spacing w:after="140" w:before="0"/>
    </w:pPr>
  </w:style>
  <w:style w:styleId="List" w:type="paragraph">
    <w:name w:val="List"/>
    <w:basedOn w:val="BodyText"/>
    <w:pPr/>
    <w:rPr>
      <w:rFonts w:cs="Noto Sans Devanagari"/>
    </w:rPr>
  </w:style>
  <w:style w:styleId="Caption" w:type="paragraph">
    <w:uiPriority w:val="35"/>
    <w:name w:val="caption"/>
    <w:basedOn w:val="Normal"/>
    <w:next w:val="Normal"/>
    <w:unhideWhenUsed/>
    <w:qFormat/>
    <w:rsid w:val="53411CAA"/>
    <w:rPr>
      <w:i w:val="1"/>
      <w:iCs w:val="1"/>
      <w:color w:themeColor="text2" w:themeShade="FF" w:themeTint="FF" w:val="0E2841"/>
      <w:sz w:val="18"/>
      <w:szCs w:val="18"/>
    </w:rPr>
    <w:pPr>
      <w:spacing w:after="200" w:before="0"/>
    </w:pPr>
  </w:style>
  <w:style w:styleId="Index" w:type="paragraph">
    <w:uiPriority w:val="1"/>
    <w:name w:val="Index"/>
    <w:basedOn w:val="Normal"/>
    <w:qFormat/>
    <w:rsid w:val="53411CAA"/>
    <w:rPr>
      <w:rFonts w:cs="Noto Sans Devanagari"/>
    </w:rPr>
  </w:style>
  <w:style w:styleId="NoSpacing" w:type="paragraph">
    <w:uiPriority w:val="1"/>
    <w:name w:val="No Spacing"/>
    <w:basedOn w:val="Normal"/>
    <w:qFormat/>
    <w:rsid w:val="53411CAA"/>
    <w:pPr>
      <w:spacing w:after="0" w:before="0"/>
    </w:pPr>
  </w:style>
  <w:style w:styleId="FootnoteText" w:type="paragraph">
    <w:uiPriority w:val="99"/>
    <w:name w:val="footnote text"/>
    <w:basedOn w:val="Normal"/>
    <w:semiHidden/>
    <w:unhideWhenUsed/>
    <w:link w:val="FootnoteTextChar"/>
    <w:rsid w:val="53411CAA"/>
    <w:rPr>
      <w:sz w:val="20"/>
      <w:szCs w:val="20"/>
    </w:rPr>
    <w:pPr>
      <w:spacing w:after="0" w:before="0"/>
    </w:pPr>
  </w:style>
  <w:style w:styleId="EndnoteText" w:type="paragraph">
    <w:uiPriority w:val="99"/>
    <w:name w:val="endnote text"/>
    <w:basedOn w:val="Normal"/>
    <w:semiHidden/>
    <w:unhideWhenUsed/>
    <w:link w:val="EndnoteTextChar"/>
    <w:rsid w:val="53411CAA"/>
    <w:rPr>
      <w:sz w:val="20"/>
      <w:szCs w:val="20"/>
    </w:rPr>
    <w:pPr>
      <w:spacing w:after="0" w:before="0"/>
    </w:pPr>
  </w:style>
  <w:style w:styleId="TOC1" w:type="paragraph">
    <w:uiPriority w:val="39"/>
    <w:name w:val="toc 1"/>
    <w:basedOn w:val="Normal"/>
    <w:next w:val="Normal"/>
    <w:unhideWhenUsed/>
    <w:rsid w:val="53411CAA"/>
    <w:pPr>
      <w:spacing w:after="100" w:before="0"/>
    </w:pPr>
  </w:style>
  <w:style w:styleId="TOC2" w:type="paragraph">
    <w:uiPriority w:val="39"/>
    <w:name w:val="toc 2"/>
    <w:basedOn w:val="Normal"/>
    <w:next w:val="Normal"/>
    <w:unhideWhenUsed/>
    <w:rsid w:val="53411CAA"/>
    <w:pPr>
      <w:spacing w:after="100" w:before="0"/>
    </w:pPr>
  </w:style>
  <w:style w:styleId="TOC3" w:type="paragraph">
    <w:uiPriority w:val="39"/>
    <w:name w:val="toc 3"/>
    <w:basedOn w:val="Normal"/>
    <w:next w:val="Normal"/>
    <w:unhideWhenUsed/>
    <w:rsid w:val="53411CAA"/>
    <w:pPr>
      <w:spacing w:after="100" w:before="0"/>
    </w:pPr>
  </w:style>
  <w:style w:styleId="TOC4" w:type="paragraph">
    <w:uiPriority w:val="39"/>
    <w:name w:val="toc 4"/>
    <w:basedOn w:val="Normal"/>
    <w:next w:val="Normal"/>
    <w:unhideWhenUsed/>
    <w:rsid w:val="53411CAA"/>
    <w:pPr>
      <w:spacing w:after="100" w:before="0"/>
    </w:pPr>
  </w:style>
  <w:style w:styleId="TOC5" w:type="paragraph">
    <w:uiPriority w:val="39"/>
    <w:name w:val="toc 5"/>
    <w:basedOn w:val="Normal"/>
    <w:next w:val="Normal"/>
    <w:unhideWhenUsed/>
    <w:rsid w:val="53411CAA"/>
    <w:pPr>
      <w:spacing w:after="100" w:before="0"/>
    </w:pPr>
  </w:style>
  <w:style w:styleId="TOC6" w:type="paragraph">
    <w:uiPriority w:val="39"/>
    <w:name w:val="toc 6"/>
    <w:basedOn w:val="Normal"/>
    <w:next w:val="Normal"/>
    <w:unhideWhenUsed/>
    <w:rsid w:val="53411CAA"/>
    <w:pPr>
      <w:spacing w:after="100" w:before="0"/>
    </w:pPr>
  </w:style>
  <w:style w:styleId="TOC7" w:type="paragraph">
    <w:uiPriority w:val="39"/>
    <w:name w:val="toc 7"/>
    <w:basedOn w:val="Normal"/>
    <w:next w:val="Normal"/>
    <w:unhideWhenUsed/>
    <w:rsid w:val="53411CAA"/>
    <w:pPr>
      <w:spacing w:after="100" w:before="0"/>
    </w:pPr>
  </w:style>
  <w:style w:styleId="TOC8" w:type="paragraph">
    <w:uiPriority w:val="39"/>
    <w:name w:val="toc 8"/>
    <w:basedOn w:val="Normal"/>
    <w:next w:val="Normal"/>
    <w:unhideWhenUsed/>
    <w:rsid w:val="53411CAA"/>
    <w:pPr>
      <w:spacing w:after="100" w:before="0"/>
    </w:pPr>
  </w:style>
  <w:style w:styleId="TOC9" w:type="paragraph">
    <w:uiPriority w:val="39"/>
    <w:name w:val="toc 9"/>
    <w:basedOn w:val="Normal"/>
    <w:next w:val="Normal"/>
    <w:unhideWhenUsed/>
    <w:rsid w:val="53411CAA"/>
    <w:pPr>
      <w:spacing w:after="100" w:before="0"/>
    </w:pPr>
  </w:style>
  <w:style w:styleId="IndexHeading" w:type="paragraph">
    <w:name w:val="index heading"/>
    <w:basedOn w:val="Heading"/>
    <w:pPr/>
    <w:rPr/>
  </w:style>
  <w:style w:styleId="TOCHeading" w:type="paragraph">
    <w:name w:val="TOC Heading"/>
    <w:uiPriority w:val="39"/>
    <w:unhideWhenUsed/>
    <w:qFormat/>
    <w:pPr>
      <w:widowControl/>
      <w:bidi w:val="0"/>
      <w:spacing w:after="160" w:afterAutospacing="0" w:before="0" w:beforeAutospacing="0" w:line="240" w:lineRule="auto"/>
      <w:jc w:val="start"/>
    </w:pPr>
    <w:rPr>
      <w:rFonts w:ascii="Aptos" w:asciiTheme="minorHAnsi" w:cs="Arial" w:cstheme="minorBidi" w:eastAsia="Aptos" w:eastAsiaTheme="minorHAnsi" w:hAnsi="Aptos" w:hAnsiTheme="minorHAnsi"/>
      <w:color w:val="auto"/>
      <w:kern w:val="0"/>
      <w:sz w:val="24"/>
      <w:szCs w:val="30"/>
      <w:lang w:bidi="th-TH" w:eastAsia="en-US" w:val="en-US"/>
      <w14:ligatures w14:val="standardContextual"/>
    </w:rPr>
  </w:style>
  <w:style w:styleId="TableofFigures" w:type="paragraph">
    <w:uiPriority w:val="99"/>
    <w:name w:val="table of figures"/>
    <w:basedOn w:val="Normal"/>
    <w:next w:val="Normal"/>
    <w:unhideWhenUsed/>
    <w:rsid w:val="53411CAA"/>
    <w:pPr>
      <w:spacing w:before="0"/>
    </w:pPr>
  </w:style>
  <w:style w:styleId="Title" w:type="paragraph">
    <w:uiPriority w:val="10"/>
    <w:name w:val="Title"/>
    <w:basedOn w:val="Normal"/>
    <w:next w:val="Normal"/>
    <w:link w:val="TitleChar"/>
    <w:qFormat/>
    <w:rsid w:val="53411CAA"/>
    <w:rPr>
      <w:rFonts w:ascii="Aptos Display" w:asciiTheme="majorAscii" w:cstheme="majorBidi" w:eastAsia="Arial" w:eastAsiaTheme="majorEastAsia" w:hAnsi="Aptos Display" w:hAnsiTheme="majorAscii"/>
      <w:sz w:val="56"/>
      <w:szCs w:val="56"/>
    </w:rPr>
    <w:pPr>
      <w:spacing w:after="40" w:before="0"/>
      <w:contextualSpacing/>
    </w:pPr>
  </w:style>
  <w:style w:styleId="Subtitle" w:type="paragraph">
    <w:uiPriority w:val="11"/>
    <w:name w:val="Subtitle"/>
    <w:basedOn w:val="Normal"/>
    <w:next w:val="Normal"/>
    <w:link w:val="SubtitleChar"/>
    <w:qFormat/>
    <w:rsid w:val="53411CAA"/>
    <w:rPr>
      <w:rFonts w:cstheme="majorBidi" w:eastAsia="Arial" w:eastAsiaTheme="majorEastAsia"/>
      <w:color w:themeColor="text1" w:themeShade="FF" w:themeTint="A6" w:val="595959"/>
      <w:sz w:val="28"/>
      <w:szCs w:val="28"/>
    </w:rPr>
  </w:style>
  <w:style w:styleId="Quote" w:type="paragraph">
    <w:uiPriority w:val="29"/>
    <w:name w:val="Quote"/>
    <w:basedOn w:val="Normal"/>
    <w:next w:val="Normal"/>
    <w:link w:val="QuoteChar"/>
    <w:qFormat/>
    <w:rsid w:val="53411CAA"/>
    <w:rPr>
      <w:i w:val="1"/>
      <w:iCs w:val="1"/>
      <w:color w:themeColor="text1" w:themeShade="FF" w:themeTint="BF" w:val="404040"/>
    </w:rPr>
    <w:pPr>
      <w:spacing w:after="160" w:before="160"/>
      <w:jc w:val="center"/>
    </w:pPr>
  </w:style>
  <w:style w:styleId="ListParagraph" w:type="paragraph">
    <w:uiPriority w:val="34"/>
    <w:name w:val="List Paragraph"/>
    <w:basedOn w:val="Normal"/>
    <w:qFormat/>
    <w:rsid w:val="53411CAA"/>
    <w:pPr>
      <w:spacing w:after="160" w:before="0"/>
      <w:contextualSpacing/>
    </w:pPr>
  </w:style>
  <w:style w:styleId="IntenseQuote" w:type="paragraph">
    <w:uiPriority w:val="30"/>
    <w:name w:val="Intense Quote"/>
    <w:basedOn w:val="Normal"/>
    <w:next w:val="Normal"/>
    <w:link w:val="IntenseQuoteChar"/>
    <w:qFormat/>
    <w:rsid w:val="53411CAA"/>
    <w:rPr>
      <w:i w:val="1"/>
      <w:iCs w:val="1"/>
      <w:color w:themeColor="accent1" w:themeShade="BF" w:themeTint="FF" w:val="0F4761"/>
    </w:rPr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jc w:val="center"/>
    </w:pPr>
  </w:style>
  <w:style w:styleId="HeaderandFooter" w:type="paragraph">
    <w:uiPriority w:val="1"/>
    <w:name w:val="Header and Footer"/>
    <w:basedOn w:val="Normal"/>
    <w:qFormat/>
    <w:rsid w:val="53411CAA"/>
  </w:style>
  <w:style w:styleId="Header" w:type="paragraph">
    <w:uiPriority w:val="99"/>
    <w:name w:val="header"/>
    <w:basedOn w:val="Normal"/>
    <w:unhideWhenUsed/>
    <w:link w:val="HeaderChar"/>
    <w:rsid w:val="53411CAA"/>
    <w:pPr>
      <w:tabs>
        <w:tab w:leader="none"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uiPriority w:val="99"/>
    <w:name w:val="footer"/>
    <w:basedOn w:val="Normal"/>
    <w:unhideWhenUsed/>
    <w:link w:val="FooterChar"/>
    <w:rsid w:val="53411CAA"/>
    <w:pPr>
      <w:tabs>
        <w:tab w:leader="none" w:pos="720" w:val="clear"/>
        <w:tab w:leader="none" w:pos="4680" w:val="center"/>
        <w:tab w:leader="none" w:pos="9360" w:val="right"/>
      </w:tabs>
      <w:spacing w:after="0" w:before="0"/>
    </w:pPr>
  </w:style>
  <w:style w:styleId="BodyTextFirstIndent" w:type="paragraph">
    <w:name w:val="Body Text First Indent"/>
    <w:basedOn w:val="BodyText"/>
    <w:pPr>
      <w:ind w:firstLine="283" w:start="0"/>
    </w:pPr>
    <w:rPr/>
  </w:style>
  <w:style w:styleId="HangingIndent" w:type="paragraph">
    <w:name w:val="Hanging Indent"/>
    <w:basedOn w:val="BodyText"/>
    <w:qFormat/>
    <w:pPr>
      <w:tabs>
        <w:tab w:pos="720" w:val="clear"/>
        <w:tab w:leader="none" w:pos="0" w:val="left"/>
      </w:tabs>
      <w:ind w:hanging="283" w:start="567"/>
    </w:pPr>
    <w:rPr/>
  </w:style>
  <w:style w:styleId="BodyTextIndent" w:type="paragraph">
    <w:name w:val="Body Text Indent"/>
    <w:basedOn w:val="BodyText"/>
    <w:pPr>
      <w:ind w:hanging="0" w:start="283"/>
    </w:pPr>
    <w:rPr/>
  </w:style>
  <w:style w:styleId="Salutation" w:type="paragraph">
    <w:uiPriority w:val="1"/>
    <w:name w:val="Salutation"/>
    <w:basedOn w:val="Normal"/>
    <w:rsid w:val="53411CAA"/>
  </w:style>
  <w:style w:styleId="Signature" w:type="paragraph">
    <w:uiPriority w:val="1"/>
    <w:name w:val="Signature"/>
    <w:basedOn w:val="Normal"/>
    <w:rsid w:val="53411CAA"/>
  </w:style>
  <w:style w:styleId="ListIndent" w:type="paragraph">
    <w:name w:val="List Indent"/>
    <w:basedOn w:val="BodyText"/>
    <w:qFormat/>
    <w:pPr>
      <w:tabs>
        <w:tab w:pos="720" w:val="clear"/>
        <w:tab w:leader="none" w:pos="0" w:val="left"/>
      </w:tabs>
      <w:ind w:hanging="2551" w:start="2835"/>
    </w:pPr>
    <w:rPr/>
  </w:style>
  <w:style w:styleId="CommentText" w:type="paragraph">
    <w:name w:val="Comment Text"/>
    <w:basedOn w:val="BodyText"/>
    <w:pPr>
      <w:ind w:hanging="0" w:start="2268"/>
    </w:pPr>
    <w:rPr/>
  </w:style>
  <w:style w:styleId="Closing" w:type="paragraph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styleId="Heading10" w:type="paragraph">
    <w:name w:val="Heading 10"/>
    <w:basedOn w:val="Heading"/>
    <w:next w:val="BodyText"/>
    <w:qFormat/>
    <w:pPr>
      <w:numPr>
        <w:ilvl w:val="8"/>
        <w:numId w:val="1"/>
      </w:numPr>
      <w:spacing w:after="60" w:before="60"/>
      <w:outlineLvl w:val="8"/>
    </w:pPr>
    <w:rPr>
      <w:b/>
      <w:bCs/>
      <w:sz w:val="18"/>
      <w:szCs w:val="18"/>
    </w:rPr>
  </w:style>
  <w:style w:styleId="Numbering1Start" w:type="paragraph">
    <w:name w:val="Numbering 1 Start"/>
    <w:basedOn w:val="List"/>
    <w:next w:val="ListNumber"/>
    <w:qFormat/>
    <w:pPr>
      <w:spacing w:after="120" w:before="240"/>
      <w:ind w:hanging="360" w:start="360"/>
    </w:pPr>
    <w:rPr/>
  </w:style>
  <w:style w:styleId="ListNumber" w:type="paragraph">
    <w:name w:val="List Number"/>
    <w:basedOn w:val="List"/>
    <w:pPr>
      <w:spacing w:after="120" w:before="0"/>
      <w:ind w:hanging="360" w:start="360"/>
    </w:pPr>
    <w:rPr/>
  </w:style>
  <w:style w:styleId="Numbering1End" w:type="paragraph">
    <w:name w:val="Numbering 1 End"/>
    <w:basedOn w:val="List"/>
    <w:next w:val="ListNumber"/>
    <w:qFormat/>
    <w:pPr>
      <w:spacing w:after="240" w:before="0"/>
      <w:ind w:hanging="360" w:start="360"/>
    </w:pPr>
    <w:rPr/>
  </w:style>
  <w:style w:styleId="Numbering1Cont" w:type="paragraph">
    <w:name w:val="Numbering 1 Cont."/>
    <w:basedOn w:val="List"/>
    <w:qFormat/>
    <w:pPr>
      <w:spacing w:after="120" w:before="0"/>
      <w:ind w:hanging="0" w:start="360"/>
    </w:pPr>
    <w:rPr/>
  </w:style>
  <w:style w:styleId="Numbering2Start" w:type="paragraph">
    <w:name w:val="Numbering 2 Start"/>
    <w:basedOn w:val="List"/>
    <w:next w:val="ListNumber2"/>
    <w:qFormat/>
    <w:pPr>
      <w:spacing w:after="120" w:before="240"/>
      <w:ind w:hanging="360" w:start="720"/>
    </w:pPr>
    <w:rPr/>
  </w:style>
  <w:style w:styleId="ListNumber2" w:type="paragraph">
    <w:name w:val="List Number 2"/>
    <w:basedOn w:val="List"/>
    <w:pPr>
      <w:spacing w:after="120" w:before="0"/>
      <w:ind w:hanging="360" w:start="720"/>
    </w:pPr>
    <w:rPr/>
  </w:style>
  <w:style w:styleId="Numbering2End" w:type="paragraph">
    <w:name w:val="Numbering 2 End"/>
    <w:basedOn w:val="List"/>
    <w:next w:val="ListNumber2"/>
    <w:qFormat/>
    <w:pPr>
      <w:spacing w:after="240" w:before="0"/>
      <w:ind w:hanging="360" w:start="720"/>
    </w:pPr>
    <w:rPr/>
  </w:style>
  <w:style w:styleId="Numbering2Cont" w:type="paragraph">
    <w:name w:val="Numbering 2 Cont."/>
    <w:basedOn w:val="List"/>
    <w:qFormat/>
    <w:pPr>
      <w:spacing w:after="120" w:before="0"/>
      <w:ind w:hanging="0" w:start="720"/>
    </w:pPr>
    <w:rPr/>
  </w:style>
  <w:style w:styleId="Numbering3Start" w:type="paragraph">
    <w:name w:val="Numbering 3 Start"/>
    <w:basedOn w:val="List"/>
    <w:next w:val="ListNumber3"/>
    <w:qFormat/>
    <w:pPr>
      <w:spacing w:after="120" w:before="240"/>
      <w:ind w:hanging="360" w:start="1080"/>
    </w:pPr>
    <w:rPr/>
  </w:style>
  <w:style w:styleId="ListNumber3" w:type="paragraph">
    <w:name w:val="List Number 3"/>
    <w:basedOn w:val="List"/>
    <w:pPr>
      <w:spacing w:after="120" w:before="0"/>
      <w:ind w:hanging="360" w:start="1080"/>
    </w:pPr>
    <w:rPr/>
  </w:style>
  <w:style w:styleId="Numbering3End" w:type="paragraph">
    <w:name w:val="Numbering 3 End"/>
    <w:basedOn w:val="List"/>
    <w:next w:val="ListNumber3"/>
    <w:qFormat/>
    <w:pPr>
      <w:spacing w:after="240" w:before="0"/>
      <w:ind w:hanging="360" w:start="1080"/>
    </w:pPr>
    <w:rPr/>
  </w:style>
  <w:style w:styleId="Numbering3Cont" w:type="paragraph">
    <w:name w:val="Numbering 3 Cont."/>
    <w:basedOn w:val="List"/>
    <w:qFormat/>
    <w:pPr>
      <w:spacing w:after="120" w:before="0"/>
      <w:ind w:hanging="0" w:start="1080"/>
    </w:pPr>
    <w:rPr/>
  </w:style>
  <w:style w:styleId="Numbering4Start" w:type="paragraph">
    <w:name w:val="Numbering 4 Start"/>
    <w:basedOn w:val="List"/>
    <w:next w:val="ListNumber4"/>
    <w:qFormat/>
    <w:pPr>
      <w:spacing w:after="120" w:before="240"/>
      <w:ind w:hanging="360" w:start="1440"/>
    </w:pPr>
    <w:rPr/>
  </w:style>
  <w:style w:styleId="ListNumber4" w:type="paragraph">
    <w:name w:val="List Number 4"/>
    <w:basedOn w:val="List"/>
    <w:pPr>
      <w:spacing w:after="120" w:before="0"/>
      <w:ind w:hanging="360" w:start="1440"/>
    </w:pPr>
    <w:rPr/>
  </w:style>
  <w:style w:styleId="Numbering4End" w:type="paragraph">
    <w:name w:val="Numbering 4 End"/>
    <w:basedOn w:val="List"/>
    <w:next w:val="ListNumber4"/>
    <w:qFormat/>
    <w:pPr>
      <w:spacing w:after="240" w:before="0"/>
      <w:ind w:hanging="360" w:start="1440"/>
    </w:pPr>
    <w:rPr/>
  </w:style>
  <w:style w:styleId="Numbering4Cont" w:type="paragraph">
    <w:name w:val="Numbering 4 Cont."/>
    <w:basedOn w:val="List"/>
    <w:qFormat/>
    <w:pPr>
      <w:spacing w:after="120" w:before="0"/>
      <w:ind w:hanging="0" w:start="1440"/>
    </w:pPr>
    <w:rPr/>
  </w:style>
  <w:style w:styleId="Numbering5Start" w:type="paragraph">
    <w:name w:val="Numbering 5 Start"/>
    <w:basedOn w:val="List"/>
    <w:next w:val="ListNumber5"/>
    <w:qFormat/>
    <w:pPr>
      <w:spacing w:after="120" w:before="240"/>
      <w:ind w:hanging="360" w:start="1800"/>
    </w:pPr>
    <w:rPr/>
  </w:style>
  <w:style w:styleId="ListNumber5" w:type="paragraph">
    <w:name w:val="List Number 5"/>
    <w:basedOn w:val="List"/>
    <w:pPr>
      <w:spacing w:after="120" w:before="0"/>
      <w:ind w:hanging="360" w:start="1800"/>
    </w:pPr>
    <w:rPr/>
  </w:style>
  <w:style w:styleId="Numbering5End" w:type="paragraph">
    <w:name w:val="Numbering 5 End"/>
    <w:basedOn w:val="List"/>
    <w:next w:val="ListNumber5"/>
    <w:qFormat/>
    <w:pPr>
      <w:spacing w:after="240" w:before="0"/>
      <w:ind w:hanging="360" w:start="1800"/>
    </w:pPr>
    <w:rPr/>
  </w:style>
  <w:style w:styleId="Numbering5Cont" w:type="paragraph">
    <w:name w:val="Numbering 5 Cont."/>
    <w:basedOn w:val="List"/>
    <w:qFormat/>
    <w:pPr>
      <w:spacing w:after="120" w:before="0"/>
      <w:ind w:hanging="0" w:start="1800"/>
    </w:pPr>
    <w:rPr/>
  </w:style>
  <w:style w:styleId="List1Start" w:type="paragraph">
    <w:name w:val="List 1 Start"/>
    <w:basedOn w:val="List"/>
    <w:next w:val="ListBullet"/>
    <w:qFormat/>
    <w:pPr>
      <w:spacing w:after="120" w:before="240"/>
      <w:ind w:hanging="360" w:start="360"/>
    </w:pPr>
    <w:rPr/>
  </w:style>
  <w:style w:styleId="ListBullet" w:type="paragraph">
    <w:name w:val="List Bullet"/>
    <w:basedOn w:val="List"/>
    <w:pPr>
      <w:spacing w:after="120" w:before="0"/>
      <w:ind w:hanging="360" w:start="360"/>
    </w:pPr>
    <w:rPr/>
  </w:style>
  <w:style w:styleId="List1End" w:type="paragraph">
    <w:name w:val="List 1 End"/>
    <w:basedOn w:val="List"/>
    <w:next w:val="ListBullet"/>
    <w:qFormat/>
    <w:pPr>
      <w:spacing w:after="240" w:before="0"/>
      <w:ind w:hanging="360" w:start="360"/>
    </w:pPr>
    <w:rPr/>
  </w:style>
  <w:style w:styleId="ListContinue" w:type="paragraph">
    <w:name w:val="List Continue"/>
    <w:basedOn w:val="List"/>
    <w:pPr>
      <w:spacing w:after="120" w:before="0"/>
      <w:ind w:hanging="0" w:start="360"/>
    </w:pPr>
    <w:rPr/>
  </w:style>
  <w:style w:styleId="List2Start" w:type="paragraph">
    <w:name w:val="List 2 Start"/>
    <w:basedOn w:val="List"/>
    <w:next w:val="ListBullet2"/>
    <w:qFormat/>
    <w:pPr>
      <w:spacing w:after="120" w:before="240"/>
      <w:ind w:hanging="360" w:start="720"/>
    </w:pPr>
    <w:rPr/>
  </w:style>
  <w:style w:styleId="ListBullet2" w:type="paragraph">
    <w:name w:val="List Bullet 2"/>
    <w:basedOn w:val="List"/>
    <w:pPr>
      <w:spacing w:after="120" w:before="0"/>
      <w:ind w:hanging="360" w:start="720"/>
    </w:pPr>
    <w:rPr/>
  </w:style>
  <w:style w:styleId="List2End" w:type="paragraph">
    <w:name w:val="List 2 End"/>
    <w:basedOn w:val="List"/>
    <w:next w:val="ListBullet2"/>
    <w:qFormat/>
    <w:pPr>
      <w:spacing w:after="240" w:before="0"/>
      <w:ind w:hanging="360" w:start="720"/>
    </w:pPr>
    <w:rPr/>
  </w:style>
  <w:style w:styleId="ListContinue2" w:type="paragraph">
    <w:name w:val="List Continue 2"/>
    <w:basedOn w:val="List"/>
    <w:pPr>
      <w:spacing w:after="120" w:before="0"/>
      <w:ind w:hanging="0" w:start="720"/>
    </w:pPr>
    <w:rPr/>
  </w:style>
  <w:style w:styleId="List3Start" w:type="paragraph">
    <w:name w:val="List 3 Start"/>
    <w:basedOn w:val="List"/>
    <w:next w:val="ListBullet3"/>
    <w:qFormat/>
    <w:pPr>
      <w:spacing w:after="120" w:before="240"/>
      <w:ind w:hanging="360" w:start="1080"/>
    </w:pPr>
    <w:rPr/>
  </w:style>
  <w:style w:styleId="ListBullet3" w:type="paragraph">
    <w:name w:val="List Bullet 3"/>
    <w:basedOn w:val="List"/>
    <w:pPr>
      <w:spacing w:after="120" w:before="0"/>
      <w:ind w:hanging="360" w:start="1080"/>
    </w:pPr>
    <w:rPr/>
  </w:style>
  <w:style w:styleId="List3End" w:type="paragraph">
    <w:name w:val="List 3 End"/>
    <w:basedOn w:val="List"/>
    <w:next w:val="ListBullet3"/>
    <w:qFormat/>
    <w:pPr>
      <w:spacing w:after="240" w:before="0"/>
      <w:ind w:hanging="360" w:start="1080"/>
    </w:pPr>
    <w:rPr/>
  </w:style>
  <w:style w:styleId="ListContinue3" w:type="paragraph">
    <w:name w:val="List Continue 3"/>
    <w:basedOn w:val="List"/>
    <w:pPr>
      <w:spacing w:after="120" w:before="0"/>
      <w:ind w:hanging="0" w:start="1080"/>
    </w:pPr>
    <w:rPr/>
  </w:style>
  <w:style w:styleId="List4Start" w:type="paragraph">
    <w:name w:val="List 4 Start"/>
    <w:basedOn w:val="List"/>
    <w:next w:val="ListBullet4"/>
    <w:qFormat/>
    <w:pPr>
      <w:spacing w:after="120" w:before="240"/>
      <w:ind w:hanging="360" w:start="1440"/>
    </w:pPr>
    <w:rPr/>
  </w:style>
  <w:style w:styleId="ListBullet4" w:type="paragraph">
    <w:name w:val="List Bullet 4"/>
    <w:basedOn w:val="List"/>
    <w:pPr>
      <w:spacing w:after="120" w:before="0"/>
      <w:ind w:hanging="360" w:start="1440"/>
    </w:pPr>
    <w:rPr/>
  </w:style>
  <w:style w:styleId="List4End" w:type="paragraph">
    <w:name w:val="List 4 End"/>
    <w:basedOn w:val="List"/>
    <w:next w:val="ListBullet4"/>
    <w:qFormat/>
    <w:pPr>
      <w:spacing w:after="240" w:before="0"/>
      <w:ind w:hanging="360" w:start="1440"/>
    </w:pPr>
    <w:rPr/>
  </w:style>
  <w:style w:styleId="ListContinue4" w:type="paragraph">
    <w:name w:val="List Continue 4"/>
    <w:basedOn w:val="List"/>
    <w:pPr>
      <w:spacing w:after="120" w:before="0"/>
      <w:ind w:hanging="0" w:start="1440"/>
    </w:pPr>
    <w:rPr/>
  </w:style>
  <w:style w:styleId="List5Start" w:type="paragraph">
    <w:name w:val="List 5 Start"/>
    <w:basedOn w:val="List"/>
    <w:next w:val="ListBullet5"/>
    <w:qFormat/>
    <w:pPr>
      <w:spacing w:after="120" w:before="240"/>
      <w:ind w:hanging="360" w:start="1800"/>
    </w:pPr>
    <w:rPr/>
  </w:style>
  <w:style w:styleId="ListBullet5" w:type="paragraph">
    <w:name w:val="List Bullet 5"/>
    <w:basedOn w:val="List"/>
    <w:pPr>
      <w:spacing w:after="120" w:before="0"/>
      <w:ind w:hanging="360" w:start="1800"/>
    </w:pPr>
    <w:rPr/>
  </w:style>
  <w:style w:styleId="List5End" w:type="paragraph">
    <w:name w:val="List 5 End"/>
    <w:basedOn w:val="List"/>
    <w:next w:val="ListBullet5"/>
    <w:qFormat/>
    <w:pPr>
      <w:spacing w:after="240" w:before="0"/>
      <w:ind w:hanging="360" w:start="1800"/>
    </w:pPr>
    <w:rPr/>
  </w:style>
  <w:style w:styleId="ListContinue5" w:type="paragraph">
    <w:name w:val="List Continue 5"/>
    <w:basedOn w:val="List"/>
    <w:pPr>
      <w:spacing w:after="120" w:before="0"/>
      <w:ind w:hanging="0" w:start="1800"/>
    </w:pPr>
    <w:rPr/>
  </w:style>
  <w:style w:styleId="Index1" w:type="paragraph">
    <w:name w:val="index 1"/>
    <w:basedOn w:val="Index"/>
    <w:pPr>
      <w:ind w:hanging="0" w:start="0"/>
    </w:pPr>
    <w:rPr/>
  </w:style>
  <w:style w:styleId="Index2" w:type="paragraph">
    <w:name w:val="index 2"/>
    <w:basedOn w:val="Index"/>
    <w:pPr>
      <w:ind w:hanging="0" w:start="283"/>
    </w:pPr>
    <w:rPr/>
  </w:style>
  <w:style w:styleId="Index3" w:type="paragraph">
    <w:name w:val="index 3"/>
    <w:basedOn w:val="Index"/>
    <w:pPr>
      <w:ind w:hanging="0" w:start="567"/>
    </w:pPr>
    <w:rPr/>
  </w:style>
  <w:style w:styleId="IndexSeparator" w:type="paragraph">
    <w:name w:val="Index Separator"/>
    <w:basedOn w:val="Index"/>
    <w:qFormat/>
    <w:pPr>
      <w:ind w:hanging="0" w:start="0"/>
    </w:pPr>
    <w:rPr/>
  </w:style>
  <w:style w:styleId="UserIndexHeading" w:type="paragraph">
    <w:name w:val="User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UserIndex1" w:type="paragraph">
    <w:name w:val="User Index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UserIndex2" w:type="paragraph">
    <w:name w:val="User Index 2"/>
    <w:basedOn w:val="Index"/>
    <w:qFormat/>
    <w:pPr>
      <w:tabs>
        <w:tab w:pos="720" w:val="clear"/>
        <w:tab w:leader="dot" w:pos="8743" w:val="right"/>
      </w:tabs>
      <w:ind w:hanging="0" w:start="283"/>
    </w:pPr>
    <w:rPr/>
  </w:style>
  <w:style w:styleId="UserIndex3" w:type="paragraph">
    <w:name w:val="User Index 3"/>
    <w:basedOn w:val="Index"/>
    <w:qFormat/>
    <w:pPr>
      <w:tabs>
        <w:tab w:pos="720" w:val="clear"/>
        <w:tab w:leader="dot" w:pos="8459" w:val="right"/>
      </w:tabs>
      <w:ind w:hanging="0" w:start="567"/>
    </w:pPr>
    <w:rPr/>
  </w:style>
  <w:style w:styleId="UserIndex4" w:type="paragraph">
    <w:name w:val="User Index 4"/>
    <w:basedOn w:val="Index"/>
    <w:qFormat/>
    <w:pPr>
      <w:tabs>
        <w:tab w:pos="720" w:val="clear"/>
        <w:tab w:leader="dot" w:pos="8176" w:val="right"/>
      </w:tabs>
      <w:ind w:hanging="0" w:start="850"/>
    </w:pPr>
    <w:rPr/>
  </w:style>
  <w:style w:styleId="UserIndex5" w:type="paragraph">
    <w:name w:val="User Index 5"/>
    <w:basedOn w:val="Index"/>
    <w:qFormat/>
    <w:pPr>
      <w:tabs>
        <w:tab w:pos="720" w:val="clear"/>
        <w:tab w:leader="dot" w:pos="7892" w:val="right"/>
      </w:tabs>
      <w:ind w:hanging="0" w:start="1134"/>
    </w:pPr>
    <w:rPr/>
  </w:style>
  <w:style w:styleId="Contents10" w:type="paragraph">
    <w:name w:val="Contents 10"/>
    <w:basedOn w:val="Index"/>
    <w:qFormat/>
    <w:pPr>
      <w:tabs>
        <w:tab w:pos="720" w:val="clear"/>
        <w:tab w:leader="dot" w:pos="6475" w:val="right"/>
      </w:tabs>
      <w:ind w:hanging="0" w:start="2551"/>
    </w:pPr>
    <w:rPr/>
  </w:style>
  <w:style w:styleId="FigureIndexHeading" w:type="paragraph">
    <w:name w:val="Figure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ObjectIndexHeading" w:type="paragraph">
    <w:name w:val="Object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ObjectIndex1" w:type="paragraph">
    <w:name w:val="Object Index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TableIndexHeading" w:type="paragraph">
    <w:name w:val="Table Index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styleId="TableIndex1" w:type="paragraph">
    <w:name w:val="Table Index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TableofAuthorities" w:type="paragraph">
    <w:name w:val="table of authorities"/>
    <w:basedOn w:val="IndexHeading"/>
    <w:pPr>
      <w:suppressLineNumbers/>
      <w:ind w:hanging="0" w:start="0"/>
    </w:pPr>
    <w:rPr>
      <w:b/>
      <w:bCs/>
      <w:sz w:val="32"/>
      <w:szCs w:val="32"/>
    </w:rPr>
  </w:style>
  <w:style w:styleId="Bibliography1" w:type="paragraph">
    <w:name w:val="Bibliography 1"/>
    <w:basedOn w:val="Index"/>
    <w:qFormat/>
    <w:pPr>
      <w:tabs>
        <w:tab w:pos="720" w:val="clear"/>
        <w:tab w:leader="dot" w:pos="9026" w:val="right"/>
      </w:tabs>
      <w:ind w:hanging="0" w:start="0"/>
    </w:pPr>
    <w:rPr/>
  </w:style>
  <w:style w:styleId="UserIndex6" w:type="paragraph">
    <w:name w:val="User Index 6"/>
    <w:basedOn w:val="Index"/>
    <w:qFormat/>
    <w:pPr>
      <w:tabs>
        <w:tab w:pos="720" w:val="clear"/>
        <w:tab w:leader="dot" w:pos="7609" w:val="right"/>
      </w:tabs>
      <w:ind w:hanging="0" w:start="1417"/>
    </w:pPr>
    <w:rPr/>
  </w:style>
  <w:style w:styleId="UserIndex7" w:type="paragraph">
    <w:name w:val="User Index 7"/>
    <w:basedOn w:val="Index"/>
    <w:qFormat/>
    <w:pPr>
      <w:tabs>
        <w:tab w:pos="720" w:val="clear"/>
        <w:tab w:leader="dot" w:pos="7325" w:val="right"/>
      </w:tabs>
      <w:ind w:hanging="0" w:start="1701"/>
    </w:pPr>
    <w:rPr/>
  </w:style>
  <w:style w:styleId="UserIndex8" w:type="paragraph">
    <w:name w:val="User Index 8"/>
    <w:basedOn w:val="Index"/>
    <w:qFormat/>
    <w:pPr>
      <w:tabs>
        <w:tab w:pos="720" w:val="clear"/>
        <w:tab w:leader="dot" w:pos="7042" w:val="right"/>
      </w:tabs>
      <w:ind w:hanging="0" w:start="1984"/>
    </w:pPr>
    <w:rPr/>
  </w:style>
  <w:style w:styleId="UserIndex9" w:type="paragraph">
    <w:name w:val="User Index 9"/>
    <w:basedOn w:val="Index"/>
    <w:qFormat/>
    <w:pPr>
      <w:tabs>
        <w:tab w:pos="720" w:val="clear"/>
        <w:tab w:leader="dot" w:pos="6758" w:val="right"/>
      </w:tabs>
      <w:ind w:hanging="0" w:start="2268"/>
    </w:pPr>
    <w:rPr/>
  </w:style>
  <w:style w:styleId="UserIndex10" w:type="paragraph">
    <w:name w:val="User Index 10"/>
    <w:basedOn w:val="Index"/>
    <w:qFormat/>
    <w:pPr>
      <w:tabs>
        <w:tab w:pos="720" w:val="clear"/>
        <w:tab w:leader="dot" w:pos="6475" w:val="right"/>
      </w:tabs>
      <w:ind w:hanging="0" w:start="2551"/>
    </w:pPr>
    <w:rPr/>
  </w:style>
  <w:style w:styleId="HeaderLeft" w:type="paragraph">
    <w:name w:val="Header Left"/>
    <w:basedOn w:val="Head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</w:pPr>
    <w:rPr/>
  </w:style>
  <w:style w:styleId="HeaderRight" w:type="paragraph">
    <w:name w:val="Header Right"/>
    <w:basedOn w:val="Head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  <w:jc w:val="end"/>
    </w:pPr>
    <w:rPr/>
  </w:style>
  <w:style w:styleId="FooterLeft" w:type="paragraph">
    <w:name w:val="Footer Left"/>
    <w:basedOn w:val="Foot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</w:pPr>
    <w:rPr/>
  </w:style>
  <w:style w:styleId="FooterRight" w:type="paragraph">
    <w:name w:val="Footer Right"/>
    <w:basedOn w:val="Footer"/>
    <w:qFormat/>
    <w:pPr>
      <w:suppressLineNumbers/>
      <w:tabs>
        <w:tab w:pos="4680" w:val="clear"/>
        <w:tab w:pos="9360" w:val="clear"/>
        <w:tab w:leader="none" w:pos="4513" w:val="center"/>
        <w:tab w:leader="none" w:pos="9026" w:val="right"/>
      </w:tabs>
      <w:jc w:val="end"/>
    </w:pPr>
    <w:rPr/>
  </w:style>
  <w:style w:styleId="TableContents" w:type="paragraph">
    <w:uiPriority w:val="1"/>
    <w:name w:val="Table Contents"/>
    <w:basedOn w:val="Normal"/>
    <w:qFormat/>
    <w:rsid w:val="53411CAA"/>
    <w:pPr>
      <w:widowControl w:val="0"/>
    </w:p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Illustration" w:type="paragraph">
    <w:name w:val="Illustration"/>
    <w:basedOn w:val="Caption"/>
    <w:qFormat/>
    <w:pPr/>
    <w:rPr/>
  </w:style>
  <w:style w:styleId="Table" w:type="paragraph">
    <w:name w:val="Table"/>
    <w:basedOn w:val="Caption"/>
    <w:qFormat/>
    <w:pPr/>
    <w:rPr/>
  </w:style>
  <w:style w:styleId="Text" w:type="paragraph">
    <w:name w:val="Text"/>
    <w:basedOn w:val="Caption"/>
    <w:qFormat/>
    <w:pPr/>
    <w:rPr/>
  </w:style>
  <w:style w:styleId="Figure" w:type="paragraph">
    <w:name w:val="Figure"/>
    <w:basedOn w:val="Caption"/>
    <w:qFormat/>
    <w:pPr/>
    <w:rPr/>
  </w:style>
  <w:style w:styleId="FrameContents" w:type="paragraph">
    <w:uiPriority w:val="1"/>
    <w:name w:val="Frame Contents"/>
    <w:basedOn w:val="Normal"/>
    <w:qFormat/>
    <w:rsid w:val="53411CAA"/>
  </w:style>
  <w:style w:styleId="EnvelopeAddress" w:type="paragraph">
    <w:uiPriority w:val="1"/>
    <w:name w:val="envelope address"/>
    <w:basedOn w:val="Normal"/>
    <w:rsid w:val="53411CAA"/>
    <w:pPr>
      <w:spacing w:after="60" w:before="0"/>
    </w:pPr>
  </w:style>
  <w:style w:styleId="EnvelopeReturn" w:type="paragraph">
    <w:uiPriority w:val="1"/>
    <w:name w:val="envelope return"/>
    <w:basedOn w:val="Normal"/>
    <w:rsid w:val="53411CAA"/>
    <w:pPr>
      <w:spacing w:after="60" w:before="0"/>
    </w:pPr>
  </w:style>
  <w:style w:styleId="Drawing" w:type="paragraph">
    <w:name w:val="Drawing"/>
    <w:basedOn w:val="Caption"/>
    <w:qFormat/>
    <w:pPr/>
    <w:rPr/>
  </w:style>
  <w:style w:styleId="Comment" w:type="paragraph">
    <w:uiPriority w:val="1"/>
    <w:name w:val="Comment"/>
    <w:basedOn w:val="Normal"/>
    <w:qFormat/>
    <w:rsid w:val="53411CAA"/>
    <w:rPr>
      <w:sz w:val="20"/>
      <w:szCs w:val="20"/>
    </w:rPr>
    <w:pPr>
      <w:spacing w:after="0" w:before="56"/>
      <w:ind w:hanging="0"/>
    </w:pPr>
  </w:style>
  <w:style w:styleId="BlockQuotation" w:type="paragraph">
    <w:uiPriority w:val="1"/>
    <w:name w:val="Block Quotation"/>
    <w:basedOn w:val="Normal"/>
    <w:qFormat/>
    <w:rsid w:val="53411CAA"/>
    <w:pPr>
      <w:spacing w:after="283" w:before="0"/>
      <w:ind w:hanging="0"/>
    </w:pPr>
  </w:style>
  <w:style w:styleId="PreformattedText" w:type="paragraph">
    <w:uiPriority w:val="1"/>
    <w:name w:val="Preformatted Text"/>
    <w:basedOn w:val="Normal"/>
    <w:qFormat/>
    <w:rsid w:val="53411CAA"/>
    <w:rPr>
      <w:rFonts w:ascii="Liberation Mono" w:cs="Liberation Mono" w:eastAsia="Liberation Mono" w:hAnsi="Liberation Mono"/>
      <w:sz w:val="20"/>
      <w:szCs w:val="20"/>
    </w:rPr>
    <w:pPr>
      <w:spacing w:after="0" w:before="0"/>
    </w:pPr>
  </w:style>
  <w:style w:styleId="HorizontalLine" w:type="paragraph">
    <w:uiPriority w:val="1"/>
    <w:name w:val="Horizontal Line"/>
    <w:basedOn w:val="Normal"/>
    <w:next w:val="BodyText"/>
    <w:qFormat/>
    <w:rsid w:val="53411CAA"/>
    <w:rPr>
      <w:sz w:val="12"/>
      <w:szCs w:val="12"/>
    </w:rPr>
    <w:pPr>
      <w:pBdr>
        <w:bottom w:color="808080" w:space="0" w:sz="2" w:val="double"/>
      </w:pBdr>
      <w:spacing w:after="283" w:before="0"/>
    </w:pPr>
  </w:style>
  <w:style w:styleId="ListContents" w:type="paragraph">
    <w:uiPriority w:val="1"/>
    <w:name w:val="List Contents"/>
    <w:basedOn w:val="Normal"/>
    <w:qFormat/>
    <w:rsid w:val="53411CAA"/>
  </w:style>
  <w:style w:styleId="ListHeading" w:type="paragraph">
    <w:uiPriority w:val="1"/>
    <w:name w:val="List Heading"/>
    <w:basedOn w:val="Normal"/>
    <w:next w:val="ListContents"/>
    <w:qFormat/>
    <w:rsid w:val="53411CAA"/>
  </w:style>
  <w:style w:styleId="Compact" w:type="paragraph">
    <w:name w:val="Compact"/>
    <w:basedOn w:val="BodyText"/>
    <w:qFormat/>
    <w:pPr>
      <w:spacing w:after="36" w:before="36"/>
    </w:pPr>
    <w:rPr/>
  </w:style>
  <w:style w:styleId="FirstParagraph" w:type="paragraph">
    <w:name w:val="First Paragraph"/>
    <w:qFormat/>
    <w:pPr>
      <w:widowControl/>
      <w:bidi w:val="0"/>
      <w:spacing w:after="160" w:afterAutospacing="0" w:before="0" w:beforeAutospacing="0" w:line="240" w:lineRule="auto"/>
      <w:jc w:val="start"/>
    </w:pPr>
    <w:rPr>
      <w:rFonts w:ascii="Aptos" w:asciiTheme="minorHAnsi" w:cs="Arial" w:cstheme="minorBidi" w:eastAsia="Aptos" w:eastAsiaTheme="minorHAnsi" w:hAnsi="Aptos" w:hAnsiTheme="minorHAnsi"/>
      <w:color w:val="auto"/>
      <w:kern w:val="0"/>
      <w:sz w:val="24"/>
      <w:szCs w:val="30"/>
      <w:lang w:bidi="th-TH" w:eastAsia="en-US" w:val="en-US"/>
      <w14:ligatures w14:val="standardContextual"/>
    </w:rPr>
  </w:style>
  <w:style w:default="1" w:styleId="NoList" w:type="numbering">
    <w:name w:val="No List"/>
    <w:uiPriority w:val="99"/>
    <w:semiHidden/>
    <w:unhideWhenUsed/>
    <w:qFormat/>
  </w:style>
  <w:style w:styleId="13" w:type="table">
    <w:name w:val="Table Grid Light"/>
    <w:basedOn w:val="728"/>
    <w:uiPriority w:val="59"/>
    <w:pPr>
      <w:spacing w:after="0" w:line="240" w:lineRule="auto"/>
    </w:pPr>
    <w:tblP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4" w:type="table">
    <w:name w:val="Plain Table 1"/>
    <w:basedOn w:val="728"/>
    <w:uiPriority w:val="59"/>
    <w:pPr>
      <w:spacing w:after="0" w:line="240" w:lineRule="auto"/>
    </w:pPr>
    <w:tblP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>
        <w:shd w:color="FFFFFF" w:fill="F2F2F2" w:themeFill="text1" w:themeFillTint="d" w:val="clear"/>
      </w:tcPr>
    </w:tblStylePr>
    <w:tblStylePr w:type="band1Vert">
      <w:pPr/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5" w:type="table">
    <w:name w:val="Plain Table 2"/>
    <w:basedOn w:val="728"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/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6" w:type="table">
    <w:name w:val="Plain Table 3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1Vert">
      <w:pPr/>
      <w:rPr>
        <w:sz w:val="22"/>
      </w:rPr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/>
      <w:rPr>
        <w:b/>
        <w:caps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7" w:type="table">
    <w:name w:val="Plain Table 4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1Vert">
      <w:pPr/>
      <w:rPr>
        <w:sz w:val="22"/>
      </w:rPr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8" w:type="table">
    <w:name w:val="Plain Table 5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1Vert">
      <w:pPr/>
      <w:rPr>
        <w:sz w:val="22"/>
      </w:rPr>
      <w:tblPr/>
      <w:tcPr>
        <w:shd w:color="FFFFFF" w:fill="F2F2F2" w:themeFill="text1" w:themeFillTint="d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color="404040" w:space="0" w:sz="4" w:val="single"/>
        </w:tcBorders>
        <w:shd w:color="FFFFFF" w:val="clear"/>
      </w:tcPr>
    </w:tblStylePr>
    <w:tblStylePr w:type="firstRow">
      <w:pPr/>
      <w:rPr>
        <w:i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left w:color="404040" w:space="0" w:sz="4" w:val="single"/>
        </w:tcBorders>
        <w:shd w:color="FFFFFF" w:val="clear"/>
      </w:tcPr>
    </w:tblStylePr>
    <w:tblStylePr w:type="lastRow">
      <w:pPr/>
      <w:rPr>
        <w:i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9" w:type="table">
    <w:name w:val="Grid Table 1 Light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text1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0" w:type="table">
    <w:name w:val="Grid Table 1 Light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1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1" w:type="table">
    <w:name w:val="Grid Table 1 Light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2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2" w:type="table">
    <w:name w:val="Grid Table 1 Light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3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3" w:type="table">
    <w:name w:val="Grid Table 1 Light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4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4" w:type="table">
    <w:name w:val="Grid Table 1 Light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5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5" w:type="table">
    <w:name w:val="Grid Table 1 Light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color="000000" w:space="0" w:sz="12" w:themeColor="accent6" w:val="singl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6" w:type="table">
    <w:name w:val="Grid Table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/>
    <w:tblStylePr w:type="band1Horz">
      <w:pPr/>
      <w:rPr>
        <w:sz w:val="22"/>
      </w:rPr>
      <w:tblPr/>
      <w:tcPr>
        <w:shd w:color="FFFFFF" w:fill="CBCBCB" w:themeFill="text1" w:themeFillTint="34" w:val="clear"/>
      </w:tcPr>
    </w:tblStylePr>
    <w:tblStylePr w:type="band1Vert">
      <w:pPr/>
      <w:rPr>
        <w:sz w:val="22"/>
      </w:rPr>
      <w:tblPr/>
      <w:tcPr>
        <w:shd w:color="FFFFFF" w:fill="CBCBCB" w:themeFill="tex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text1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7" w:type="table">
    <w:name w:val="Grid Table 2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/>
    <w:tblStylePr w:type="band1Horz">
      <w:pPr/>
      <w:rPr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rPr>
        <w:sz w:val="22"/>
      </w:rPr>
      <w:tblPr/>
      <w:tcPr>
        <w:shd w:color="FFFFFF" w:fill="C0E4F5" w:themeFill="accen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1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8" w:type="table">
    <w:name w:val="Grid Table 2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2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29" w:type="table">
    <w:name w:val="Grid Table 2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3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0" w:type="table">
    <w:name w:val="Grid Table 2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4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1" w:type="table">
    <w:name w:val="Grid Table 2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2" w:type="table">
    <w:name w:val="Grid Table 2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3" w:type="table">
    <w:name w:val="Grid Table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/>
    <w:tblStylePr w:type="band1Horz">
      <w:pPr/>
      <w:rPr>
        <w:sz w:val="22"/>
      </w:rPr>
      <w:tblPr/>
      <w:tcPr>
        <w:shd w:color="FFFFFF" w:fill="CBCBCB" w:themeFill="text1" w:themeFillTint="34" w:val="clear"/>
      </w:tcPr>
    </w:tblStylePr>
    <w:tblStylePr w:type="band1Vert">
      <w:pPr/>
      <w:rPr>
        <w:sz w:val="22"/>
      </w:rPr>
      <w:tblPr/>
      <w:tcPr>
        <w:shd w:color="FFFFFF" w:fill="CBCBCB" w:themeFill="tex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4" w:type="table">
    <w:name w:val="Grid Table 3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/>
    <w:tblStylePr w:type="band1Horz">
      <w:pPr/>
      <w:rPr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rPr>
        <w:sz w:val="22"/>
      </w:rPr>
      <w:tblPr/>
      <w:tcPr>
        <w:shd w:color="FFFFFF" w:fill="C0E4F5" w:themeFill="accen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5" w:type="table">
    <w:name w:val="Grid Table 3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6" w:type="table">
    <w:name w:val="Grid Table 3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7" w:type="table">
    <w:name w:val="Grid Table 3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8" w:type="table">
    <w:name w:val="Grid Table 3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39" w:type="table">
    <w:name w:val="Grid Table 3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/>
      <w:rPr>
        <w:i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0" w:type="table">
    <w:name w:val="Grid Table 4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/>
    <w:tblStylePr w:type="band1Horz">
      <w:pPr/>
      <w:rPr>
        <w:sz w:val="22"/>
      </w:rPr>
      <w:tblPr/>
      <w:tcPr>
        <w:shd w:color="FFFFFF" w:fill="CBCBCB" w:themeFill="text1" w:themeFillTint="34" w:val="clear"/>
      </w:tcPr>
    </w:tblStylePr>
    <w:tblStylePr w:type="band1Vert">
      <w:pPr/>
      <w:rPr>
        <w:sz w:val="22"/>
      </w:rPr>
      <w:tblPr/>
      <w:tcPr>
        <w:shd w:color="FFFFFF" w:fill="CBCBCB" w:themeFill="text1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Fill="tex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tex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1" w:type="table">
    <w:name w:val="Grid Table 4 - Accent 1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/>
    <w:tblStylePr w:type="band1Horz">
      <w:pPr/>
      <w:rPr>
        <w:sz w:val="22"/>
      </w:rPr>
      <w:tblPr/>
      <w:tcPr>
        <w:shd w:color="FFFFFF" w:fill="C2E5F5" w:themeFill="accent1" w:themeFillTint="32" w:val="clear"/>
      </w:tcPr>
    </w:tblStylePr>
    <w:tblStylePr w:type="band1Vert">
      <w:pPr/>
      <w:rPr>
        <w:sz w:val="22"/>
      </w:rPr>
      <w:tblPr/>
      <w:tcPr>
        <w:shd w:color="FFFFFF" w:fill="C2E5F5" w:themeFill="accent1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  <w:shd w:color="FFFFFF" w:fill="19739B" w:themeFill="accent1" w:themeFillTint="e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2" w:type="table">
    <w:name w:val="Grid Table 4 - Accent 2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/>
    <w:tblStylePr w:type="band1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  <w:shd w:color="FFFFFF" w:fill="F2AB86" w:themeFill="accent2" w:themeFillTint="97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2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3" w:type="table">
    <w:name w:val="Grid Table 4 - Accent 3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/>
    <w:tblStylePr w:type="band1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  <w:shd w:color="FFFFFF" w:fill="196C24" w:themeFill="accent3" w:themeFillTint="fe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3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4" w:type="table">
    <w:name w:val="Grid Table 4 - Accent 4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/>
    <w:tblStylePr w:type="band1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  <w:shd w:color="FFFFFF" w:fill="60CBF4" w:themeFill="accent4" w:themeFillTint="9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4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5" w:type="table">
    <w:name w:val="Grid Table 4 - Accent 5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/>
    <w:tblStylePr w:type="band1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A02B93" w:themeFill="accent5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5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6" w:type="table">
    <w:name w:val="Grid Table 4 - Accent 6"/>
    <w:basedOn w:val="728"/>
    <w:uiPriority w:val="5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/>
    <w:tblStylePr w:type="band1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4EA72E" w:themeFill="accent6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6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7" w:type="table">
    <w:name w:val="Grid Table 5 Dark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8A8A8A" w:themeFill="text1" w:themeFillTint="75" w:val="clear"/>
      </w:tcPr>
    </w:tblStylePr>
    <w:tblStylePr w:type="band1Vert">
      <w:pPr/>
      <w:tblPr/>
      <w:tcPr>
        <w:shd w:color="FFFFFF" w:fill="8A8A8A" w:themeFill="text1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000000" w:themeFill="text1" w:val="clear"/>
      </w:tcPr>
    </w:tblStylePr>
    <w:tblStylePr w:type="firstRow">
      <w:pPr/>
      <w:rPr>
        <w:b/>
        <w:sz w:val="22"/>
      </w:rPr>
      <w:tblPr/>
      <w:tcPr>
        <w:shd w:color="FFFFFF" w:fill="000000" w:themeFill="text1" w:val="clear"/>
      </w:tcPr>
    </w:tblStylePr>
    <w:tblStylePr w:type="lastCol">
      <w:pPr/>
      <w:rPr>
        <w:b/>
        <w:sz w:val="22"/>
      </w:rPr>
      <w:tblPr/>
      <w:tcPr>
        <w:shd w:color="FFFFFF" w:fill="000000" w:themeFill="text1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000000" w:themeFill="tex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8" w:type="table">
    <w:name w:val="Grid Table 5 Dark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71C3E8" w:themeFill="accent1" w:themeFillTint="75" w:val="clear"/>
      </w:tcPr>
    </w:tblStylePr>
    <w:tblStylePr w:type="band1Vert">
      <w:pPr/>
      <w:tblPr/>
      <w:tcPr>
        <w:shd w:color="FFFFFF" w:fill="71C3E8" w:themeFill="accent1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156082" w:themeFill="accent1" w:val="clear"/>
      </w:tcPr>
    </w:tblStylePr>
    <w:tblStylePr w:type="firstRow">
      <w:pPr/>
      <w:rPr>
        <w:b/>
        <w:sz w:val="22"/>
      </w:rPr>
      <w:tblPr/>
      <w:tcPr>
        <w:shd w:color="FFFFFF" w:fill="156082" w:themeFill="accent1" w:val="clear"/>
      </w:tcPr>
    </w:tblStylePr>
    <w:tblStylePr w:type="lastCol">
      <w:pPr/>
      <w:rPr>
        <w:b/>
        <w:sz w:val="22"/>
      </w:rPr>
      <w:tblPr/>
      <w:tcPr>
        <w:shd w:color="FFFFFF" w:fill="156082" w:themeFill="accent1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156082" w:themeFill="accen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49" w:type="table">
    <w:name w:val="Grid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F5BEA1" w:themeFill="accent2" w:themeFillTint="75" w:val="clear"/>
      </w:tcPr>
    </w:tblStylePr>
    <w:tblStylePr w:type="band1Vert">
      <w:pPr/>
      <w:tblPr/>
      <w:tcPr>
        <w:shd w:color="FFFFFF" w:fill="F5BEA1" w:themeFill="accent2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E97132" w:themeFill="accent2" w:val="clear"/>
      </w:tcPr>
    </w:tblStylePr>
    <w:tblStylePr w:type="firstRow">
      <w:pPr/>
      <w:rPr>
        <w:b/>
        <w:sz w:val="22"/>
      </w:rPr>
      <w:tblPr/>
      <w:tcPr>
        <w:shd w:color="FFFFFF" w:fill="E97132" w:themeFill="accent2" w:val="clear"/>
      </w:tcPr>
    </w:tblStylePr>
    <w:tblStylePr w:type="lastCol">
      <w:pPr/>
      <w:rPr>
        <w:b/>
        <w:sz w:val="22"/>
      </w:rPr>
      <w:tblPr/>
      <w:tcPr>
        <w:shd w:color="FFFFFF" w:fill="E97132" w:themeFill="accent2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E97132" w:themeFill="accent2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0" w:type="table">
    <w:name w:val="Grid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72DE81" w:themeFill="accent3" w:themeFillTint="75" w:val="clear"/>
      </w:tcPr>
    </w:tblStylePr>
    <w:tblStylePr w:type="band1Vert">
      <w:pPr/>
      <w:tblPr/>
      <w:tcPr>
        <w:shd w:color="FFFFFF" w:fill="72DE81" w:themeFill="accent3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196B24" w:themeFill="accent3" w:val="clear"/>
      </w:tcPr>
    </w:tblStylePr>
    <w:tblStylePr w:type="firstRow">
      <w:pPr/>
      <w:rPr>
        <w:b/>
        <w:sz w:val="22"/>
      </w:rPr>
      <w:tblPr/>
      <w:tcPr>
        <w:shd w:color="FFFFFF" w:fill="196B24" w:themeFill="accent3" w:val="clear"/>
      </w:tcPr>
    </w:tblStylePr>
    <w:tblStylePr w:type="lastCol">
      <w:pPr/>
      <w:rPr>
        <w:b/>
        <w:sz w:val="22"/>
      </w:rPr>
      <w:tblPr/>
      <w:tcPr>
        <w:shd w:color="FFFFFF" w:fill="196B24" w:themeFill="accent3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196B24" w:themeFill="accent3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1" w:type="table">
    <w:name w:val="Grid Table 5 Dark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86D7F6" w:themeFill="accent4" w:themeFillTint="75" w:val="clear"/>
      </w:tcPr>
    </w:tblStylePr>
    <w:tblStylePr w:type="band1Vert">
      <w:pPr/>
      <w:tblPr/>
      <w:tcPr>
        <w:shd w:color="FFFFFF" w:fill="86D7F6" w:themeFill="accent4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0F9ED5" w:themeFill="accent4" w:val="clear"/>
      </w:tcPr>
    </w:tblStylePr>
    <w:tblStylePr w:type="firstRow">
      <w:pPr/>
      <w:rPr>
        <w:b/>
        <w:sz w:val="22"/>
      </w:rPr>
      <w:tblPr/>
      <w:tcPr>
        <w:shd w:color="FFFFFF" w:fill="0F9ED5" w:themeFill="accent4" w:val="clear"/>
      </w:tcPr>
    </w:tblStylePr>
    <w:tblStylePr w:type="lastCol">
      <w:pPr/>
      <w:rPr>
        <w:b/>
        <w:sz w:val="22"/>
      </w:rPr>
      <w:tblPr/>
      <w:tcPr>
        <w:shd w:color="FFFFFF" w:fill="0F9ED5" w:themeFill="accent4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0F9ED5" w:themeFill="accent4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2" w:type="table">
    <w:name w:val="Grid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E190D8" w:themeFill="accent5" w:themeFillTint="75" w:val="clear"/>
      </w:tcPr>
    </w:tblStylePr>
    <w:tblStylePr w:type="band1Vert">
      <w:pPr/>
      <w:tblPr/>
      <w:tcPr>
        <w:shd w:color="FFFFFF" w:fill="E190D8" w:themeFill="accent5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A02B93" w:themeFill="accent5" w:val="clear"/>
      </w:tcPr>
    </w:tblStylePr>
    <w:tblStylePr w:type="firstRow">
      <w:pPr/>
      <w:rPr>
        <w:b/>
        <w:sz w:val="22"/>
      </w:rPr>
      <w:tblPr/>
      <w:tcPr>
        <w:shd w:color="FFFFFF" w:fill="A02B93" w:themeFill="accent5" w:val="clear"/>
      </w:tcPr>
    </w:tblStylePr>
    <w:tblStylePr w:type="lastCol">
      <w:pPr/>
      <w:rPr>
        <w:b/>
        <w:sz w:val="22"/>
      </w:rPr>
      <w:tblPr/>
      <w:tcPr>
        <w:shd w:color="FFFFFF" w:fill="A02B93" w:themeFill="accent5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A02B93" w:themeFill="accent5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3" w:type="table">
    <w:name w:val="Grid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</w:tblPr>
    <w:tcPr/>
    <w:tblStylePr w:type="band1Horz">
      <w:pPr/>
      <w:tblPr/>
      <w:tcPr>
        <w:shd w:color="FFFFFF" w:fill="A9E294" w:themeFill="accent6" w:themeFillTint="75" w:val="clear"/>
      </w:tcPr>
    </w:tblStylePr>
    <w:tblStylePr w:type="band1Vert">
      <w:pPr/>
      <w:tblPr/>
      <w:tcPr>
        <w:shd w:color="FFFFFF" w:fill="A9E294" w:themeFill="accent6" w:themeFillTint="75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color="FFFFFF" w:fill="4EA72E" w:themeFill="accent6" w:val="clear"/>
      </w:tcPr>
    </w:tblStylePr>
    <w:tblStylePr w:type="firstRow">
      <w:pPr/>
      <w:rPr>
        <w:b/>
        <w:sz w:val="22"/>
      </w:rPr>
      <w:tblPr/>
      <w:tcPr>
        <w:shd w:color="FFFFFF" w:fill="4EA72E" w:themeFill="accent6" w:val="clear"/>
      </w:tcPr>
    </w:tblStylePr>
    <w:tblStylePr w:type="lastCol">
      <w:pPr/>
      <w:rPr>
        <w:b/>
        <w:sz w:val="22"/>
      </w:rPr>
      <w:tblPr/>
      <w:tcPr>
        <w:shd w:color="FFFFFF" w:fill="4EA72E" w:themeFill="accent6" w:val="clear"/>
      </w:tcPr>
    </w:tblStylePr>
    <w:tblStylePr w:type="lastRow">
      <w:pPr/>
      <w:rPr>
        <w:b/>
        <w:sz w:val="22"/>
      </w:rPr>
      <w:tblPr/>
      <w:tcPr>
        <w:tcBorders>
          <w:top w:color="000000" w:space="0" w:sz="4" w:themeColor="light1" w:val="single"/>
        </w:tcBorders>
        <w:shd w:color="FFFFFF" w:fill="4EA72E" w:themeFill="accent6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54" w:type="table">
    <w:name w:val="Grid Table 6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/>
    <w:tblStylePr w:type="band1Horz">
      <w:pPr/>
      <w:rPr>
        <w:color w:themeColor="text1" w:themeShade="95" w:themeTint="80" w:val="404040"/>
        <w:sz w:val="22"/>
      </w:rPr>
      <w:tblPr/>
      <w:tcPr>
        <w:shd w:color="FFFFFF" w:fill="CBCBCB" w:themeFill="text1" w:themeFillTint="34" w:val="clear"/>
      </w:tcPr>
    </w:tblStylePr>
    <w:tblStylePr w:type="band1Vert">
      <w:pPr/>
      <w:tblPr/>
      <w:tcPr>
        <w:shd w:color="FFFFFF" w:fill="CBCBCB" w:themeFill="text1" w:themeFillTint="34" w:val="clear"/>
      </w:tcPr>
    </w:tblStylePr>
    <w:tblStylePr w:type="band2Horz">
      <w:pPr/>
      <w:rPr>
        <w:color w:themeColor="text1" w:themeShade="95" w:themeTint="80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Shade="95" w:themeTint="80" w:val="4a4a4a"/>
      </w:rPr>
      <w:tblPr/>
      <w:tcPr/>
    </w:tblStylePr>
    <w:tblStylePr w:type="firstRow">
      <w:pPr/>
      <w:rPr>
        <w:b/>
        <w:color w:themeColor="text1" w:themeShade="95" w:themeTint="80" w:val="4a4a4a"/>
      </w:rPr>
      <w:tblPr/>
      <w:tcPr>
        <w:tcBorders>
          <w:bottom w:color="000000" w:space="0" w:sz="12" w:themeColor="text1" w:val="single"/>
        </w:tcBorders>
      </w:tcPr>
    </w:tblStylePr>
    <w:tblStylePr w:type="lastCol">
      <w:pPr/>
      <w:rPr>
        <w:b/>
        <w:color w:themeColor="text1" w:themeShade="95" w:themeTint="80" w:val="4a4a4a"/>
      </w:rPr>
      <w:tblPr/>
      <w:tcPr/>
    </w:tblStylePr>
    <w:tblStylePr w:type="lastRow">
      <w:pPr/>
      <w:rPr>
        <w:b/>
        <w:color w:themeColor="text1" w:themeShade="95" w:themeTint="80" w:val="4a4a4a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Shade="95" w:themeTint="80" w:val="404040"/>
        <w:sz w:val="22"/>
      </w:rPr>
      <w:tblPr/>
      <w:tcPr/>
    </w:tblStylePr>
  </w:style>
  <w:style w:styleId="55" w:type="table">
    <w:name w:val="Grid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/>
    <w:tblStylePr w:type="band1Horz">
      <w:pPr/>
      <w:rPr>
        <w:color w:themeColor="accent1" w:themeShade="95" w:themeTint="80" w:val="404040"/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tblPr/>
      <w:tcPr>
        <w:shd w:color="FFFFFF" w:fill="C0E4F5" w:themeFill="accent1" w:themeFillTint="34" w:val="clear"/>
      </w:tcPr>
    </w:tblStylePr>
    <w:tblStylePr w:type="band2Horz">
      <w:pPr/>
      <w:rPr>
        <w:color w:themeColor="accent1" w:themeShade="95" w:themeTint="80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 w:themeTint="80" w:val="1b7ba6"/>
      </w:rPr>
      <w:tblPr/>
      <w:tcPr/>
    </w:tblStylePr>
    <w:tblStylePr w:type="firstRow">
      <w:pPr/>
      <w:rPr>
        <w:b/>
        <w:color w:themeColor="accent1" w:themeShade="95" w:themeTint="80" w:val="1b7ba6"/>
      </w:rPr>
      <w:tblPr/>
      <w:tcPr>
        <w:tcBorders>
          <w:bottom w:color="000000" w:space="0" w:sz="12" w:themeColor="accent1" w:val="single"/>
        </w:tcBorders>
      </w:tcPr>
    </w:tblStylePr>
    <w:tblStylePr w:type="lastCol">
      <w:pPr/>
      <w:rPr>
        <w:b/>
        <w:color w:themeColor="accent1" w:themeShade="95" w:themeTint="80" w:val="1b7ba6"/>
      </w:rPr>
      <w:tblPr/>
      <w:tcPr/>
    </w:tblStylePr>
    <w:tblStylePr w:type="lastRow">
      <w:pPr/>
      <w:rPr>
        <w:b/>
        <w:color w:themeColor="accent1" w:themeShade="95" w:themeTint="80" w:val="1b7ba6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 w:themeTint="80" w:val="404040"/>
        <w:sz w:val="22"/>
      </w:rPr>
      <w:tblPr/>
      <w:tcPr/>
    </w:tblStylePr>
  </w:style>
  <w:style w:styleId="56" w:type="table">
    <w:name w:val="Grid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404040"/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tblPr/>
      <w:tcPr>
        <w:shd w:color="FFFFFF" w:fill="FBE3D7" w:themeFill="accent2" w:themeFillTint="32" w:val="clear"/>
      </w:tcPr>
    </w:tblStylePr>
    <w:tblStylePr w:type="band2Horz">
      <w:pPr/>
      <w:rPr>
        <w:color w:themeColor="accent2" w:themeShade="95" w:themeTint="97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Shade="95" w:themeTint="97" w:val="c65215"/>
      </w:rPr>
      <w:tblPr/>
      <w:tcPr/>
    </w:tblStylePr>
    <w:tblStylePr w:type="firstRow">
      <w:pPr/>
      <w:rPr>
        <w:b/>
        <w:color w:themeColor="accent2" w:themeShade="95" w:themeTint="97" w:val="c65215"/>
      </w:rPr>
      <w:tblPr/>
      <w:tcPr>
        <w:tcBorders>
          <w:bottom w:color="000000" w:space="0" w:sz="12" w:themeColor="accent2" w:val="single"/>
        </w:tcBorders>
      </w:tcPr>
    </w:tblStylePr>
    <w:tblStylePr w:type="lastCol">
      <w:pPr/>
      <w:rPr>
        <w:b/>
        <w:color w:themeColor="accent2" w:themeShade="95" w:themeTint="97" w:val="c65215"/>
      </w:rPr>
      <w:tblPr/>
      <w:tcPr/>
    </w:tblStylePr>
    <w:tblStylePr w:type="lastRow">
      <w:pPr/>
      <w:rPr>
        <w:b/>
        <w:color w:themeColor="accent2" w:themeShade="95" w:themeTint="97" w:val="c6521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Shade="95" w:themeTint="97" w:val="404040"/>
        <w:sz w:val="22"/>
      </w:rPr>
      <w:tblPr/>
      <w:tcPr/>
    </w:tblStylePr>
  </w:style>
  <w:style w:styleId="57" w:type="table">
    <w:name w:val="Grid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color w:themeColor="accent3" w:themeShade="95" w:themeTint="fe" w:val="404040"/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tblPr/>
      <w:tcPr>
        <w:shd w:color="FFFFFF" w:fill="C1F0C7" w:themeFill="accent3" w:themeFillTint="34" w:val="clear"/>
      </w:tcPr>
    </w:tblStylePr>
    <w:tblStylePr w:type="band2Horz">
      <w:pPr/>
      <w:rPr>
        <w:color w:themeColor="accent3" w:themeShade="95" w:themeTint="fe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Shade="95" w:themeTint="fe" w:val="0f3f15"/>
      </w:rPr>
      <w:tblPr/>
      <w:tcPr/>
    </w:tblStylePr>
    <w:tblStylePr w:type="firstRow">
      <w:pPr/>
      <w:rPr>
        <w:b/>
        <w:color w:themeColor="accent3" w:themeShade="95" w:themeTint="fe" w:val="0f3f15"/>
      </w:rPr>
      <w:tblPr/>
      <w:tcPr>
        <w:tcBorders>
          <w:bottom w:color="000000" w:space="0" w:sz="12" w:themeColor="accent3" w:val="single"/>
        </w:tcBorders>
      </w:tcPr>
    </w:tblStylePr>
    <w:tblStylePr w:type="lastCol">
      <w:pPr/>
      <w:rPr>
        <w:b/>
        <w:color w:themeColor="accent3" w:themeShade="95" w:themeTint="fe" w:val="0f3f15"/>
      </w:rPr>
      <w:tblPr/>
      <w:tcPr/>
    </w:tblStylePr>
    <w:tblStylePr w:type="lastRow">
      <w:pPr/>
      <w:rPr>
        <w:b/>
        <w:color w:themeColor="accent3" w:themeShade="95" w:themeTint="fe" w:val="0f3f1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Shade="95" w:themeTint="fe" w:val="404040"/>
        <w:sz w:val="22"/>
      </w:rPr>
      <w:tblPr/>
      <w:tcPr/>
    </w:tblStylePr>
  </w:style>
  <w:style w:styleId="58" w:type="table">
    <w:name w:val="Grid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404040"/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tblPr/>
      <w:tcPr>
        <w:shd w:color="FFFFFF" w:fill="C9EDFB" w:themeFill="accent4" w:themeFillTint="34" w:val="clear"/>
      </w:tcPr>
    </w:tblStylePr>
    <w:tblStylePr w:type="band2Horz">
      <w:pPr/>
      <w:rPr>
        <w:color w:themeColor="accent4" w:themeShade="95" w:themeTint="9a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Shade="95" w:themeTint="9a" w:val="0d8ab9"/>
      </w:rPr>
      <w:tblPr/>
      <w:tcPr/>
    </w:tblStylePr>
    <w:tblStylePr w:type="firstRow">
      <w:pPr/>
      <w:rPr>
        <w:b/>
        <w:color w:themeColor="accent4" w:themeShade="95" w:themeTint="9a" w:val="0d8ab9"/>
      </w:rPr>
      <w:tblPr/>
      <w:tcPr>
        <w:tcBorders>
          <w:bottom w:color="000000" w:space="0" w:sz="12" w:themeColor="accent4" w:val="single"/>
        </w:tcBorders>
      </w:tcPr>
    </w:tblStylePr>
    <w:tblStylePr w:type="lastCol">
      <w:pPr/>
      <w:rPr>
        <w:b/>
        <w:color w:themeColor="accent4" w:themeShade="95" w:themeTint="9a" w:val="0d8ab9"/>
      </w:rPr>
      <w:tblPr/>
      <w:tcPr/>
    </w:tblStylePr>
    <w:tblStylePr w:type="lastRow">
      <w:pPr/>
      <w:rPr>
        <w:b/>
        <w:color w:themeColor="accent4" w:themeShade="95" w:themeTint="9a" w:val="0d8ab9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Shade="95" w:themeTint="9a" w:val="404040"/>
        <w:sz w:val="22"/>
      </w:rPr>
      <w:tblPr/>
      <w:tcPr/>
    </w:tblStylePr>
  </w:style>
  <w:style w:styleId="59" w:type="table">
    <w:name w:val="Grid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color w:themeColor="accent5" w:themeShade="95" w:val="404040"/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tblPr/>
      <w:tcPr>
        <w:shd w:color="FFFFFF" w:fill="F2CEEE" w:themeFill="accent5" w:themeFillTint="34" w:val="clear"/>
      </w:tcPr>
    </w:tblStylePr>
    <w:tblStylePr w:type="band2Horz">
      <w:pPr/>
      <w:rPr>
        <w:color w:themeColor="accent5" w:themeShade="95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 w:val="5d1956"/>
      </w:rPr>
      <w:tblPr/>
      <w:tcPr/>
    </w:tblStylePr>
    <w:tblStylePr w:type="firstRow">
      <w:pPr/>
      <w:rPr>
        <w:b/>
        <w:color w:themeColor="accent5" w:themeShade="95" w:val="5d1956"/>
      </w:rPr>
      <w:tblPr/>
      <w:tcPr>
        <w:tcBorders>
          <w:bottom w:color="000000" w:space="0" w:sz="12" w:themeColor="accent5" w:val="single"/>
        </w:tcBorders>
      </w:tcPr>
    </w:tblStylePr>
    <w:tblStylePr w:type="lastCol">
      <w:pPr/>
      <w:rPr>
        <w:b/>
        <w:color w:themeColor="accent5" w:themeShade="95" w:val="5d1956"/>
      </w:rPr>
      <w:tblPr/>
      <w:tcPr/>
    </w:tblStylePr>
    <w:tblStylePr w:type="lastRow">
      <w:pPr/>
      <w:rPr>
        <w:b/>
        <w:color w:themeColor="accent5" w:themeShade="95" w:val="5d1956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 w:val="404040"/>
        <w:sz w:val="22"/>
      </w:rPr>
      <w:tblPr/>
      <w:tcPr/>
    </w:tblStylePr>
  </w:style>
  <w:style w:styleId="60" w:type="table">
    <w:name w:val="Grid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color w:themeColor="accent5" w:themeShade="95" w:val="404040"/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tblPr/>
      <w:tcPr>
        <w:shd w:color="FFFFFF" w:fill="D9F2D0" w:themeFill="accent6" w:themeFillTint="34" w:val="clear"/>
      </w:tcPr>
    </w:tblStylePr>
    <w:tblStylePr w:type="band2Horz">
      <w:pPr/>
      <w:rPr>
        <w:color w:themeColor="accent5" w:themeShade="95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 w:val="5d1956"/>
      </w:rPr>
      <w:tblPr/>
      <w:tcPr/>
    </w:tblStylePr>
    <w:tblStylePr w:type="firstRow">
      <w:pPr/>
      <w:rPr>
        <w:b/>
        <w:color w:themeColor="accent5" w:themeShade="95" w:val="5d1956"/>
      </w:rPr>
      <w:tblPr/>
      <w:tcPr>
        <w:tcBorders>
          <w:bottom w:color="000000" w:space="0" w:sz="12" w:themeColor="accent6" w:val="single"/>
        </w:tcBorders>
      </w:tcPr>
    </w:tblStylePr>
    <w:tblStylePr w:type="lastCol">
      <w:pPr/>
      <w:rPr>
        <w:b/>
        <w:color w:themeColor="accent5" w:themeShade="95" w:val="5d1956"/>
      </w:rPr>
      <w:tblPr/>
      <w:tcPr/>
    </w:tblStylePr>
    <w:tblStylePr w:type="lastRow">
      <w:pPr/>
      <w:rPr>
        <w:b/>
        <w:color w:themeColor="accent5" w:themeShade="95" w:val="5d1956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 w:val="404040"/>
        <w:sz w:val="22"/>
      </w:rPr>
      <w:tblPr/>
      <w:tcPr/>
    </w:tblStylePr>
  </w:style>
  <w:style w:styleId="61" w:type="table">
    <w:name w:val="Grid Table 7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/>
    <w:tblStylePr w:type="band1Horz">
      <w:pPr/>
      <w:rPr>
        <w:color w:themeColor="text1" w:themeShade="95" w:themeTint="80" w:val="4a4a4a"/>
        <w:sz w:val="22"/>
      </w:rPr>
      <w:tblPr/>
      <w:tcPr>
        <w:shd w:color="FFFFFF" w:fill="F2F2F2" w:themeFill="text1" w:themeFillTint="d" w:val="clear"/>
      </w:tcPr>
    </w:tblStylePr>
    <w:tblStylePr w:type="band1Vert">
      <w:pPr/>
      <w:tblPr/>
      <w:tcPr>
        <w:shd w:color="FFFFFF" w:fill="F2F2F2" w:themeFill="text1" w:themeFillTint="d" w:val="clear"/>
      </w:tcPr>
    </w:tblStylePr>
    <w:tblStylePr w:type="band2Horz">
      <w:pPr/>
      <w:rPr>
        <w:color w:themeColor="text1" w:themeShade="95" w:themeTint="80" w:val="4a4a4a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Shade="95" w:themeTint="80" w:val="4a4a4a"/>
        <w:sz w:val="22"/>
      </w:rPr>
      <w:tblPr/>
      <w:tcPr>
        <w:tcBorders>
          <w:top w:val="none"/>
          <w:left w:val="none"/>
          <w:bottom w:val="none"/>
          <w:right w:color="000000" w:space="0" w:sz="4" w:themeColor="text1" w:val="single"/>
        </w:tcBorders>
        <w:shd w:color="FFFFFF"/>
      </w:tcPr>
    </w:tblStylePr>
    <w:tblStylePr w:type="firstRow">
      <w:pPr/>
      <w:rPr>
        <w:b/>
        <w:color w:themeColor="text1" w:themeShade="95" w:themeTint="80" w:val="4a4a4a"/>
        <w:sz w:val="22"/>
      </w:rPr>
      <w:tblPr/>
      <w:tcPr>
        <w:tcBorders>
          <w:top w:val="none"/>
          <w:left w:val="none"/>
          <w:bottom w:color="000000" w:space="0" w:sz="4" w:themeColor="tex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text1" w:themeShade="95" w:themeTint="80" w:val="4a4a4a"/>
        <w:sz w:val="22"/>
      </w:rPr>
      <w:tblPr/>
      <w:tcPr>
        <w:tcBorders>
          <w:top w:val="none"/>
          <w:left w:color="000000" w:space="0" w:sz="4" w:themeColor="text1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Shade="95" w:themeTint="80" w:val="4a4a4a"/>
        <w:sz w:val="22"/>
      </w:rPr>
      <w:tblPr/>
      <w:tcPr>
        <w:tcBorders>
          <w:top w:color="000000" w:space="0" w:sz="4" w:themeColor="tex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2" w:type="table">
    <w:name w:val="Grid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/>
    <w:tblStylePr w:type="band1Horz">
      <w:pPr/>
      <w:rPr>
        <w:color w:themeColor="accent1" w:themeShade="95" w:themeTint="80" w:val="1b7ba6"/>
        <w:sz w:val="22"/>
      </w:rPr>
      <w:tblPr/>
      <w:tcPr>
        <w:shd w:color="FFFFFF" w:fill="C0E4F5" w:themeFill="accent1" w:themeFillTint="34" w:val="clear"/>
      </w:tcPr>
    </w:tblStylePr>
    <w:tblStylePr w:type="band1Vert">
      <w:pPr/>
      <w:tblPr/>
      <w:tcPr>
        <w:shd w:color="FFFFFF" w:fill="C0E4F5" w:themeFill="accent1" w:themeFillTint="34" w:val="clear"/>
      </w:tcPr>
    </w:tblStylePr>
    <w:tblStylePr w:type="band2Horz">
      <w:pPr/>
      <w:rPr>
        <w:color w:themeColor="accent1" w:themeShade="95" w:themeTint="80" w:val="1b7ba6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 w:themeTint="80" w:val="1b7ba6"/>
        <w:sz w:val="22"/>
      </w:rPr>
      <w:tblPr/>
      <w:tcPr>
        <w:tcBorders>
          <w:top w:val="none"/>
          <w:left w:val="none"/>
          <w:bottom w:val="none"/>
          <w:right w:color="000000" w:space="0" w:sz="4" w:themeColor="accent1" w:val="single"/>
        </w:tcBorders>
        <w:shd w:color="FFFFFF"/>
      </w:tcPr>
    </w:tblStylePr>
    <w:tblStylePr w:type="firstRow">
      <w:pPr/>
      <w:rPr>
        <w:b/>
        <w:color w:themeColor="accent1" w:themeShade="95" w:themeTint="80" w:val="1b7ba6"/>
        <w:sz w:val="22"/>
      </w:rPr>
      <w:tblPr/>
      <w:tcPr>
        <w:tcBorders>
          <w:top w:val="none"/>
          <w:left w:val="none"/>
          <w:bottom w:color="000000" w:space="0" w:sz="4" w:themeColor="accen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1" w:themeShade="95" w:themeTint="80" w:val="1b7ba6"/>
        <w:sz w:val="22"/>
      </w:rPr>
      <w:tblPr/>
      <w:tcPr>
        <w:tcBorders>
          <w:top w:val="none"/>
          <w:left w:color="000000" w:space="0" w:sz="4" w:themeColor="accent1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Shade="95" w:themeTint="80" w:val="1b7ba6"/>
        <w:sz w:val="22"/>
      </w:rPr>
      <w:tblPr/>
      <w:tcPr>
        <w:tcBorders>
          <w:top w:color="000000" w:space="0" w:sz="4" w:themeColor="accen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3" w:type="table">
    <w:name w:val="Grid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c65215"/>
        <w:sz w:val="22"/>
      </w:rPr>
      <w:tblPr/>
      <w:tcPr>
        <w:shd w:color="FFFFFF" w:fill="FBE3D7" w:themeFill="accent2" w:themeFillTint="32" w:val="clear"/>
      </w:tcPr>
    </w:tblStylePr>
    <w:tblStylePr w:type="band1Vert">
      <w:pPr/>
      <w:tblPr/>
      <w:tcPr>
        <w:shd w:color="FFFFFF" w:fill="FBE3D7" w:themeFill="accent2" w:themeFillTint="32" w:val="clear"/>
      </w:tcPr>
    </w:tblStylePr>
    <w:tblStylePr w:type="band2Horz">
      <w:pPr/>
      <w:rPr>
        <w:color w:themeColor="accent2" w:themeShade="95" w:themeTint="97" w:val="c6521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Shade="95" w:themeTint="97" w:val="c65215"/>
        <w:sz w:val="22"/>
      </w:rPr>
      <w:tblPr/>
      <w:tcPr>
        <w:tcBorders>
          <w:top w:val="none"/>
          <w:left w:val="none"/>
          <w:bottom w:val="none"/>
          <w:right w:color="000000" w:space="0" w:sz="4" w:themeColor="accent2" w:val="single"/>
        </w:tcBorders>
        <w:shd w:color="FFFFFF"/>
      </w:tcPr>
    </w:tblStylePr>
    <w:tblStylePr w:type="firstRow">
      <w:pPr/>
      <w:rPr>
        <w:b/>
        <w:color w:themeColor="accent2" w:themeShade="95" w:themeTint="97" w:val="c65215"/>
        <w:sz w:val="22"/>
      </w:rPr>
      <w:tblPr/>
      <w:tcPr>
        <w:tcBorders>
          <w:top w:val="none"/>
          <w:left w:val="none"/>
          <w:bottom w:color="000000" w:space="0" w:sz="4" w:themeColor="accent2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2" w:themeShade="95" w:themeTint="97" w:val="c65215"/>
        <w:sz w:val="22"/>
      </w:rPr>
      <w:tblPr/>
      <w:tcPr>
        <w:tcBorders>
          <w:top w:val="none"/>
          <w:left w:color="000000" w:space="0" w:sz="4" w:themeColor="accent2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Shade="95" w:themeTint="97" w:val="c65215"/>
        <w:sz w:val="22"/>
      </w:rPr>
      <w:tblPr/>
      <w:tcPr>
        <w:tcBorders>
          <w:top w:color="000000" w:space="0" w:sz="4" w:themeColor="accent2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4" w:type="table">
    <w:name w:val="Grid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/>
    <w:tblStylePr w:type="band1Horz">
      <w:pPr/>
      <w:rPr>
        <w:color w:themeColor="accent3" w:themeShade="95" w:themeTint="fe" w:val="0f3f15"/>
        <w:sz w:val="22"/>
      </w:rPr>
      <w:tblPr/>
      <w:tcPr>
        <w:shd w:color="FFFFFF" w:fill="C1F0C7" w:themeFill="accent3" w:themeFillTint="34" w:val="clear"/>
      </w:tcPr>
    </w:tblStylePr>
    <w:tblStylePr w:type="band1Vert">
      <w:pPr/>
      <w:tblPr/>
      <w:tcPr>
        <w:shd w:color="FFFFFF" w:fill="C1F0C7" w:themeFill="accent3" w:themeFillTint="34" w:val="clear"/>
      </w:tcPr>
    </w:tblStylePr>
    <w:tblStylePr w:type="band2Horz">
      <w:pPr/>
      <w:rPr>
        <w:color w:themeColor="accent3" w:themeShade="95" w:themeTint="fe" w:val="0f3f1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Shade="95" w:themeTint="fe" w:val="0f3f15"/>
        <w:sz w:val="22"/>
      </w:rPr>
      <w:tblPr/>
      <w:tcPr>
        <w:tcBorders>
          <w:top w:val="none"/>
          <w:left w:val="none"/>
          <w:bottom w:val="none"/>
          <w:right w:color="000000" w:space="0" w:sz="4" w:themeColor="accent3" w:val="single"/>
        </w:tcBorders>
        <w:shd w:color="FFFFFF"/>
      </w:tcPr>
    </w:tblStylePr>
    <w:tblStylePr w:type="firstRow">
      <w:pPr/>
      <w:rPr>
        <w:b/>
        <w:color w:themeColor="accent3" w:themeShade="95" w:themeTint="fe" w:val="0f3f15"/>
        <w:sz w:val="22"/>
      </w:rPr>
      <w:tblPr/>
      <w:tcPr>
        <w:tcBorders>
          <w:top w:val="none"/>
          <w:left w:val="none"/>
          <w:bottom w:color="000000" w:space="0" w:sz="4" w:themeColor="accent3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3" w:themeShade="95" w:themeTint="fe" w:val="0f3f15"/>
        <w:sz w:val="22"/>
      </w:rPr>
      <w:tblPr/>
      <w:tcPr>
        <w:tcBorders>
          <w:top w:val="none"/>
          <w:left w:color="000000" w:space="0" w:sz="4" w:themeColor="accent3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Shade="95" w:themeTint="fe" w:val="0f3f15"/>
        <w:sz w:val="22"/>
      </w:rPr>
      <w:tblPr/>
      <w:tcPr>
        <w:tcBorders>
          <w:top w:color="000000" w:space="0" w:sz="4" w:themeColor="accent3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5" w:type="table">
    <w:name w:val="Grid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0d8ab9"/>
        <w:sz w:val="22"/>
      </w:rPr>
      <w:tblPr/>
      <w:tcPr>
        <w:shd w:color="FFFFFF" w:fill="C9EDFB" w:themeFill="accent4" w:themeFillTint="34" w:val="clear"/>
      </w:tcPr>
    </w:tblStylePr>
    <w:tblStylePr w:type="band1Vert">
      <w:pPr/>
      <w:tblPr/>
      <w:tcPr>
        <w:shd w:color="FFFFFF" w:fill="C9EDFB" w:themeFill="accent4" w:themeFillTint="34" w:val="clear"/>
      </w:tcPr>
    </w:tblStylePr>
    <w:tblStylePr w:type="band2Horz">
      <w:pPr/>
      <w:rPr>
        <w:color w:themeColor="accent4" w:themeShade="95" w:themeTint="9a" w:val="0d8ab9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Shade="95" w:themeTint="9a" w:val="0d8ab9"/>
        <w:sz w:val="22"/>
      </w:rPr>
      <w:tblPr/>
      <w:tcPr>
        <w:tcBorders>
          <w:top w:val="none"/>
          <w:left w:val="none"/>
          <w:bottom w:val="none"/>
          <w:right w:color="000000" w:space="0" w:sz="4" w:themeColor="accent4" w:val="single"/>
        </w:tcBorders>
        <w:shd w:color="FFFFFF"/>
      </w:tcPr>
    </w:tblStylePr>
    <w:tblStylePr w:type="firstRow">
      <w:pPr/>
      <w:rPr>
        <w:b/>
        <w:color w:themeColor="accent4" w:themeShade="95" w:themeTint="9a" w:val="0d8ab9"/>
        <w:sz w:val="22"/>
      </w:rPr>
      <w:tblPr/>
      <w:tcPr>
        <w:tcBorders>
          <w:top w:val="none"/>
          <w:left w:val="none"/>
          <w:bottom w:color="000000" w:space="0" w:sz="4" w:themeColor="accent4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4" w:themeShade="95" w:themeTint="9a" w:val="0d8ab9"/>
        <w:sz w:val="22"/>
      </w:rPr>
      <w:tblPr/>
      <w:tcPr>
        <w:tcBorders>
          <w:top w:val="none"/>
          <w:left w:color="000000" w:space="0" w:sz="4" w:themeColor="accent4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Shade="95" w:themeTint="9a" w:val="0d8ab9"/>
        <w:sz w:val="22"/>
      </w:rPr>
      <w:tblPr/>
      <w:tcPr>
        <w:tcBorders>
          <w:top w:color="000000" w:space="0" w:sz="4" w:themeColor="accent4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6" w:type="table">
    <w:name w:val="Grid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/>
    <w:tblStylePr w:type="band1Horz">
      <w:pPr/>
      <w:rPr>
        <w:color w:themeColor="accent5" w:themeShade="95" w:val="5d1956"/>
        <w:sz w:val="22"/>
      </w:rPr>
      <w:tblPr/>
      <w:tcPr>
        <w:shd w:color="FFFFFF" w:fill="F2CEEE" w:themeFill="accent5" w:themeFillTint="34" w:val="clear"/>
      </w:tcPr>
    </w:tblStylePr>
    <w:tblStylePr w:type="band1Vert">
      <w:pPr/>
      <w:tblPr/>
      <w:tcPr>
        <w:shd w:color="FFFFFF" w:fill="F2CEEE" w:themeFill="accent5" w:themeFillTint="34" w:val="clear"/>
      </w:tcPr>
    </w:tblStylePr>
    <w:tblStylePr w:type="band2Horz">
      <w:pPr/>
      <w:rPr>
        <w:color w:themeColor="accent5" w:themeShade="95" w:val="5d1956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 w:val="5d1956"/>
        <w:sz w:val="22"/>
      </w:rPr>
      <w:tblPr/>
      <w:tcPr>
        <w:tcBorders>
          <w:top w:val="none"/>
          <w:left w:val="none"/>
          <w:bottom w:val="none"/>
          <w:right w:color="000000" w:space="0" w:sz="4" w:themeColor="accent5" w:val="single"/>
        </w:tcBorders>
        <w:shd w:color="FFFFFF"/>
      </w:tcPr>
    </w:tblStylePr>
    <w:tblStylePr w:type="firstRow">
      <w:pPr/>
      <w:rPr>
        <w:b/>
        <w:color w:themeColor="accent5" w:themeShade="95" w:val="5d1956"/>
        <w:sz w:val="22"/>
      </w:rPr>
      <w:tblPr/>
      <w:tcPr>
        <w:tcBorders>
          <w:top w:val="none"/>
          <w:left w:val="none"/>
          <w:bottom w:color="000000" w:space="0" w:sz="4" w:themeColor="accent5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5" w:themeShade="95" w:val="5d1956"/>
        <w:sz w:val="22"/>
      </w:rPr>
      <w:tblPr/>
      <w:tcPr>
        <w:tcBorders>
          <w:top w:val="none"/>
          <w:left w:color="000000" w:space="0" w:sz="4" w:themeColor="accent5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 w:val="5d1956"/>
        <w:sz w:val="22"/>
      </w:rPr>
      <w:tblPr/>
      <w:tcPr>
        <w:tcBorders>
          <w:top w:color="000000" w:space="0" w:sz="4" w:themeColor="accent5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7" w:type="table">
    <w:name w:val="Grid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/>
    <w:tblStylePr w:type="band1Horz">
      <w:pPr/>
      <w:rPr>
        <w:color w:themeColor="accent6" w:themeShade="95" w:val="2e621b"/>
        <w:sz w:val="22"/>
      </w:rPr>
      <w:tblPr/>
      <w:tcPr>
        <w:shd w:color="FFFFFF" w:fill="D9F2D0" w:themeFill="accent6" w:themeFillTint="34" w:val="clear"/>
      </w:tcPr>
    </w:tblStylePr>
    <w:tblStylePr w:type="band1Vert">
      <w:pPr/>
      <w:tblPr/>
      <w:tcPr>
        <w:shd w:color="FFFFFF" w:fill="D9F2D0" w:themeFill="accent6" w:themeFillTint="34" w:val="clear"/>
      </w:tcPr>
    </w:tblStylePr>
    <w:tblStylePr w:type="band2Horz">
      <w:pPr/>
      <w:rPr>
        <w:color w:themeColor="accent6" w:themeShade="95" w:val="2e621b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 w:val="2e621b"/>
        <w:sz w:val="22"/>
      </w:rPr>
      <w:tblPr/>
      <w:tcPr>
        <w:tcBorders>
          <w:top w:val="none"/>
          <w:left w:val="none"/>
          <w:bottom w:val="none"/>
          <w:right w:color="000000" w:space="0" w:sz="4" w:themeColor="accent6" w:val="single"/>
        </w:tcBorders>
        <w:shd w:color="FFFFFF"/>
      </w:tcPr>
    </w:tblStylePr>
    <w:tblStylePr w:type="firstRow">
      <w:pPr/>
      <w:rPr>
        <w:b/>
        <w:color w:themeColor="accent6" w:themeShade="95" w:val="2e621b"/>
        <w:sz w:val="22"/>
      </w:rPr>
      <w:tblPr/>
      <w:tcPr>
        <w:tcBorders>
          <w:top w:val="none"/>
          <w:left w:val="none"/>
          <w:bottom w:color="000000" w:space="0" w:sz="4" w:themeColor="accent6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6" w:themeShade="95" w:val="2e621b"/>
        <w:sz w:val="22"/>
      </w:rPr>
      <w:tblPr/>
      <w:tcPr>
        <w:tcBorders>
          <w:top w:val="none"/>
          <w:left w:color="000000" w:space="0" w:sz="4" w:themeColor="accent6" w:val="single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 w:val="2e621b"/>
        <w:sz w:val="22"/>
      </w:rPr>
      <w:tblPr/>
      <w:tcPr>
        <w:tcBorders>
          <w:top w:color="000000" w:space="0" w:sz="4" w:themeColor="accent6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8" w:type="table">
    <w:name w:val="List Table 1 Light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FBFBF" w:themeFill="text1" w:themeFillTint="40" w:val="clear"/>
      </w:tcPr>
    </w:tblStylePr>
    <w:tblStylePr w:type="band1Vert">
      <w:pPr/>
      <w:tblPr/>
      <w:tcPr>
        <w:shd w:color="FFFFFF" w:fill="BFBFBF" w:themeFill="tex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69" w:type="table">
    <w:name w:val="List Table 1 Light - Accent 1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1DEF2" w:themeFill="accent1" w:themeFillTint="40" w:val="clear"/>
      </w:tcPr>
    </w:tblStylePr>
    <w:tblStylePr w:type="band1Vert">
      <w:pPr/>
      <w:tblPr/>
      <w:tcPr>
        <w:shd w:color="FFFFFF" w:fill="B1DEF2" w:themeFill="accen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0" w:type="table">
    <w:name w:val="List Table 1 Light - Accent 2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F9DBCC" w:themeFill="accent2" w:themeFillTint="40" w:val="clear"/>
      </w:tcPr>
    </w:tblStylePr>
    <w:tblStylePr w:type="band1Vert">
      <w:pPr/>
      <w:tblPr/>
      <w:tcPr>
        <w:shd w:color="FFFFFF" w:fill="F9DBCC" w:themeFill="accent2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1" w:type="table">
    <w:name w:val="List Table 1 Light - Accent 3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2EDBA" w:themeFill="accent3" w:themeFillTint="40" w:val="clear"/>
      </w:tcPr>
    </w:tblStylePr>
    <w:tblStylePr w:type="band1Vert">
      <w:pPr/>
      <w:tblPr/>
      <w:tcPr>
        <w:shd w:color="FFFFFF" w:fill="B2EDBA" w:themeFill="accent3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2" w:type="table">
    <w:name w:val="List Table 1 Light - Accent 4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BDE9FA" w:themeFill="accent4" w:themeFillTint="40" w:val="clear"/>
      </w:tcPr>
    </w:tblStylePr>
    <w:tblStylePr w:type="band1Vert">
      <w:pPr/>
      <w:tblPr/>
      <w:tcPr>
        <w:shd w:color="FFFFFF" w:fill="BDE9FA" w:themeFill="accent4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3" w:type="table">
    <w:name w:val="List Table 1 Light - Accent 5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EFC2EA" w:themeFill="accent5" w:themeFillTint="40" w:val="clear"/>
      </w:tcPr>
    </w:tblStylePr>
    <w:tblStylePr w:type="band1Vert">
      <w:pPr/>
      <w:tblPr/>
      <w:tcPr>
        <w:shd w:color="FFFFFF" w:fill="EFC2EA" w:themeFill="accent5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4" w:type="table">
    <w:name w:val="List Table 1 Light - Accent 6"/>
    <w:basedOn w:val="728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color="FFFFFF" w:fill="D0EFC5" w:themeFill="accent6" w:themeFillTint="40" w:val="clear"/>
      </w:tcPr>
    </w:tblStylePr>
    <w:tblStylePr w:type="band1Vert">
      <w:pPr/>
      <w:tblPr/>
      <w:tcPr>
        <w:shd w:color="FFFFFF" w:fill="D0EFC5" w:themeFill="accent6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5" w:type="table">
    <w:name w:val="List Table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/>
    <w:tblStylePr w:type="band1Horz">
      <w:pPr/>
      <w:rPr>
        <w:sz w:val="22"/>
      </w:rPr>
      <w:tblPr/>
      <w:tcPr>
        <w:shd w:color="FFFFFF" w:fill="BFBFBF" w:themeFill="text1" w:themeFillTint="40" w:val="clear"/>
      </w:tcPr>
    </w:tblStylePr>
    <w:tblStylePr w:type="band1Vert">
      <w:pPr/>
      <w:rPr>
        <w:sz w:val="22"/>
      </w:rPr>
      <w:tblPr/>
      <w:tcPr>
        <w:shd w:color="FFFFFF" w:fill="BFBFBF" w:themeFill="tex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6" w:type="table">
    <w:name w:val="List Table 2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/>
    <w:tblStylePr w:type="band1Horz">
      <w:pPr/>
      <w:rPr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rPr>
        <w:sz w:val="22"/>
      </w:rPr>
      <w:tblPr/>
      <w:tcPr>
        <w:shd w:color="FFFFFF" w:fill="B1DEF2" w:themeFill="accen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1" w:val="singl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7" w:type="table">
    <w:name w:val="List Table 2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/>
    <w:tblStylePr w:type="band1Horz">
      <w:pPr/>
      <w:rPr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rPr>
        <w:sz w:val="22"/>
      </w:rPr>
      <w:tblPr/>
      <w:tcPr>
        <w:shd w:color="FFFFFF" w:fill="F9DBCC" w:themeFill="accent2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2" w:val="singl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8" w:type="table">
    <w:name w:val="List Table 2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/>
    <w:tblStylePr w:type="band1Horz">
      <w:pPr/>
      <w:rPr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rPr>
        <w:sz w:val="22"/>
      </w:rPr>
      <w:tblPr/>
      <w:tcPr>
        <w:shd w:color="FFFFFF" w:fill="B2EDBA" w:themeFill="accent3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3" w:val="singl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9" w:type="table">
    <w:name w:val="List Table 2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/>
    <w:tblStylePr w:type="band1Horz">
      <w:pPr/>
      <w:rPr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rPr>
        <w:sz w:val="22"/>
      </w:rPr>
      <w:tblPr/>
      <w:tcPr>
        <w:shd w:color="FFFFFF" w:fill="BDE9FA" w:themeFill="accent4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4" w:val="singl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0" w:type="table">
    <w:name w:val="List Table 2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/>
    <w:tblStylePr w:type="band1Horz">
      <w:pPr/>
      <w:rPr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rPr>
        <w:sz w:val="22"/>
      </w:rPr>
      <w:tblPr/>
      <w:tcPr>
        <w:shd w:color="FFFFFF" w:fill="EFC2EA" w:themeFill="accent5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5" w:val="singl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1" w:type="table">
    <w:name w:val="List Table 2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/>
    <w:tblStylePr w:type="band1Horz">
      <w:pPr/>
      <w:rPr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rPr>
        <w:sz w:val="22"/>
      </w:rPr>
      <w:tblPr/>
      <w:tcPr>
        <w:shd w:color="FFFFFF" w:fill="D0EFC5" w:themeFill="accent6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color="000000" w:space="0" w:sz="4" w:themeColor="accent6" w:val="singl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2" w:type="table">
    <w:name w:val="List Table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000000" w:themeFill="tex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3" w:type="table">
    <w:name w:val="List Table 3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156082" w:themeFill="accen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4" w:type="table">
    <w:name w:val="List Table 3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2" w:val="single"/>
          <w:bottom w:color="000000" w:space="0" w:sz="4" w:themeColor="accent2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2" w:val="single"/>
          <w:right w:color="000000" w:space="0" w:sz="4" w:themeColor="accent2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F2AB86" w:themeFill="accent2" w:themeFillTint="97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5" w:type="table">
    <w:name w:val="List Table 3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3" w:val="single"/>
          <w:bottom w:color="000000" w:space="0" w:sz="4" w:themeColor="accent3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3" w:val="single"/>
          <w:right w:color="000000" w:space="0" w:sz="4" w:themeColor="accent3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48D45B" w:themeFill="accent3" w:themeFillTint="98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6" w:type="table">
    <w:name w:val="List Table 3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4" w:val="single"/>
          <w:bottom w:color="000000" w:space="0" w:sz="4" w:themeColor="accent4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4" w:val="single"/>
          <w:right w:color="000000" w:space="0" w:sz="4" w:themeColor="accent4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60CBF4" w:themeFill="accent4" w:themeFillTint="9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7" w:type="table">
    <w:name w:val="List Table 3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5" w:val="single"/>
          <w:bottom w:color="000000" w:space="0" w:sz="4" w:themeColor="accent5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5" w:val="single"/>
          <w:right w:color="000000" w:space="0" w:sz="4" w:themeColor="accent5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D86DCC" w:themeFill="accent5" w:themeFillTint="9a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8" w:type="table">
    <w:name w:val="List Table 3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6" w:val="single"/>
          <w:bottom w:color="000000" w:space="0" w:sz="4" w:themeColor="accent6" w:val="single"/>
        </w:tcBorders>
      </w:tcPr>
    </w:tblStylePr>
    <w:tblStylePr w:type="band1Vert">
      <w:pPr/>
      <w:rPr>
        <w:sz w:val="22"/>
      </w:rPr>
      <w:tblPr/>
      <w:tcPr>
        <w:tcBorders>
          <w:left w:color="000000" w:space="0" w:sz="4" w:themeColor="accent6" w:val="single"/>
          <w:right w:color="000000" w:space="0" w:sz="4" w:themeColor="accent6" w:val="single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8FD974" w:themeFill="accent6" w:themeFillTint="98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89" w:type="table">
    <w:name w:val="List Table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/>
    <w:tblStylePr w:type="band1Horz">
      <w:pPr/>
      <w:rPr>
        <w:sz w:val="22"/>
      </w:rPr>
      <w:tblPr/>
      <w:tcPr>
        <w:shd w:color="FFFFFF" w:fill="BFBFBF" w:themeFill="text1" w:themeFillTint="40" w:val="clear"/>
      </w:tcPr>
    </w:tblStylePr>
    <w:tblStylePr w:type="band1Vert">
      <w:pPr/>
      <w:rPr>
        <w:sz w:val="22"/>
      </w:rPr>
      <w:tblPr/>
      <w:tcPr>
        <w:shd w:color="FFFFFF" w:fill="BFBFBF" w:themeFill="tex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000000" w:themeFill="tex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0" w:type="table">
    <w:name w:val="List Table 4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/>
    <w:tblStylePr w:type="band1Horz">
      <w:pPr/>
      <w:rPr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rPr>
        <w:sz w:val="22"/>
      </w:rPr>
      <w:tblPr/>
      <w:tcPr>
        <w:shd w:color="FFFFFF" w:fill="B1DEF2" w:themeFill="accent1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156082" w:themeFill="accent1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1" w:type="table">
    <w:name w:val="List Table 4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/>
    <w:tblStylePr w:type="band1Horz">
      <w:pPr/>
      <w:rPr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rPr>
        <w:sz w:val="22"/>
      </w:rPr>
      <w:tblPr/>
      <w:tcPr>
        <w:shd w:color="FFFFFF" w:fill="F9DBCC" w:themeFill="accent2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E97132" w:themeFill="accent2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2" w:type="table">
    <w:name w:val="List Table 4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/>
    <w:tblStylePr w:type="band1Horz">
      <w:pPr/>
      <w:rPr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rPr>
        <w:sz w:val="22"/>
      </w:rPr>
      <w:tblPr/>
      <w:tcPr>
        <w:shd w:color="FFFFFF" w:fill="B2EDBA" w:themeFill="accent3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196B24" w:themeFill="accent3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3" w:type="table">
    <w:name w:val="List Table 4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/>
    <w:tblStylePr w:type="band1Horz">
      <w:pPr/>
      <w:rPr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rPr>
        <w:sz w:val="22"/>
      </w:rPr>
      <w:tblPr/>
      <w:tcPr>
        <w:shd w:color="FFFFFF" w:fill="BDE9FA" w:themeFill="accent4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0F9ED5" w:themeFill="accent4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4" w:type="table">
    <w:name w:val="List Table 4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/>
    <w:tblStylePr w:type="band1Horz">
      <w:pPr/>
      <w:rPr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rPr>
        <w:sz w:val="22"/>
      </w:rPr>
      <w:tblPr/>
      <w:tcPr>
        <w:shd w:color="FFFFFF" w:fill="EFC2EA" w:themeFill="accent5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A02B93" w:themeFill="accent5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5" w:type="table">
    <w:name w:val="List Table 4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/>
    <w:tblStylePr w:type="band1Horz">
      <w:pPr/>
      <w:rPr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rPr>
        <w:sz w:val="22"/>
      </w:rPr>
      <w:tblPr/>
      <w:tcPr>
        <w:shd w:color="FFFFFF" w:fill="D0EFC5" w:themeFill="accent6" w:themeFillTint="40" w:val="clear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color="FFFFFF" w:fill="4EA72E" w:themeFill="accent6" w:val="clear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96" w:type="table">
    <w:name w:val="List Table 5 Dark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Fill="text1" w:themeFillTint="80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Fill="text1" w:themeFillTint="80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Fill="text1" w:themeFillTint="80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text1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text1" w:val="single"/>
          <w:bottom w:color="000000" w:space="0" w:sz="12" w:themeColor="light1" w:val="single"/>
        </w:tcBorders>
        <w:shd w:color="FFFFFF" w:fill="7F7F7F" w:themeFill="text1" w:themeFillTint="80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text1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97" w:type="table">
    <w:name w:val="List Table 5 Dark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156082" w:themeFill="accent1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156082" w:themeFill="accent1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156082" w:themeFill="accent1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156082" w:themeFill="accent1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98" w:type="table">
    <w:name w:val="List Table 5 Dark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2AB86" w:themeFill="accent2" w:themeFillTint="97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2AB86" w:themeFill="accent2" w:themeFillTint="97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2AB86" w:themeFill="accent2" w:themeFillTint="97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2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2" w:val="single"/>
          <w:bottom w:color="000000" w:space="0" w:sz="12" w:themeColor="light1" w:val="single"/>
        </w:tcBorders>
        <w:shd w:color="FFFFFF" w:fill="F2AB86" w:themeFill="accent2" w:themeFillTint="97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2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99" w:type="table">
    <w:name w:val="List Table 5 Dark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8D45B" w:themeFill="accent3" w:themeFillTint="98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8D45B" w:themeFill="accent3" w:themeFillTint="98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8D45B" w:themeFill="accent3" w:themeFillTint="98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3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3" w:val="single"/>
          <w:bottom w:color="000000" w:space="0" w:sz="12" w:themeColor="light1" w:val="single"/>
        </w:tcBorders>
        <w:shd w:color="FFFFFF" w:fill="48D45B" w:themeFill="accent3" w:themeFillTint="98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3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0" w:type="table">
    <w:name w:val="List Table 5 Dark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60CBF4" w:themeFill="accent4" w:themeFillTint="9a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60CBF4" w:themeFill="accent4" w:themeFillTint="9a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60CBF4" w:themeFill="accent4" w:themeFillTint="9a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4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4" w:val="single"/>
          <w:bottom w:color="000000" w:space="0" w:sz="12" w:themeColor="light1" w:val="single"/>
        </w:tcBorders>
        <w:shd w:color="FFFFFF" w:fill="60CBF4" w:themeFill="accent4" w:themeFillTint="9a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4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1" w:type="table">
    <w:name w:val="List Table 5 Dark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86DCC" w:themeFill="accent5" w:themeFillTint="9a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86DCC" w:themeFill="accent5" w:themeFillTint="9a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86DCC" w:themeFill="accent5" w:themeFillTint="9a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5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5" w:val="single"/>
          <w:bottom w:color="000000" w:space="0" w:sz="12" w:themeColor="light1" w:val="single"/>
        </w:tcBorders>
        <w:shd w:color="FFFFFF" w:fill="D86DCC" w:themeFill="accent5" w:themeFillTint="9a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5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2" w:type="table">
    <w:name w:val="List Table 5 Dark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</w:tblPr>
    <w:tcPr/>
    <w:tblStylePr w:type="band1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FD974" w:themeFill="accent6" w:themeFillTint="98" w:val="clear"/>
      </w:tcPr>
    </w:tblStylePr>
    <w:tblStylePr w:type="band1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FD974" w:themeFill="accent6" w:themeFillTint="98" w:val="clear"/>
      </w:tcPr>
    </w:tblStylePr>
    <w:tblStylePr w:type="band2Horz">
      <w:pPr/>
      <w:tblPr/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FD974" w:themeFill="accent6" w:themeFillTint="98" w:val="clear"/>
      </w:tcPr>
    </w:tblStylePr>
    <w:tblStylePr w:type="band2Vert">
      <w:pPr/>
      <w:tblPr/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/>
      <w:rPr>
        <w:b/>
        <w:color w:themeColor="light1" w:val="ffffff"/>
        <w:sz w:val="22"/>
      </w:rPr>
      <w:tblPr/>
      <w:tcPr>
        <w:tcBorders>
          <w:left w:color="000000" w:space="0" w:sz="32" w:themeColor="accent6" w:val="single"/>
          <w:right w:color="000000" w:space="0" w:sz="4" w:themeColor="light1" w:val="single"/>
        </w:tcBorders>
      </w:tcPr>
    </w:tblStylePr>
    <w:tblStylePr w:type="firstRow">
      <w:pPr/>
      <w:rPr>
        <w:b/>
        <w:color w:themeColor="light1" w:val="ffffff"/>
        <w:sz w:val="22"/>
      </w:rPr>
      <w:tblPr/>
      <w:tcPr>
        <w:tcBorders>
          <w:top w:color="000000" w:space="0" w:sz="32" w:themeColor="accent6" w:val="single"/>
          <w:bottom w:color="000000" w:space="0" w:sz="12" w:themeColor="light1" w:val="single"/>
        </w:tcBorders>
        <w:shd w:color="FFFFFF" w:fill="8FD974" w:themeFill="accent6" w:themeFillTint="98" w:val="clear"/>
      </w:tcPr>
    </w:tblStylePr>
    <w:tblStylePr w:type="lastCol">
      <w:pPr/>
      <w:tblPr/>
      <w:tcPr>
        <w:tcBorders>
          <w:left w:color="000000" w:space="0" w:sz="4" w:themeColor="light1" w:val="single"/>
          <w:right w:color="000000" w:space="0" w:sz="32" w:themeColor="accent6" w:val="single"/>
        </w:tcBorders>
      </w:tcPr>
    </w:tblStylePr>
    <w:tblStylePr w:type="lastRow">
      <w:pPr/>
      <w:rPr>
        <w:b/>
        <w:color w:themeColor="light1" w:val="ffffff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 w:val="ffffff"/>
        <w:sz w:val="22"/>
      </w:rPr>
      <w:tblPr/>
      <w:tcPr/>
    </w:tblStylePr>
  </w:style>
  <w:style w:styleId="103" w:type="table">
    <w:name w:val="List Table 6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/>
    <w:tblStylePr w:type="band1Horz">
      <w:pPr/>
      <w:rPr>
        <w:color w:themeColor="text1" w:val="404040"/>
        <w:sz w:val="22"/>
      </w:rPr>
      <w:tblPr/>
      <w:tcPr>
        <w:shd w:color="FFFFFF" w:fill="BFBFBF" w:themeFill="text1" w:themeFillTint="40" w:val="clear"/>
      </w:tcPr>
    </w:tblStylePr>
    <w:tblStylePr w:type="band1Vert">
      <w:pPr/>
      <w:tblPr/>
      <w:tcPr>
        <w:shd w:color="FFFFFF" w:fill="BFBFBF" w:themeFill="text1" w:themeFillTint="40" w:val="clear"/>
      </w:tcPr>
    </w:tblStylePr>
    <w:tblStylePr w:type="band2Horz">
      <w:pPr/>
      <w:rPr>
        <w:color w:themeColor="text1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val="000000"/>
      </w:rPr>
      <w:tblPr/>
      <w:tcPr/>
    </w:tblStylePr>
    <w:tblStylePr w:type="firstRow">
      <w:pPr/>
      <w:rPr>
        <w:b/>
        <w:color w:themeColor="text1" w:val="000000"/>
      </w:rPr>
      <w:tblPr/>
      <w:tcPr>
        <w:tcBorders>
          <w:bottom w:color="000000" w:space="0" w:sz="4" w:themeColor="text1" w:val="single"/>
        </w:tcBorders>
      </w:tcPr>
    </w:tblStylePr>
    <w:tblStylePr w:type="lastCol">
      <w:pPr/>
      <w:rPr>
        <w:b/>
        <w:color w:themeColor="text1" w:val="000000"/>
      </w:rPr>
      <w:tblPr/>
      <w:tcPr/>
    </w:tblStylePr>
    <w:tblStylePr w:type="lastRow">
      <w:pPr/>
      <w:rPr>
        <w:b/>
        <w:color w:themeColor="text1" w:val="000000"/>
      </w:rPr>
      <w:tblPr/>
      <w:tcPr>
        <w:tcBorders>
          <w:top w:color="000000" w:space="0" w:sz="4" w:themeColor="tex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4" w:type="table">
    <w:name w:val="List Table 6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val="single"/>
        <w:bottom w:color="000000" w:space="0" w:sz="4" w:themeColor="accent1" w:val="single"/>
      </w:tblBorders>
    </w:tblPr>
    <w:tcPr/>
    <w:tblStylePr w:type="band1Horz">
      <w:pPr/>
      <w:rPr>
        <w:color w:themeColor="accent1" w:themeShade="95" w:val="404040"/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tblPr/>
      <w:tcPr>
        <w:shd w:color="FFFFFF" w:fill="B1DEF2" w:themeFill="accent1" w:themeFillTint="40" w:val="clear"/>
      </w:tcPr>
    </w:tblStylePr>
    <w:tblStylePr w:type="band2Horz">
      <w:pPr/>
      <w:rPr>
        <w:color w:themeColor="accent1" w:themeShade="95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 w:val="0c384c"/>
      </w:rPr>
      <w:tblPr/>
      <w:tcPr/>
    </w:tblStylePr>
    <w:tblStylePr w:type="firstRow">
      <w:pPr/>
      <w:rPr>
        <w:b/>
        <w:color w:themeColor="accent1" w:themeShade="95" w:val="0c384c"/>
      </w:rPr>
      <w:tblPr/>
      <w:tcPr>
        <w:tcBorders>
          <w:bottom w:color="000000" w:space="0" w:sz="4" w:themeColor="accent1" w:val="single"/>
        </w:tcBorders>
      </w:tcPr>
    </w:tblStylePr>
    <w:tblStylePr w:type="lastCol">
      <w:pPr/>
      <w:rPr>
        <w:b/>
        <w:color w:themeColor="accent1" w:themeShade="95" w:val="0c384c"/>
      </w:rPr>
      <w:tblPr/>
      <w:tcPr/>
    </w:tblStylePr>
    <w:tblStylePr w:type="lastRow">
      <w:pPr/>
      <w:rPr>
        <w:b/>
        <w:color w:themeColor="accent1" w:themeShade="95" w:val="0c384c"/>
      </w:rPr>
      <w:tblPr/>
      <w:tcPr>
        <w:tcBorders>
          <w:top w:color="000000" w:space="0" w:sz="4" w:themeColor="accen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5" w:type="table">
    <w:name w:val="List Table 6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404040"/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tblPr/>
      <w:tcPr>
        <w:shd w:color="FFFFFF" w:fill="F9DBCC" w:themeFill="accent2" w:themeFillTint="40" w:val="clear"/>
      </w:tcPr>
    </w:tblStylePr>
    <w:tblStylePr w:type="band2Horz">
      <w:pPr/>
      <w:rPr>
        <w:color w:themeColor="accent2" w:themeShade="95" w:themeTint="97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Shade="95" w:themeTint="97" w:val="c65215"/>
      </w:rPr>
      <w:tblPr/>
      <w:tcPr/>
    </w:tblStylePr>
    <w:tblStylePr w:type="firstRow">
      <w:pPr/>
      <w:rPr>
        <w:b/>
        <w:color w:themeColor="accent2" w:themeShade="95" w:themeTint="97" w:val="c65215"/>
      </w:rPr>
      <w:tblPr/>
      <w:tcPr>
        <w:tcBorders>
          <w:bottom w:color="000000" w:space="0" w:sz="4" w:themeColor="accent2" w:val="single"/>
        </w:tcBorders>
      </w:tcPr>
    </w:tblStylePr>
    <w:tblStylePr w:type="lastCol">
      <w:pPr/>
      <w:rPr>
        <w:b/>
        <w:color w:themeColor="accent2" w:themeShade="95" w:themeTint="97" w:val="c65215"/>
      </w:rPr>
      <w:tblPr/>
      <w:tcPr/>
    </w:tblStylePr>
    <w:tblStylePr w:type="lastRow">
      <w:pPr/>
      <w:rPr>
        <w:b/>
        <w:color w:themeColor="accent2" w:themeShade="95" w:themeTint="97" w:val="c65215"/>
      </w:rPr>
      <w:tblPr/>
      <w:tcPr>
        <w:tcBorders>
          <w:top w:color="000000" w:space="0" w:sz="4" w:themeColor="accent2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6" w:type="table">
    <w:name w:val="List Table 6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/>
    <w:tblStylePr w:type="band1Horz">
      <w:pPr/>
      <w:rPr>
        <w:color w:themeColor="accent3" w:themeShade="95" w:themeTint="98" w:val="404040"/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tblPr/>
      <w:tcPr>
        <w:shd w:color="FFFFFF" w:fill="B2EDBA" w:themeFill="accent3" w:themeFillTint="40" w:val="clear"/>
      </w:tcPr>
    </w:tblStylePr>
    <w:tblStylePr w:type="band2Horz">
      <w:pPr/>
      <w:rPr>
        <w:color w:themeColor="accent3" w:themeShade="95" w:themeTint="98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Shade="95" w:themeTint="98" w:val="20872d"/>
      </w:rPr>
      <w:tblPr/>
      <w:tcPr/>
    </w:tblStylePr>
    <w:tblStylePr w:type="firstRow">
      <w:pPr/>
      <w:rPr>
        <w:b/>
        <w:color w:themeColor="accent3" w:themeShade="95" w:themeTint="98" w:val="20872d"/>
      </w:rPr>
      <w:tblPr/>
      <w:tcPr>
        <w:tcBorders>
          <w:bottom w:color="000000" w:space="0" w:sz="4" w:themeColor="accent3" w:val="single"/>
        </w:tcBorders>
      </w:tcPr>
    </w:tblStylePr>
    <w:tblStylePr w:type="lastCol">
      <w:pPr/>
      <w:rPr>
        <w:b/>
        <w:color w:themeColor="accent3" w:themeShade="95" w:themeTint="98" w:val="20872d"/>
      </w:rPr>
      <w:tblPr/>
      <w:tcPr/>
    </w:tblStylePr>
    <w:tblStylePr w:type="lastRow">
      <w:pPr/>
      <w:rPr>
        <w:b/>
        <w:color w:themeColor="accent3" w:themeShade="95" w:themeTint="98" w:val="20872d"/>
      </w:rPr>
      <w:tblPr/>
      <w:tcPr>
        <w:tcBorders>
          <w:top w:color="000000" w:space="0" w:sz="4" w:themeColor="accent3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7" w:type="table">
    <w:name w:val="List Table 6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404040"/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tblPr/>
      <w:tcPr>
        <w:shd w:color="FFFFFF" w:fill="BDE9FA" w:themeFill="accent4" w:themeFillTint="40" w:val="clear"/>
      </w:tcPr>
    </w:tblStylePr>
    <w:tblStylePr w:type="band2Horz">
      <w:pPr/>
      <w:rPr>
        <w:color w:themeColor="accent4" w:themeShade="95" w:themeTint="9a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Shade="95" w:themeTint="9a" w:val="0d8ab9"/>
      </w:rPr>
      <w:tblPr/>
      <w:tcPr/>
    </w:tblStylePr>
    <w:tblStylePr w:type="firstRow">
      <w:pPr/>
      <w:rPr>
        <w:b/>
        <w:color w:themeColor="accent4" w:themeShade="95" w:themeTint="9a" w:val="0d8ab9"/>
      </w:rPr>
      <w:tblPr/>
      <w:tcPr>
        <w:tcBorders>
          <w:bottom w:color="000000" w:space="0" w:sz="4" w:themeColor="accent4" w:val="single"/>
        </w:tcBorders>
      </w:tcPr>
    </w:tblStylePr>
    <w:tblStylePr w:type="lastCol">
      <w:pPr/>
      <w:rPr>
        <w:b/>
        <w:color w:themeColor="accent4" w:themeShade="95" w:themeTint="9a" w:val="0d8ab9"/>
      </w:rPr>
      <w:tblPr/>
      <w:tcPr/>
    </w:tblStylePr>
    <w:tblStylePr w:type="lastRow">
      <w:pPr/>
      <w:rPr>
        <w:b/>
        <w:color w:themeColor="accent4" w:themeShade="95" w:themeTint="9a" w:val="0d8ab9"/>
      </w:rPr>
      <w:tblPr/>
      <w:tcPr>
        <w:tcBorders>
          <w:top w:color="000000" w:space="0" w:sz="4" w:themeColor="accent4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8" w:type="table">
    <w:name w:val="List Table 6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/>
    <w:tblStylePr w:type="band1Horz">
      <w:pPr/>
      <w:rPr>
        <w:color w:themeColor="accent5" w:themeShade="95" w:themeTint="9a" w:val="404040"/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tblPr/>
      <w:tcPr>
        <w:shd w:color="FFFFFF" w:fill="EFC2EA" w:themeFill="accent5" w:themeFillTint="40" w:val="clear"/>
      </w:tcPr>
    </w:tblStylePr>
    <w:tblStylePr w:type="band2Horz">
      <w:pPr/>
      <w:rPr>
        <w:color w:themeColor="accent5" w:themeShade="95" w:themeTint="9a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 w:themeTint="9a" w:val="952889"/>
      </w:rPr>
      <w:tblPr/>
      <w:tcPr/>
    </w:tblStylePr>
    <w:tblStylePr w:type="firstRow">
      <w:pPr/>
      <w:rPr>
        <w:b/>
        <w:color w:themeColor="accent5" w:themeShade="95" w:themeTint="9a" w:val="952889"/>
      </w:rPr>
      <w:tblPr/>
      <w:tcPr>
        <w:tcBorders>
          <w:bottom w:color="000000" w:space="0" w:sz="4" w:themeColor="accent5" w:val="single"/>
        </w:tcBorders>
      </w:tcPr>
    </w:tblStylePr>
    <w:tblStylePr w:type="lastCol">
      <w:pPr/>
      <w:rPr>
        <w:b/>
        <w:color w:themeColor="accent5" w:themeShade="95" w:themeTint="9a" w:val="952889"/>
      </w:rPr>
      <w:tblPr/>
      <w:tcPr/>
    </w:tblStylePr>
    <w:tblStylePr w:type="lastRow">
      <w:pPr/>
      <w:rPr>
        <w:b/>
        <w:color w:themeColor="accent5" w:themeShade="95" w:themeTint="9a" w:val="952889"/>
      </w:rPr>
      <w:tblPr/>
      <w:tcPr>
        <w:tcBorders>
          <w:top w:color="000000" w:space="0" w:sz="4" w:themeColor="accent5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09" w:type="table">
    <w:name w:val="List Table 6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/>
    <w:tblStylePr w:type="band1Horz">
      <w:pPr/>
      <w:rPr>
        <w:color w:themeColor="accent6" w:themeShade="95" w:themeTint="98" w:val="404040"/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tblPr/>
      <w:tcPr>
        <w:shd w:color="FFFFFF" w:fill="D0EFC5" w:themeFill="accent6" w:themeFillTint="40" w:val="clear"/>
      </w:tcPr>
    </w:tblStylePr>
    <w:tblStylePr w:type="band2Horz">
      <w:pPr/>
      <w:rPr>
        <w:color w:themeColor="accent6" w:themeShade="95" w:themeTint="98" w:val="404040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Shade="95" w:themeTint="98" w:val="47992a"/>
      </w:rPr>
      <w:tblPr/>
      <w:tcPr/>
    </w:tblStylePr>
    <w:tblStylePr w:type="firstRow">
      <w:pPr/>
      <w:rPr>
        <w:b/>
        <w:color w:themeColor="accent6" w:themeShade="95" w:themeTint="98" w:val="47992a"/>
      </w:rPr>
      <w:tblPr/>
      <w:tcPr>
        <w:tcBorders>
          <w:bottom w:color="000000" w:space="0" w:sz="4" w:themeColor="accent6" w:val="single"/>
        </w:tcBorders>
      </w:tcPr>
    </w:tblStylePr>
    <w:tblStylePr w:type="lastCol">
      <w:pPr/>
      <w:rPr>
        <w:b/>
        <w:color w:themeColor="accent6" w:themeShade="95" w:themeTint="98" w:val="47992a"/>
      </w:rPr>
      <w:tblPr/>
      <w:tcPr/>
    </w:tblStylePr>
    <w:tblStylePr w:type="lastRow">
      <w:pPr/>
      <w:rPr>
        <w:b/>
        <w:color w:themeColor="accent6" w:themeShade="95" w:themeTint="98" w:val="47992a"/>
      </w:rPr>
      <w:tblPr/>
      <w:tcPr>
        <w:tcBorders>
          <w:top w:color="000000" w:space="0" w:sz="4" w:themeColor="accent6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10" w:type="table">
    <w:name w:val="List Table 7 Colorful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text1" w:themeTint="80" w:val="single"/>
      </w:tblBorders>
    </w:tblPr>
    <w:tcPr/>
    <w:tblStylePr w:type="band1Horz">
      <w:pPr/>
      <w:rPr>
        <w:color w:themeColor="text1" w:themeShade="95" w:themeTint="80" w:val="4a4a4a"/>
        <w:sz w:val="22"/>
      </w:rPr>
      <w:tblPr/>
      <w:tcPr>
        <w:shd w:color="FFFFFF" w:fill="BFBFBF" w:themeFill="text1" w:themeFillTint="40" w:val="clear"/>
      </w:tcPr>
    </w:tblStylePr>
    <w:tblStylePr w:type="band1Vert">
      <w:pPr/>
      <w:tblPr/>
      <w:tcPr>
        <w:shd w:color="FFFFFF" w:fill="BFBFBF" w:themeFill="text1" w:themeFillTint="40" w:val="clear"/>
      </w:tcPr>
    </w:tblStylePr>
    <w:tblStylePr w:type="band2Horz">
      <w:pPr/>
      <w:rPr>
        <w:color w:themeColor="text1" w:themeShade="95" w:themeTint="80" w:val="4a4a4a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Shade="95" w:themeTint="80" w:val="4a4a4a"/>
        <w:sz w:val="22"/>
      </w:rPr>
      <w:tblPr/>
      <w:tcPr>
        <w:tcBorders>
          <w:top w:val="none"/>
          <w:left w:val="none"/>
          <w:bottom w:val="none"/>
          <w:right w:color="000000" w:space="0" w:sz="4" w:themeColor="text1" w:val="single"/>
        </w:tcBorders>
        <w:shd w:color="FFFFFF"/>
      </w:tcPr>
    </w:tblStylePr>
    <w:tblStylePr w:type="firstRow">
      <w:pPr/>
      <w:rPr>
        <w:i/>
        <w:color w:themeColor="text1" w:themeShade="95" w:themeTint="80" w:val="4a4a4a"/>
        <w:sz w:val="22"/>
      </w:rPr>
      <w:tblPr/>
      <w:tcPr>
        <w:tcBorders>
          <w:top w:val="none"/>
          <w:left w:val="none"/>
          <w:bottom w:color="000000" w:space="0" w:sz="4" w:themeColor="tex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text1" w:themeShade="95" w:themeTint="80" w:val="4a4a4a"/>
        <w:sz w:val="22"/>
      </w:rPr>
      <w:tblPr/>
      <w:tcPr>
        <w:tcBorders>
          <w:top w:val="none"/>
          <w:left w:color="000000" w:space="0" w:sz="4" w:themeColor="text1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Shade="95" w:themeTint="80" w:val="4a4a4a"/>
        <w:sz w:val="22"/>
      </w:rPr>
      <w:tblPr/>
      <w:tcPr>
        <w:tcBorders>
          <w:top w:color="000000" w:space="0" w:sz="4" w:themeColor="tex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Shade="95" w:themeTint="80" w:val="4a4a4a"/>
        <w:sz w:val="22"/>
      </w:rPr>
      <w:tblPr/>
      <w:tcPr/>
    </w:tblStylePr>
  </w:style>
  <w:style w:styleId="111" w:type="table">
    <w:name w:val="List Table 7 Colorful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1" w:val="single"/>
      </w:tblBorders>
    </w:tblPr>
    <w:tcPr/>
    <w:tblStylePr w:type="band1Horz">
      <w:pPr/>
      <w:rPr>
        <w:color w:themeColor="accent1" w:themeShade="95" w:val="0c384c"/>
        <w:sz w:val="22"/>
      </w:rPr>
      <w:tblPr/>
      <w:tcPr>
        <w:shd w:color="FFFFFF" w:fill="B1DEF2" w:themeFill="accent1" w:themeFillTint="40" w:val="clear"/>
      </w:tcPr>
    </w:tblStylePr>
    <w:tblStylePr w:type="band1Vert">
      <w:pPr/>
      <w:tblPr/>
      <w:tcPr>
        <w:shd w:color="FFFFFF" w:fill="B1DEF2" w:themeFill="accent1" w:themeFillTint="40" w:val="clear"/>
      </w:tcPr>
    </w:tblStylePr>
    <w:tblStylePr w:type="band2Horz">
      <w:pPr/>
      <w:rPr>
        <w:color w:themeColor="accent1" w:themeShade="95" w:val="0c384c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 w:val="0c384c"/>
        <w:sz w:val="22"/>
      </w:rPr>
      <w:tblPr/>
      <w:tcPr>
        <w:tcBorders>
          <w:top w:val="none"/>
          <w:left w:val="none"/>
          <w:bottom w:val="none"/>
          <w:right w:color="000000" w:space="0" w:sz="4" w:themeColor="accent1" w:val="single"/>
        </w:tcBorders>
        <w:shd w:color="FFFFFF"/>
      </w:tcPr>
    </w:tblStylePr>
    <w:tblStylePr w:type="firstRow">
      <w:pPr/>
      <w:rPr>
        <w:i/>
        <w:color w:themeColor="accent1" w:themeShade="95" w:val="0c384c"/>
        <w:sz w:val="22"/>
      </w:rPr>
      <w:tblPr/>
      <w:tcPr>
        <w:tcBorders>
          <w:top w:val="none"/>
          <w:left w:val="none"/>
          <w:bottom w:color="000000" w:space="0" w:sz="4" w:themeColor="accent1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1" w:themeShade="95" w:val="0c384c"/>
        <w:sz w:val="22"/>
      </w:rPr>
      <w:tblPr/>
      <w:tcPr>
        <w:tcBorders>
          <w:top w:val="none"/>
          <w:left w:color="000000" w:space="0" w:sz="4" w:themeColor="accent1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 w:val="0c384c"/>
        <w:sz w:val="22"/>
      </w:rPr>
      <w:tblPr/>
      <w:tcPr>
        <w:tcBorders>
          <w:top w:color="000000" w:space="0" w:sz="4" w:themeColor="accent1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 w:val="0c384c"/>
        <w:sz w:val="22"/>
      </w:rPr>
      <w:tblPr/>
      <w:tcPr/>
    </w:tblStylePr>
  </w:style>
  <w:style w:styleId="112" w:type="table">
    <w:name w:val="List Table 7 Colorful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2" w:themeTint="97" w:val="single"/>
      </w:tblBorders>
    </w:tblPr>
    <w:tcPr/>
    <w:tblStylePr w:type="band1Horz">
      <w:pPr/>
      <w:rPr>
        <w:color w:themeColor="accent2" w:themeShade="95" w:themeTint="97" w:val="c65215"/>
        <w:sz w:val="22"/>
      </w:rPr>
      <w:tblPr/>
      <w:tcPr>
        <w:shd w:color="FFFFFF" w:fill="F9DBCC" w:themeFill="accent2" w:themeFillTint="40" w:val="clear"/>
      </w:tcPr>
    </w:tblStylePr>
    <w:tblStylePr w:type="band1Vert">
      <w:pPr/>
      <w:tblPr/>
      <w:tcPr>
        <w:shd w:color="FFFFFF" w:fill="F9DBCC" w:themeFill="accent2" w:themeFillTint="40" w:val="clear"/>
      </w:tcPr>
    </w:tblStylePr>
    <w:tblStylePr w:type="band2Horz">
      <w:pPr/>
      <w:rPr>
        <w:color w:themeColor="accent2" w:themeShade="95" w:themeTint="97" w:val="c6521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Shade="95" w:themeTint="97" w:val="c65215"/>
        <w:sz w:val="22"/>
      </w:rPr>
      <w:tblPr/>
      <w:tcPr>
        <w:tcBorders>
          <w:top w:val="none"/>
          <w:left w:val="none"/>
          <w:bottom w:val="none"/>
          <w:right w:color="000000" w:space="0" w:sz="4" w:themeColor="accent2" w:val="single"/>
        </w:tcBorders>
        <w:shd w:color="FFFFFF"/>
      </w:tcPr>
    </w:tblStylePr>
    <w:tblStylePr w:type="firstRow">
      <w:pPr/>
      <w:rPr>
        <w:i/>
        <w:color w:themeColor="accent2" w:themeShade="95" w:themeTint="97" w:val="c65215"/>
        <w:sz w:val="22"/>
      </w:rPr>
      <w:tblPr/>
      <w:tcPr>
        <w:tcBorders>
          <w:top w:val="none"/>
          <w:left w:val="none"/>
          <w:bottom w:color="000000" w:space="0" w:sz="4" w:themeColor="accent2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2" w:themeShade="95" w:themeTint="97" w:val="c65215"/>
        <w:sz w:val="22"/>
      </w:rPr>
      <w:tblPr/>
      <w:tcPr>
        <w:tcBorders>
          <w:top w:val="none"/>
          <w:left w:color="000000" w:space="0" w:sz="4" w:themeColor="accent2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Shade="95" w:themeTint="97" w:val="c65215"/>
        <w:sz w:val="22"/>
      </w:rPr>
      <w:tblPr/>
      <w:tcPr>
        <w:tcBorders>
          <w:top w:color="000000" w:space="0" w:sz="4" w:themeColor="accent2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Shade="95" w:themeTint="97" w:val="c65215"/>
        <w:sz w:val="22"/>
      </w:rPr>
      <w:tblPr/>
      <w:tcPr/>
    </w:tblStylePr>
  </w:style>
  <w:style w:styleId="113" w:type="table">
    <w:name w:val="List Table 7 Colorful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3" w:themeTint="98" w:val="single"/>
      </w:tblBorders>
    </w:tblPr>
    <w:tcPr/>
    <w:tblStylePr w:type="band1Horz">
      <w:pPr/>
      <w:rPr>
        <w:color w:themeColor="accent3" w:themeShade="95" w:themeTint="98" w:val="20872d"/>
        <w:sz w:val="22"/>
      </w:rPr>
      <w:tblPr/>
      <w:tcPr>
        <w:shd w:color="FFFFFF" w:fill="B2EDBA" w:themeFill="accent3" w:themeFillTint="40" w:val="clear"/>
      </w:tcPr>
    </w:tblStylePr>
    <w:tblStylePr w:type="band1Vert">
      <w:pPr/>
      <w:tblPr/>
      <w:tcPr>
        <w:shd w:color="FFFFFF" w:fill="B2EDBA" w:themeFill="accent3" w:themeFillTint="40" w:val="clear"/>
      </w:tcPr>
    </w:tblStylePr>
    <w:tblStylePr w:type="band2Horz">
      <w:pPr/>
      <w:rPr>
        <w:color w:themeColor="accent3" w:themeShade="95" w:themeTint="98" w:val="20872d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Shade="95" w:themeTint="98" w:val="20872d"/>
        <w:sz w:val="22"/>
      </w:rPr>
      <w:tblPr/>
      <w:tcPr>
        <w:tcBorders>
          <w:top w:val="none"/>
          <w:left w:val="none"/>
          <w:bottom w:val="none"/>
          <w:right w:color="000000" w:space="0" w:sz="4" w:themeColor="accent3" w:val="single"/>
        </w:tcBorders>
        <w:shd w:color="FFFFFF"/>
      </w:tcPr>
    </w:tblStylePr>
    <w:tblStylePr w:type="firstRow">
      <w:pPr/>
      <w:rPr>
        <w:i/>
        <w:color w:themeColor="accent3" w:themeShade="95" w:themeTint="98" w:val="20872d"/>
        <w:sz w:val="22"/>
      </w:rPr>
      <w:tblPr/>
      <w:tcPr>
        <w:tcBorders>
          <w:top w:val="none"/>
          <w:left w:val="none"/>
          <w:bottom w:color="000000" w:space="0" w:sz="4" w:themeColor="accent3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3" w:themeShade="95" w:themeTint="98" w:val="20872d"/>
        <w:sz w:val="22"/>
      </w:rPr>
      <w:tblPr/>
      <w:tcPr>
        <w:tcBorders>
          <w:top w:val="none"/>
          <w:left w:color="000000" w:space="0" w:sz="4" w:themeColor="accent3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Shade="95" w:themeTint="98" w:val="20872d"/>
        <w:sz w:val="22"/>
      </w:rPr>
      <w:tblPr/>
      <w:tcPr>
        <w:tcBorders>
          <w:top w:color="000000" w:space="0" w:sz="4" w:themeColor="accent3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Shade="95" w:themeTint="98" w:val="20872d"/>
        <w:sz w:val="22"/>
      </w:rPr>
      <w:tblPr/>
      <w:tcPr/>
    </w:tblStylePr>
  </w:style>
  <w:style w:styleId="114" w:type="table">
    <w:name w:val="List Table 7 Colorful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4" w:themeTint="9a" w:val="single"/>
      </w:tblBorders>
    </w:tblPr>
    <w:tcPr/>
    <w:tblStylePr w:type="band1Horz">
      <w:pPr/>
      <w:rPr>
        <w:color w:themeColor="accent4" w:themeShade="95" w:themeTint="9a" w:val="0d8ab9"/>
        <w:sz w:val="22"/>
      </w:rPr>
      <w:tblPr/>
      <w:tcPr>
        <w:shd w:color="FFFFFF" w:fill="BDE9FA" w:themeFill="accent4" w:themeFillTint="40" w:val="clear"/>
      </w:tcPr>
    </w:tblStylePr>
    <w:tblStylePr w:type="band1Vert">
      <w:pPr/>
      <w:tblPr/>
      <w:tcPr>
        <w:shd w:color="FFFFFF" w:fill="BDE9FA" w:themeFill="accent4" w:themeFillTint="40" w:val="clear"/>
      </w:tcPr>
    </w:tblStylePr>
    <w:tblStylePr w:type="band2Horz">
      <w:pPr/>
      <w:rPr>
        <w:color w:themeColor="accent4" w:themeShade="95" w:themeTint="9a" w:val="0d8ab9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Shade="95" w:themeTint="9a" w:val="0d8ab9"/>
        <w:sz w:val="22"/>
      </w:rPr>
      <w:tblPr/>
      <w:tcPr>
        <w:tcBorders>
          <w:top w:val="none"/>
          <w:left w:val="none"/>
          <w:bottom w:val="none"/>
          <w:right w:color="000000" w:space="0" w:sz="4" w:themeColor="accent4" w:val="single"/>
        </w:tcBorders>
        <w:shd w:color="FFFFFF"/>
      </w:tcPr>
    </w:tblStylePr>
    <w:tblStylePr w:type="firstRow">
      <w:pPr/>
      <w:rPr>
        <w:i/>
        <w:color w:themeColor="accent4" w:themeShade="95" w:themeTint="9a" w:val="0d8ab9"/>
        <w:sz w:val="22"/>
      </w:rPr>
      <w:tblPr/>
      <w:tcPr>
        <w:tcBorders>
          <w:top w:val="none"/>
          <w:left w:val="none"/>
          <w:bottom w:color="000000" w:space="0" w:sz="4" w:themeColor="accent4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4" w:themeShade="95" w:themeTint="9a" w:val="0d8ab9"/>
        <w:sz w:val="22"/>
      </w:rPr>
      <w:tblPr/>
      <w:tcPr>
        <w:tcBorders>
          <w:top w:val="none"/>
          <w:left w:color="000000" w:space="0" w:sz="4" w:themeColor="accent4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Shade="95" w:themeTint="9a" w:val="0d8ab9"/>
        <w:sz w:val="22"/>
      </w:rPr>
      <w:tblPr/>
      <w:tcPr>
        <w:tcBorders>
          <w:top w:color="000000" w:space="0" w:sz="4" w:themeColor="accent4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Shade="95" w:themeTint="9a" w:val="0d8ab9"/>
        <w:sz w:val="22"/>
      </w:rPr>
      <w:tblPr/>
      <w:tcPr/>
    </w:tblStylePr>
  </w:style>
  <w:style w:styleId="115" w:type="table">
    <w:name w:val="List Table 7 Colorful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5" w:themeTint="9a" w:val="single"/>
      </w:tblBorders>
    </w:tblPr>
    <w:tcPr/>
    <w:tblStylePr w:type="band1Horz">
      <w:pPr/>
      <w:rPr>
        <w:color w:themeColor="accent5" w:themeShade="95" w:themeTint="9a" w:val="952889"/>
        <w:sz w:val="22"/>
      </w:rPr>
      <w:tblPr/>
      <w:tcPr>
        <w:shd w:color="FFFFFF" w:fill="EFC2EA" w:themeFill="accent5" w:themeFillTint="40" w:val="clear"/>
      </w:tcPr>
    </w:tblStylePr>
    <w:tblStylePr w:type="band1Vert">
      <w:pPr/>
      <w:tblPr/>
      <w:tcPr>
        <w:shd w:color="FFFFFF" w:fill="EFC2EA" w:themeFill="accent5" w:themeFillTint="40" w:val="clear"/>
      </w:tcPr>
    </w:tblStylePr>
    <w:tblStylePr w:type="band2Horz">
      <w:pPr/>
      <w:rPr>
        <w:color w:themeColor="accent5" w:themeShade="95" w:themeTint="9a" w:val="952889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 w:themeTint="9a" w:val="952889"/>
        <w:sz w:val="22"/>
      </w:rPr>
      <w:tblPr/>
      <w:tcPr>
        <w:tcBorders>
          <w:top w:val="none"/>
          <w:left w:val="none"/>
          <w:bottom w:val="none"/>
          <w:right w:color="000000" w:space="0" w:sz="4" w:themeColor="accent5" w:val="single"/>
        </w:tcBorders>
        <w:shd w:color="FFFFFF"/>
      </w:tcPr>
    </w:tblStylePr>
    <w:tblStylePr w:type="firstRow">
      <w:pPr/>
      <w:rPr>
        <w:i/>
        <w:color w:themeColor="accent5" w:themeShade="95" w:themeTint="9a" w:val="952889"/>
        <w:sz w:val="22"/>
      </w:rPr>
      <w:tblPr/>
      <w:tcPr>
        <w:tcBorders>
          <w:top w:val="none"/>
          <w:left w:val="none"/>
          <w:bottom w:color="000000" w:space="0" w:sz="4" w:themeColor="accent5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5" w:themeShade="95" w:themeTint="9a" w:val="952889"/>
        <w:sz w:val="22"/>
      </w:rPr>
      <w:tblPr/>
      <w:tcPr>
        <w:tcBorders>
          <w:top w:val="none"/>
          <w:left w:color="000000" w:space="0" w:sz="4" w:themeColor="accent5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Shade="95" w:themeTint="9a" w:val="952889"/>
        <w:sz w:val="22"/>
      </w:rPr>
      <w:tblPr/>
      <w:tcPr>
        <w:tcBorders>
          <w:top w:color="000000" w:space="0" w:sz="4" w:themeColor="accent5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 w:themeTint="9a" w:val="952889"/>
        <w:sz w:val="22"/>
      </w:rPr>
      <w:tblPr/>
      <w:tcPr/>
    </w:tblStylePr>
  </w:style>
  <w:style w:styleId="116" w:type="table">
    <w:name w:val="List Table 7 Colorful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right w:color="000000" w:space="0" w:sz="4" w:themeColor="accent6" w:themeTint="98" w:val="single"/>
      </w:tblBorders>
    </w:tblPr>
    <w:tcPr/>
    <w:tblStylePr w:type="band1Horz">
      <w:pPr/>
      <w:rPr>
        <w:color w:themeColor="accent6" w:themeShade="95" w:themeTint="98" w:val="47992a"/>
        <w:sz w:val="22"/>
      </w:rPr>
      <w:tblPr/>
      <w:tcPr>
        <w:shd w:color="FFFFFF" w:fill="D0EFC5" w:themeFill="accent6" w:themeFillTint="40" w:val="clear"/>
      </w:tcPr>
    </w:tblStylePr>
    <w:tblStylePr w:type="band1Vert">
      <w:pPr/>
      <w:tblPr/>
      <w:tcPr>
        <w:shd w:color="FFFFFF" w:fill="D0EFC5" w:themeFill="accent6" w:themeFillTint="40" w:val="clear"/>
      </w:tcPr>
    </w:tblStylePr>
    <w:tblStylePr w:type="band2Horz">
      <w:pPr/>
      <w:rPr>
        <w:color w:themeColor="accent6" w:themeShade="95" w:themeTint="98" w:val="47992a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 w:themeTint="98" w:val="47992a"/>
        <w:sz w:val="22"/>
      </w:rPr>
      <w:tblPr/>
      <w:tcPr>
        <w:tcBorders>
          <w:top w:val="none"/>
          <w:left w:val="none"/>
          <w:bottom w:val="none"/>
          <w:right w:color="000000" w:space="0" w:sz="4" w:themeColor="accent6" w:val="single"/>
        </w:tcBorders>
        <w:shd w:color="FFFFFF"/>
      </w:tcPr>
    </w:tblStylePr>
    <w:tblStylePr w:type="firstRow">
      <w:pPr/>
      <w:rPr>
        <w:i/>
        <w:color w:themeColor="accent6" w:themeShade="95" w:themeTint="98" w:val="47992a"/>
        <w:sz w:val="22"/>
      </w:rPr>
      <w:tblPr/>
      <w:tcPr>
        <w:tcBorders>
          <w:top w:val="none"/>
          <w:left w:val="none"/>
          <w:bottom w:color="000000" w:space="0" w:sz="4" w:themeColor="accent6" w:val="single"/>
          <w:right w:val="none"/>
        </w:tcBorders>
        <w:shd w:color="FFFFFF" w:fill="FFFFFF" w:themeFill="light1" w:val="clear"/>
      </w:tcPr>
    </w:tblStylePr>
    <w:tblStylePr w:type="lastCol">
      <w:pPr/>
      <w:rPr>
        <w:i/>
        <w:color w:themeColor="accent6" w:themeShade="95" w:themeTint="98" w:val="47992a"/>
        <w:sz w:val="22"/>
      </w:rPr>
      <w:tblPr/>
      <w:tcPr>
        <w:tcBorders>
          <w:top w:val="none"/>
          <w:left w:color="000000" w:space="0" w:sz="4" w:themeColor="accent6" w:val="single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Shade="95" w:themeTint="98" w:val="47992a"/>
        <w:sz w:val="22"/>
      </w:rPr>
      <w:tblPr/>
      <w:tcPr>
        <w:tcBorders>
          <w:top w:color="000000" w:space="0" w:sz="4" w:themeColor="accent6" w:val="single"/>
          <w:left w:val="none"/>
          <w:bottom w:val="none"/>
          <w:right w:val="none"/>
        </w:tcBorders>
        <w:shd w:color="FFFFFF" w:fill="FFFFFF" w:themeFill="light1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Shade="95" w:themeTint="98" w:val="47992a"/>
        <w:sz w:val="22"/>
      </w:rPr>
      <w:tblPr/>
      <w:tcPr/>
    </w:tblStylePr>
  </w:style>
  <w:style w:styleId="117" w:type="table">
    <w:name w:val="Lined - Accent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2Vert">
      <w:pPr/>
      <w:rPr>
        <w:sz w:val="22"/>
      </w:rPr>
      <w:tblPr/>
      <w:tcPr>
        <w:shd w:color="FFFFFF" w:fill="F2F2F2" w:themeFill="text1" w:themeFillTint="d" w:val="clear"/>
      </w:tcPr>
    </w:tblStylePr>
    <w:tblStylePr w:type="firstCol">
      <w:pPr/>
      <w:rPr>
        <w:sz w:val="22"/>
      </w:rPr>
      <w:tblPr/>
      <w:tcPr>
        <w:shd w:color="FFFFFF" w:fill="7F7F7F" w:themeFill="text1" w:themeFillTint="80" w:val="clear"/>
      </w:tcPr>
    </w:tblStylePr>
    <w:tblStylePr w:type="firstRow">
      <w:pPr/>
      <w:rPr>
        <w:sz w:val="22"/>
      </w:rPr>
      <w:tblPr/>
      <w:tcPr>
        <w:shd w:color="FFFFFF" w:fill="7F7F7F" w:themeFill="text1" w:themeFillTint="80" w:val="clear"/>
      </w:tcPr>
    </w:tblStylePr>
    <w:tblStylePr w:type="lastCol">
      <w:pPr/>
      <w:rPr>
        <w:sz w:val="22"/>
      </w:rPr>
      <w:tblPr/>
      <w:tcPr>
        <w:shd w:color="FFFFFF" w:fill="7F7F7F" w:themeFill="text1" w:themeFillTint="80" w:val="clear"/>
      </w:tcPr>
    </w:tblStylePr>
    <w:tblStylePr w:type="lastRow">
      <w:pPr/>
      <w:rPr>
        <w:sz w:val="22"/>
      </w:rPr>
      <w:tblPr/>
      <w:tcPr>
        <w:shd w:color="FFFFFF" w:fill="7F7F7F" w:themeFill="text1" w:themeFillTint="80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18" w:type="table">
    <w:name w:val="Lined - Accent 1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9ED6EF" w:themeFill="accent1" w:themeFillTint="50" w:val="clear"/>
      </w:tcPr>
    </w:tblStylePr>
    <w:tblStylePr w:type="band2Vert">
      <w:pPr/>
      <w:rPr>
        <w:sz w:val="22"/>
      </w:rPr>
      <w:tblPr/>
      <w:tcPr>
        <w:shd w:color="FFFFFF" w:fill="9ED6EF" w:themeFill="accent1" w:themeFillTint="50" w:val="clear"/>
      </w:tcPr>
    </w:tblStylePr>
    <w:tblStylePr w:type="fir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fir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la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la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19" w:type="table">
    <w:name w:val="Lined - Accent 2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Vert">
      <w:pPr/>
      <w:rPr>
        <w:sz w:val="22"/>
      </w:rPr>
      <w:tblPr/>
      <w:tcPr>
        <w:shd w:color="FFFFFF" w:fill="FBE3D7" w:themeFill="accent2" w:themeFillTint="32" w:val="clear"/>
      </w:tcPr>
    </w:tblStylePr>
    <w:tblStylePr w:type="fir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fir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la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la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0" w:type="table">
    <w:name w:val="Lined - Accent 3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Vert">
      <w:pPr/>
      <w:rPr>
        <w:sz w:val="22"/>
      </w:rPr>
      <w:tblPr/>
      <w:tcPr>
        <w:shd w:color="FFFFFF" w:fill="C1F0C7" w:themeFill="accent3" w:themeFillTint="34" w:val="clear"/>
      </w:tcPr>
    </w:tblStylePr>
    <w:tblStylePr w:type="fir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fir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la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la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1" w:type="table">
    <w:name w:val="Lined - Accent 4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Vert">
      <w:pPr/>
      <w:rPr>
        <w:sz w:val="22"/>
      </w:rPr>
      <w:tblPr/>
      <w:tcPr>
        <w:shd w:color="FFFFFF" w:fill="C9EDFB" w:themeFill="accent4" w:themeFillTint="34" w:val="clear"/>
      </w:tcPr>
    </w:tblStylePr>
    <w:tblStylePr w:type="fir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fir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la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la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2" w:type="table">
    <w:name w:val="Lined - Accent 5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Vert">
      <w:pPr/>
      <w:rPr>
        <w:sz w:val="22"/>
      </w:rPr>
      <w:tblPr/>
      <w:tcPr>
        <w:shd w:color="FFFFFF" w:fill="F2CEEE" w:themeFill="accent5" w:themeFillTint="34" w:val="clear"/>
      </w:tcPr>
    </w:tblStylePr>
    <w:tblStylePr w:type="firstCol">
      <w:pPr/>
      <w:rPr>
        <w:sz w:val="22"/>
      </w:rPr>
      <w:tblPr/>
      <w:tcPr>
        <w:shd w:color="FFFFFF" w:fill="A02B93" w:themeFill="accent5" w:val="clear"/>
      </w:tcPr>
    </w:tblStylePr>
    <w:tblStylePr w:type="firstRow">
      <w:pPr/>
      <w:rPr>
        <w:sz w:val="22"/>
      </w:rPr>
      <w:tblPr/>
      <w:tcPr>
        <w:shd w:color="FFFFFF" w:fill="A02B93" w:themeFill="accent5" w:val="clear"/>
      </w:tcPr>
    </w:tblStylePr>
    <w:tblStylePr w:type="lastCol">
      <w:pPr/>
      <w:rPr>
        <w:sz w:val="22"/>
      </w:rPr>
      <w:tblPr/>
      <w:tcPr>
        <w:shd w:color="FFFFFF" w:fill="A02B93" w:themeFill="accent5" w:val="clear"/>
      </w:tcPr>
    </w:tblStylePr>
    <w:tblStylePr w:type="lastRow">
      <w:pPr/>
      <w:rPr>
        <w:sz w:val="22"/>
      </w:rPr>
      <w:tblPr/>
      <w:tcPr>
        <w:shd w:color="FFFFFF" w:fill="A02B93" w:themeFill="accent5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3" w:type="table">
    <w:name w:val="Lined - Accent 6"/>
    <w:basedOn w:val="728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Vert">
      <w:pPr/>
      <w:rPr>
        <w:sz w:val="22"/>
      </w:rPr>
      <w:tblPr/>
      <w:tcPr>
        <w:shd w:color="FFFFFF" w:fill="D9F2D0" w:themeFill="accent6" w:themeFillTint="34" w:val="clear"/>
      </w:tcPr>
    </w:tblStylePr>
    <w:tblStylePr w:type="firstCol">
      <w:pPr/>
      <w:rPr>
        <w:sz w:val="22"/>
      </w:rPr>
      <w:tblPr/>
      <w:tcPr>
        <w:shd w:color="FFFFFF" w:fill="4EA72E" w:themeFill="accent6" w:val="clear"/>
      </w:tcPr>
    </w:tblStylePr>
    <w:tblStylePr w:type="firstRow">
      <w:pPr/>
      <w:rPr>
        <w:sz w:val="22"/>
      </w:rPr>
      <w:tblPr/>
      <w:tcPr>
        <w:shd w:color="FFFFFF" w:fill="4EA72E" w:themeFill="accent6" w:val="clear"/>
      </w:tcPr>
    </w:tblStylePr>
    <w:tblStylePr w:type="lastCol">
      <w:pPr/>
      <w:rPr>
        <w:sz w:val="22"/>
      </w:rPr>
      <w:tblPr/>
      <w:tcPr>
        <w:shd w:color="FFFFFF" w:fill="4EA72E" w:themeFill="accent6" w:val="clear"/>
      </w:tcPr>
    </w:tblStylePr>
    <w:tblStylePr w:type="lastRow">
      <w:pPr/>
      <w:rPr>
        <w:sz w:val="22"/>
      </w:rPr>
      <w:tblPr/>
      <w:tcPr>
        <w:shd w:color="FFFFFF" w:fill="4EA72E" w:themeFill="accent6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4" w:type="table">
    <w:name w:val="Bordered &amp; Lined - Accent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F2F2" w:themeFill="text1" w:themeFillTint="d" w:val="clear"/>
      </w:tcPr>
    </w:tblStylePr>
    <w:tblStylePr w:type="band2Vert">
      <w:pPr/>
      <w:rPr>
        <w:sz w:val="22"/>
      </w:rPr>
      <w:tblPr/>
      <w:tcPr>
        <w:shd w:color="FFFFFF" w:fill="F2F2F2" w:themeFill="text1" w:themeFillTint="d" w:val="clear"/>
      </w:tcPr>
    </w:tblStylePr>
    <w:tblStylePr w:type="firstCol">
      <w:pPr/>
      <w:rPr>
        <w:sz w:val="22"/>
      </w:rPr>
      <w:tblPr/>
      <w:tcPr>
        <w:shd w:color="FFFFFF" w:fill="7F7F7F" w:themeFill="text1" w:themeFillTint="80" w:val="clear"/>
      </w:tcPr>
    </w:tblStylePr>
    <w:tblStylePr w:type="firstRow">
      <w:pPr/>
      <w:rPr>
        <w:sz w:val="22"/>
      </w:rPr>
      <w:tblPr/>
      <w:tcPr>
        <w:shd w:color="FFFFFF" w:fill="7F7F7F" w:themeFill="text1" w:themeFillTint="80" w:val="clear"/>
      </w:tcPr>
    </w:tblStylePr>
    <w:tblStylePr w:type="lastCol">
      <w:pPr/>
      <w:rPr>
        <w:sz w:val="22"/>
      </w:rPr>
      <w:tblPr/>
      <w:tcPr>
        <w:shd w:color="FFFFFF" w:fill="7F7F7F" w:themeFill="text1" w:themeFillTint="80" w:val="clear"/>
      </w:tcPr>
    </w:tblStylePr>
    <w:tblStylePr w:type="lastRow">
      <w:pPr/>
      <w:rPr>
        <w:sz w:val="22"/>
      </w:rPr>
      <w:tblPr/>
      <w:tcPr>
        <w:shd w:color="FFFFFF" w:fill="7F7F7F" w:themeFill="text1" w:themeFillTint="80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5" w:type="table">
    <w:name w:val="Bordered &amp; Lined - Accent 1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  <w:insideH w:color="000000" w:space="0" w:sz="4" w:themeColor="accent1" w:val="single"/>
        <w:insideV w:color="000000" w:space="0" w:sz="4" w:themeColor="accent1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9ED6EF" w:themeFill="accent1" w:themeFillTint="50" w:val="clear"/>
      </w:tcPr>
    </w:tblStylePr>
    <w:tblStylePr w:type="band2Vert">
      <w:pPr/>
      <w:rPr>
        <w:sz w:val="22"/>
      </w:rPr>
      <w:tblPr/>
      <w:tcPr>
        <w:shd w:color="FFFFFF" w:fill="9ED6EF" w:themeFill="accent1" w:themeFillTint="50" w:val="clear"/>
      </w:tcPr>
    </w:tblStylePr>
    <w:tblStylePr w:type="fir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fir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lastCol">
      <w:pPr/>
      <w:rPr>
        <w:sz w:val="22"/>
      </w:rPr>
      <w:tblPr/>
      <w:tcPr>
        <w:shd w:color="FFFFFF" w:fill="19739B" w:themeFill="accent1" w:themeFillTint="ea" w:val="clear"/>
      </w:tcPr>
    </w:tblStylePr>
    <w:tblStylePr w:type="lastRow">
      <w:pPr/>
      <w:rPr>
        <w:sz w:val="22"/>
      </w:rPr>
      <w:tblPr/>
      <w:tcPr>
        <w:shd w:color="FFFFFF" w:fill="19739B" w:themeFill="accent1" w:themeFillTint="e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6" w:type="table">
    <w:name w:val="Bordered &amp; Lined - Accent 2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2" w:val="single"/>
        <w:left w:color="000000" w:space="0" w:sz="4" w:themeColor="accent2" w:val="single"/>
        <w:bottom w:color="000000" w:space="0" w:sz="4" w:themeColor="accent2" w:val="single"/>
        <w:right w:color="000000" w:space="0" w:sz="4" w:themeColor="accent2" w:val="single"/>
        <w:insideH w:color="000000" w:space="0" w:sz="4" w:themeColor="accent2" w:val="single"/>
        <w:insideV w:color="000000" w:space="0" w:sz="4" w:themeColor="accent2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BE3D7" w:themeFill="accent2" w:themeFillTint="32" w:val="clear"/>
      </w:tcPr>
    </w:tblStylePr>
    <w:tblStylePr w:type="band2Vert">
      <w:pPr/>
      <w:rPr>
        <w:sz w:val="22"/>
      </w:rPr>
      <w:tblPr/>
      <w:tcPr>
        <w:shd w:color="FFFFFF" w:fill="FBE3D7" w:themeFill="accent2" w:themeFillTint="32" w:val="clear"/>
      </w:tcPr>
    </w:tblStylePr>
    <w:tblStylePr w:type="fir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fir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lastCol">
      <w:pPr/>
      <w:rPr>
        <w:sz w:val="22"/>
      </w:rPr>
      <w:tblPr/>
      <w:tcPr>
        <w:shd w:color="FFFFFF" w:fill="F2AB86" w:themeFill="accent2" w:themeFillTint="97" w:val="clear"/>
      </w:tcPr>
    </w:tblStylePr>
    <w:tblStylePr w:type="lastRow">
      <w:pPr/>
      <w:rPr>
        <w:sz w:val="22"/>
      </w:rPr>
      <w:tblPr/>
      <w:tcPr>
        <w:shd w:color="FFFFFF" w:fill="F2AB86" w:themeFill="accent2" w:themeFillTint="97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7" w:type="table">
    <w:name w:val="Bordered &amp; Lined - Accent 3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3" w:val="single"/>
        <w:left w:color="000000" w:space="0" w:sz="4" w:themeColor="accent3" w:val="single"/>
        <w:bottom w:color="000000" w:space="0" w:sz="4" w:themeColor="accent3" w:val="single"/>
        <w:right w:color="000000" w:space="0" w:sz="4" w:themeColor="accent3" w:val="single"/>
        <w:insideH w:color="000000" w:space="0" w:sz="4" w:themeColor="accent3" w:val="single"/>
        <w:insideV w:color="000000" w:space="0" w:sz="4" w:themeColor="accent3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1F0C7" w:themeFill="accent3" w:themeFillTint="34" w:val="clear"/>
      </w:tcPr>
    </w:tblStylePr>
    <w:tblStylePr w:type="band2Vert">
      <w:pPr/>
      <w:rPr>
        <w:sz w:val="22"/>
      </w:rPr>
      <w:tblPr/>
      <w:tcPr>
        <w:shd w:color="FFFFFF" w:fill="C1F0C7" w:themeFill="accent3" w:themeFillTint="34" w:val="clear"/>
      </w:tcPr>
    </w:tblStylePr>
    <w:tblStylePr w:type="fir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fir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lastCol">
      <w:pPr/>
      <w:rPr>
        <w:sz w:val="22"/>
      </w:rPr>
      <w:tblPr/>
      <w:tcPr>
        <w:shd w:color="FFFFFF" w:fill="196C24" w:themeFill="accent3" w:themeFillTint="fe" w:val="clear"/>
      </w:tcPr>
    </w:tblStylePr>
    <w:tblStylePr w:type="lastRow">
      <w:pPr/>
      <w:rPr>
        <w:sz w:val="22"/>
      </w:rPr>
      <w:tblPr/>
      <w:tcPr>
        <w:shd w:color="FFFFFF" w:fill="196C24" w:themeFill="accent3" w:themeFillTint="fe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8" w:type="table">
    <w:name w:val="Bordered &amp; Lined - Accent 4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4" w:val="single"/>
        <w:left w:color="000000" w:space="0" w:sz="4" w:themeColor="accent4" w:val="single"/>
        <w:bottom w:color="000000" w:space="0" w:sz="4" w:themeColor="accent4" w:val="single"/>
        <w:right w:color="000000" w:space="0" w:sz="4" w:themeColor="accent4" w:val="single"/>
        <w:insideH w:color="000000" w:space="0" w:sz="4" w:themeColor="accent4" w:val="single"/>
        <w:insideV w:color="000000" w:space="0" w:sz="4" w:themeColor="accent4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C9EDFB" w:themeFill="accent4" w:themeFillTint="34" w:val="clear"/>
      </w:tcPr>
    </w:tblStylePr>
    <w:tblStylePr w:type="band2Vert">
      <w:pPr/>
      <w:rPr>
        <w:sz w:val="22"/>
      </w:rPr>
      <w:tblPr/>
      <w:tcPr>
        <w:shd w:color="FFFFFF" w:fill="C9EDFB" w:themeFill="accent4" w:themeFillTint="34" w:val="clear"/>
      </w:tcPr>
    </w:tblStylePr>
    <w:tblStylePr w:type="fir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fir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lastCol">
      <w:pPr/>
      <w:rPr>
        <w:sz w:val="22"/>
      </w:rPr>
      <w:tblPr/>
      <w:tcPr>
        <w:shd w:color="FFFFFF" w:fill="60CBF4" w:themeFill="accent4" w:themeFillTint="9a" w:val="clear"/>
      </w:tcPr>
    </w:tblStylePr>
    <w:tblStylePr w:type="lastRow">
      <w:pPr/>
      <w:rPr>
        <w:sz w:val="22"/>
      </w:rPr>
      <w:tblPr/>
      <w:tcPr>
        <w:shd w:color="FFFFFF" w:fill="60CBF4" w:themeFill="accent4" w:themeFillTint="9a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29" w:type="table">
    <w:name w:val="Bordered &amp; Lined - Accent 5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F2CEEE" w:themeFill="accent5" w:themeFillTint="34" w:val="clear"/>
      </w:tcPr>
    </w:tblStylePr>
    <w:tblStylePr w:type="band2Vert">
      <w:pPr/>
      <w:rPr>
        <w:sz w:val="22"/>
      </w:rPr>
      <w:tblPr/>
      <w:tcPr>
        <w:shd w:color="FFFFFF" w:fill="F2CEEE" w:themeFill="accent5" w:themeFillTint="34" w:val="clear"/>
      </w:tcPr>
    </w:tblStylePr>
    <w:tblStylePr w:type="firstCol">
      <w:pPr/>
      <w:rPr>
        <w:sz w:val="22"/>
      </w:rPr>
      <w:tblPr/>
      <w:tcPr>
        <w:shd w:color="FFFFFF" w:fill="A02B93" w:themeFill="accent5" w:val="clear"/>
      </w:tcPr>
    </w:tblStylePr>
    <w:tblStylePr w:type="firstRow">
      <w:pPr/>
      <w:rPr>
        <w:sz w:val="22"/>
      </w:rPr>
      <w:tblPr/>
      <w:tcPr>
        <w:shd w:color="FFFFFF" w:fill="A02B93" w:themeFill="accent5" w:val="clear"/>
      </w:tcPr>
    </w:tblStylePr>
    <w:tblStylePr w:type="lastCol">
      <w:pPr/>
      <w:rPr>
        <w:sz w:val="22"/>
      </w:rPr>
      <w:tblPr/>
      <w:tcPr>
        <w:shd w:color="FFFFFF" w:fill="A02B93" w:themeFill="accent5" w:val="clear"/>
      </w:tcPr>
    </w:tblStylePr>
    <w:tblStylePr w:type="lastRow">
      <w:pPr/>
      <w:rPr>
        <w:sz w:val="22"/>
      </w:rPr>
      <w:tblPr/>
      <w:tcPr>
        <w:shd w:color="FFFFFF" w:fill="A02B93" w:themeFill="accent5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0" w:type="table">
    <w:name w:val="Bordered &amp; Lined - Accent 6"/>
    <w:basedOn w:val="728"/>
    <w:uiPriority w:val="99"/>
    <w:pPr>
      <w:spacing w:after="0" w:line="240" w:lineRule="auto"/>
    </w:pPr>
    <w:rPr/>
    <w:tblPr>
      <w:tblStyleRowBandSize w:val="1"/>
      <w:tblStyleColBandSize w:val="1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color="FFFFFF" w:fill="D9F2D0" w:themeFill="accent6" w:themeFillTint="34" w:val="clear"/>
      </w:tcPr>
    </w:tblStylePr>
    <w:tblStylePr w:type="band2Vert">
      <w:pPr/>
      <w:rPr>
        <w:sz w:val="22"/>
      </w:rPr>
      <w:tblPr/>
      <w:tcPr>
        <w:shd w:color="FFFFFF" w:fill="D9F2D0" w:themeFill="accent6" w:themeFillTint="34" w:val="clear"/>
      </w:tcPr>
    </w:tblStylePr>
    <w:tblStylePr w:type="firstCol">
      <w:pPr/>
      <w:rPr>
        <w:sz w:val="22"/>
      </w:rPr>
      <w:tblPr/>
      <w:tcPr>
        <w:shd w:color="FFFFFF" w:fill="4EA72E" w:themeFill="accent6" w:val="clear"/>
      </w:tcPr>
    </w:tblStylePr>
    <w:tblStylePr w:type="firstRow">
      <w:pPr/>
      <w:rPr>
        <w:sz w:val="22"/>
      </w:rPr>
      <w:tblPr/>
      <w:tcPr>
        <w:shd w:color="FFFFFF" w:fill="4EA72E" w:themeFill="accent6" w:val="clear"/>
      </w:tcPr>
    </w:tblStylePr>
    <w:tblStylePr w:type="lastCol">
      <w:pPr/>
      <w:rPr>
        <w:sz w:val="22"/>
      </w:rPr>
      <w:tblPr/>
      <w:tcPr>
        <w:shd w:color="FFFFFF" w:fill="4EA72E" w:themeFill="accent6" w:val="clear"/>
      </w:tcPr>
    </w:tblStylePr>
    <w:tblStylePr w:type="lastRow">
      <w:pPr/>
      <w:rPr>
        <w:sz w:val="22"/>
      </w:rPr>
      <w:tblPr/>
      <w:tcPr>
        <w:shd w:color="FFFFFF" w:fill="4EA72E" w:themeFill="accent6" w:val="clear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1" w:type="table">
    <w:name w:val="Bordered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text1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text1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tex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2" w:type="table">
    <w:name w:val="Bordered - Accent 1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1" w:val="single"/>
          <w:left w:color="000000" w:space="0" w:sz="4" w:themeColor="accent1" w:val="single"/>
          <w:bottom w:color="000000" w:space="0" w:sz="4" w:themeColor="accent1" w:val="single"/>
          <w:right w:color="000000" w:space="0" w:sz="4" w:themeColor="accent1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1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1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1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3" w:type="table">
    <w:name w:val="Bordered - Accent 2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2" w:val="single"/>
          <w:left w:color="000000" w:space="0" w:sz="4" w:themeColor="accent2" w:val="single"/>
          <w:bottom w:color="000000" w:space="0" w:sz="4" w:themeColor="accent2" w:val="single"/>
          <w:right w:color="000000" w:space="0" w:sz="4" w:themeColor="accent2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2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2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2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4" w:type="table">
    <w:name w:val="Bordered - Accent 3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3" w:val="single"/>
          <w:left w:color="000000" w:space="0" w:sz="4" w:themeColor="accent3" w:val="single"/>
          <w:bottom w:color="000000" w:space="0" w:sz="4" w:themeColor="accent3" w:val="single"/>
          <w:right w:color="000000" w:space="0" w:sz="4" w:themeColor="accent3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3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3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3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5" w:type="table">
    <w:name w:val="Bordered - Accent 4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4" w:val="single"/>
          <w:left w:color="000000" w:space="0" w:sz="4" w:themeColor="accent4" w:val="single"/>
          <w:bottom w:color="000000" w:space="0" w:sz="4" w:themeColor="accent4" w:val="single"/>
          <w:right w:color="000000" w:space="0" w:sz="4" w:themeColor="accent4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4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4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4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6" w:type="table">
    <w:name w:val="Bordered - Accent 5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5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5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5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137" w:type="table">
    <w:name w:val="Bordered - Accent 6"/>
    <w:basedOn w:val="728"/>
    <w:uiPriority w:val="99"/>
    <w:pPr>
      <w:spacing w:after="0" w:line="240" w:lineRule="auto"/>
    </w:pPr>
    <w:tblPr>
      <w:tblStyleRowBandSize w:val="1"/>
      <w:tblStyleColBandSize w:val="1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/>
    <w:tblStylePr w:type="band1Horz">
      <w:pPr/>
      <w:rPr>
        <w:sz w:val="22"/>
      </w:rPr>
      <w:tblPr/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color="000000" w:space="0" w:sz="12" w:themeColor="accent6" w:val="single"/>
        </w:tcBorders>
      </w:tcPr>
    </w:tblStylePr>
    <w:tblStylePr w:type="lastCol">
      <w:pPr/>
      <w:rPr>
        <w:sz w:val="22"/>
      </w:rPr>
      <w:tblPr/>
      <w:tcPr>
        <w:tcBorders>
          <w:left w:color="000000" w:space="0" w:sz="12" w:themeColor="accent6" w:val="single"/>
        </w:tcBorders>
      </w:tcPr>
    </w:tblStylePr>
    <w:tblStylePr w:type="lastRow">
      <w:pPr/>
      <w:rPr>
        <w:sz w:val="22"/>
      </w:rPr>
      <w:tblPr/>
      <w:tcPr>
        <w:tcBorders>
          <w:top w:color="000000" w:space="0" w:sz="12" w:themeColor="accent6" w:val="single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default="1" w:styleId="728" w:type="table">
    <w:name w:val="Normal Table"/>
    <w:uiPriority w:val="99"/>
    <w:semiHidden/>
    <w:unhideWhenUsed/>
    <w:pPr/>
    <w:tblPr>
      <w:tblCellMar>
        <w:top w:type="dxa" w:w="0"/>
        <w:left w:type="dxa" w:w="108"/>
        <w:bottom w:type="dxa" w:w="0"/>
        <w:right w:type="dxa" w:w="108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styleId="755" w:type="table">
    <w:name w:val="Table Grid"/>
    <w:basedOn w:val="728"/>
    <w:uiPriority w:val="39"/>
    <w:pPr>
      <w:spacing w:after="0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media/image1.png" Type="http://schemas.openxmlformats.org/officeDocument/2006/relationships/image" /><Relationship Id="R07012e90963b4b1f" Target="header.xml" Type="http://schemas.openxmlformats.org/officeDocument/2006/relationships/header" /><Relationship Id="R230758e1daa945b2" Target="footer.xml" Type="http://schemas.openxmlformats.org/officeDocument/2006/relationships/footer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5" Target="media/rId25.png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ธีมของ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2026-10-09T05:05:44Z</dcterms:created>
  <dcterms:modified xsi:type="dcterms:W3CDTF">2026-10-09T05:05:44Z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