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ภาคผนวก ข คลังแบบทดสอบมโนทัศน์แคลคูลัสและระบบคำใบ้</w:t>
      </w:r>
    </w:p>
    <w:p>
      <w:pPr>
        <w:pStyle w:val="Author"/>
      </w:pPr>
      <w:r>
        <w:t xml:space="preserve">โครงการพัฒนาเว็บแอปพลิเคชันช่วยเรียนคณิตศาสตร์สำหรับแคลคูลัสเบื้องต้น</w:t>
      </w:r>
    </w:p>
    <w:bookmarkStart w:id="9" w:name="ภาคผนวก-ข"/>
    <w:p>
      <w:pPr>
        <w:pStyle w:val="Heading1"/>
      </w:pPr>
      <w:r>
        <w:t xml:space="preserve">ภาคผนวก ข</w:t>
      </w:r>
    </w:p>
    <w:bookmarkEnd w:id="9"/>
    <w:bookmarkStart w:id="34" w:name="คลงแบบทดสอบมโนทศนแคลคลสและระบบคำใบ"/>
    <w:p>
      <w:pPr>
        <w:pStyle w:val="Heading1"/>
      </w:pPr>
      <w:r>
        <w:t xml:space="preserve">คลังแบบทดสอบมโนทัศน์แคลคูลัสและระบบคำใบ้</w:t>
      </w:r>
    </w:p>
    <w:p>
      <w:pPr>
        <w:pStyle w:val="FirstParagraph"/>
      </w:pPr>
      <w:r>
        <w:t xml:space="preserve">คลังแบบทดสอบมโนทัศน์ทางคณิตศาสตร์ (Calculus Conceptual Quiz Bank) ในระบบเว็บแอปพลิเคชันช่วยเรียนแคลคูลัส ได้รับการออกแบบตามกรอบแนวคิดการประเมินเพื่อพัฒนาการเรียนรู้ (Formative Assessment) และทฤษฎีการจัดนั่งร้านทางปัญญา (Instructional Scaffolding) เพื่อทำหน้าที่ตรวจสอบและเสริมสร้างความเข้าใจเชิงมโนทัศน์ (Conceptual Understanding) ของผู้เรียน มากกว่าการเน้นเพียงการฝึกทักษะการคำนวณตามขั้นตอน (Procedural Fluency)</w:t>
      </w:r>
    </w:p>
    <w:p>
      <w:pPr>
        <w:pStyle w:val="BodyText"/>
      </w:pPr>
      <w:r>
        <w:t xml:space="preserve">ภายในระบบเว็บแอปพลิเคชัน คลังข้อสอบทั้งหมดประกอบด้วยแบบทดสอบเชิงมโนทัศน์จำนวน 80 ข้อ ครอบคลุม 8 โมดูลเนื้อหาหลัก โมดูลละ 10 ข้อ โดยจำแนกระดับความยากง่ายออกเป็น 3 ระดับ ได้แก่ ระดับพื้นฐาน (Easy), ระดับปานกลาง (Medium), และระดับประยุกต์ลึกซึ้ง (Hard) พร้อมทั้งติดตั้งระบบคำใบ้แบบลดหลั่นตามสภาพจริง (Dynamic Scaffolding Hint) ที่จะแนะนำแนวทางการคิดหรือเชื่อมโยงไปยังโมเดลการทดลองเชิงเรขาคณิตในแอปพลิเคชัน เพื่อให้ผู้เรียนสามารถค้นพบคำตอบได้ด้วยตนเองโดยไม่เปิดเผยเฉลยในทันที</w:t>
      </w:r>
    </w:p>
    <w:p>
      <w:pPr>
        <w:pStyle w:val="BodyText"/>
      </w:pPr>
      <w:r>
        <w:t xml:space="preserve">ในภาคผนวกนี้ ได้คัดเลือกข้อสอบตัวแทนที่มีผลกระทบต่อการเรียนรู้สูง (High-Impact Representative Items) จำนวน 16 ข้อ ครอบคลุมครบทั้ง 8 โมดูลบทเรียน โดยแต่ละโมดูลประกอบด้วยข้อสอบ 2 ลักษณะ ได้แก่: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ข้อสอบเชิงมโนทัศน์และการคำนวณหลัก (Conceptual/Computational Item):</w:t>
      </w:r>
      <w:r>
        <w:t xml:space="preserve"> </w:t>
      </w:r>
      <w:r>
        <w:t xml:space="preserve">มุ่งเน้นการตรวจสอบความเข้าใจในนิยาม ทฤษฎีบทพื้นฐาน และกระบวนการคิดทางคณิตศาสตร์ที่เป็นแก่นสาระ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ข้อสอบดักจับจุดเข้าใจผิดและระบบคำใบ้ (Misconception Trap Item with Scaffolding Hint):</w:t>
      </w:r>
      <w:r>
        <w:t xml:space="preserve"> </w:t>
      </w:r>
      <w:r>
        <w:t xml:space="preserve">มุ่งเน้นการดักจับข้อผิดพลาดคลาสสิกที่ผู้เรียนมักสับสน พร้อมทั้งแสดงข้อความคำใบ้ช่วยคิด กลไกเฉลยละเอียดทีละขั้น และการวิเคราะห์ข้อลวง (Distractor Rationale) อย่างรอบด้าน</w:t>
      </w:r>
    </w:p>
    <w:bookmarkStart w:id="12" w:name="X9a979aef690755fe53ac53681511a810c5d5595"/>
    <w:p>
      <w:pPr>
        <w:pStyle w:val="Heading2"/>
      </w:pPr>
      <w:r>
        <w:t xml:space="preserve">ข.1 โมดูลลิมิตและความต่อเนื่อง (Limits and Continuity)</w:t>
      </w:r>
    </w:p>
    <w:bookmarkStart w:id="10" w:name="X0417474eee521465dbd1f7f30b214a4038525ed"/>
    <w:p>
      <w:pPr>
        <w:pStyle w:val="Heading3"/>
      </w:pPr>
      <w:r>
        <w:t xml:space="preserve">รายการที่ ข.1.1: มโนทัศน์การมีอยู่ของลิมิตสองด้าน (Conceptual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ลิมิตสองด้าน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จะหาค่าได้และเท่ากับจำนวนจริง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ก็ต่อเมื่อเงื่อนไขทางคณิตศาสตร์ในข้อใดเป็นจริง?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ลิมิตซ้ายและลิมิตขวาต้องหาค่าได้และมีค่าเท่ากันพอดี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)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ลิมิตทางขวาต้องมากกว่าลิมิตทางซ้ายเสมอ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ค. ฟังก์ชันต้องหาอนุพันธ์ที่จุด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ได้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มีค่าเป็นจำนวนจริง)</w:t>
      </w:r>
      <w:r>
        <w:t xml:space="preserve"> </w:t>
      </w:r>
      <w:r>
        <w:t xml:space="preserve">ง. ค่าของฟังก์ชัน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ต้องหาค่าได้และเป็นจำนวนเต็มบวก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ให้นึกถึงการเดินเข้าหาจุดนัดพบบนเส้นทางสองฝั่ง หากผู้เดินทางคนหนึ่งเดินมาจากฝั่งซ้ายมุ่งสู่ระดับความสูง 2 หน่วย แต่อีกคนหนึ่งเดินมาจากฝั่งขวามุ่งสู่ระดับความสูง 5 หน่วย ทั้งสองคนจะสามารถพบกันที่ตำแหน่งความสูงเดียวกันหรือไม่?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พิจารณานิยามพื้นฐานของลิมิตสองด้าน:</w:t>
      </w:r>
      <w:r>
        <w:t xml:space="preserve"> </w:t>
      </w:r>
      <w:r>
        <w:t xml:space="preserve">ตามนิยามเชิงวิเคราะห์ของโคชี (Cauchy’s</w:t>
      </w:r>
      <w:r>
        <w:t xml:space="preserve"> </w:t>
      </w:r>
      <m:oMath>
        <m:r>
          <m:t>ϵ</m:t>
        </m:r>
      </m:oMath>
      <w:r>
        <w:t xml:space="preserve">-</w:t>
      </w:r>
      <m:oMath>
        <m:r>
          <m:t>δ</m:t>
        </m:r>
      </m:oMath>
      <w:r>
        <w:t xml:space="preserve"> </w:t>
      </w:r>
      <w:r>
        <w:t xml:space="preserve">Definition) การที่ค่าของ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จะเข้าใกล้ค่าคงตัว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เข้าใกล้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นั้น หมายความว่า ไม่ว่า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จะเคลื่อนที่เข้าใกล้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จากทิศทางใด ค่าของ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จะต้องบีบแคบเข้าสู่เป้าหมาย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เดียวกันเสมอ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พิจารณาลิมิตทางเดียว (One-sided Limits):</w:t>
      </w:r>
    </w:p>
    <w:p>
      <w:pPr>
        <w:pStyle w:val="Compact"/>
        <w:numPr>
          <w:ilvl w:val="1"/>
          <w:numId w:val="1003"/>
        </w:numPr>
      </w:pPr>
      <w:r>
        <w:t xml:space="preserve">ลิมิตทางซ้าย: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เป็นการตรวจสอบพฤติกรรมของฟังก์ชันเมื่อ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a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</w:p>
    <w:p>
      <w:pPr>
        <w:pStyle w:val="Compact"/>
        <w:numPr>
          <w:ilvl w:val="1"/>
          <w:numId w:val="1003"/>
        </w:numPr>
      </w:pPr>
      <w:r>
        <w:t xml:space="preserve">ลิมิตทางขวา: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เป็นการตรวจสอบพฤติกรรมของฟังก์ชันเมื่อ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สรุปเงื่อนไขความเท่ากัน:</w:t>
      </w:r>
      <w:r>
        <w:t xml:space="preserve"> </w:t>
      </w:r>
      <w:r>
        <w:t xml:space="preserve">ทฤษฎีบทลิมิตระบุเงื่อนไขจำเป็นและพอเพียงว่า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ก็ต่อเมื่อ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และ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พร้อมกัน นั่นคือ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หากลิมิตด้านใดด้านหนึ่งไม่มีค่า หรือมีค่าแต่ไม่เท่ากัน จะสรุปได้ทันทีว่าลิมิตสองด้านไม่มีค่า (Does Not Exist: DNE)</w:t>
      </w:r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เป็นความเข้าใจผิดเกี่ยวกับการเรียงลำดับทิศทาง ผู้เรียนสับสนว่าทิศทางขวา (</w:t>
      </w:r>
      <m:oMath>
        <m:r>
          <m:rPr>
            <m:sty m:val="p"/>
          </m:rPr>
          <m:t>+</m:t>
        </m:r>
      </m:oMath>
      <w:r>
        <w:t xml:space="preserve">) ต้องมีค่าเชิงพีชคณิตมากกว่าทิศทางซ้าย (</w:t>
      </w:r>
      <m:oMath>
        <m:r>
          <m:rPr>
            <m:sty m:val="p"/>
          </m:rPr>
          <m:t>−</m:t>
        </m:r>
      </m:oMath>
      <w:r>
        <w:t xml:space="preserve">) ซึ่งในความเป็นจริง ลิมิตทางขวาอาจน้อยกว่า เท่ากับ หรือมากกว่าลิมิตทางซ้ายก็ได้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เป็นการตั้งเงื่อนไขที่ตึงตัวเกินไป (Over-constraining) การหาอนุพันธ์ได้ (Differentiability) เป็นเงื่อนไขที่แข็งแรงกว่าการมีลิมิตมาก ฟังก์ชันจำนวนมากมีลิมิตที่จุด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ได้โดยไม่จำเป็นต้องหาอนุพันธ์ได้ (เช่น 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เป็นข้อผิดพลาดคลาสสิกที่สับสนระหว่าง</w:t>
      </w:r>
      <w:r>
        <w:t xml:space="preserve"> </w:t>
      </w:r>
      <w:r>
        <w:t xml:space="preserve">“ค่าของลิมิต”</w:t>
      </w:r>
      <w:r>
        <w:t xml:space="preserve"> </w:t>
      </w:r>
      <w:r>
        <w:t xml:space="preserve">กับ</w:t>
      </w:r>
      <w:r>
        <w:t xml:space="preserve"> </w:t>
      </w:r>
      <w:r>
        <w:t xml:space="preserve">“ค่าของฟังก์ชัน”</w:t>
      </w:r>
      <w:r>
        <w:t xml:space="preserve"> </w:t>
      </w:r>
      <w:r>
        <w:t xml:space="preserve">โดยนิยามของลิมิต การพิจารณา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จะสนใจเฉพาะพฤติกรรมของ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เข้าใกล้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แต่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t xml:space="preserve"> </w:t>
      </w:r>
      <w:r>
        <w:t xml:space="preserve">เท่านั้น ดังนั้น ค่าของ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จะหาค่าได้หรือไม่ หรือเป็นจำนวนใด ไม่ส่งผลต่อการมีอยู่ของลิมิต</w:t>
      </w:r>
    </w:p>
    <w:bookmarkEnd w:id="10"/>
    <w:bookmarkStart w:id="11" w:name="X117589ebc4783aeae99da8652ed9f339f48b0ea"/>
    <w:p>
      <w:pPr>
        <w:pStyle w:val="Heading3"/>
      </w:pPr>
      <w:r>
        <w:t xml:space="preserve">รายการที่ ข.1.2: รูปแบบยังไม่กำหนด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ในฟังก์ชันตรรกยะ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เมื่อแทนค่า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ลงในฟังก์ชันตรรกยะ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q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เพื่อหาลิมิต แล้วพบผลลัพธ์เบื้องต้นในรูป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สิ่งนี้มีความหมายทางคณิตศาสตร์ที่ถูกต้องอย่างไร?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อยู่ในรูปแบบไม่กำหนด (Indeterminate Form) ต้องจัดรูปพีชคณิต ทอนตัวประกอบร่วม หรือใช้กฎโลปิตาลก่อนสรุปค่า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ลิมิตต้องมีค่าเท่ากับ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เสมอ เพราะมีเลขศูนย์อยู่ที่ตัวเศษ</w:t>
      </w:r>
      <w:r>
        <w:t xml:space="preserve"> </w:t>
      </w:r>
      <w:r>
        <w:t xml:space="preserve">ค. ลิมิตไม่มีทางหาค่าได้ในระบบจำนวนจริง (DNE เสมอ) เพราะมีการหารด้วยศูนย์</w:t>
      </w:r>
      <w:r>
        <w:t xml:space="preserve"> </w:t>
      </w:r>
      <w:r>
        <w:t xml:space="preserve">ง. ลิมิตมีค่าเท่ากับ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เสมอ เพราะตัวเศษและตัวส่วนมีค่าเท่ากัน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ลองพิจารณาลิมิตตัวอย่าง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เมื่อลองแทนค่าตรงๆ จะได้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แต่หากแยกตัวประกอบตัวเศษเป็น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แล้วทอน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ออก ฟังก์ชันจะลดรูปเหลือ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ซึ่งให้ลิมิตเท่ากับ 2 หรือไม่?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ทำความเข้าใจสัญลักษณ์</w:t>
      </w:r>
      <w:r>
        <w:rPr>
          <w:b/>
          <w:bCs/>
        </w:rP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rPr>
          <w:b/>
          <w:bCs/>
        </w:rPr>
        <w:t xml:space="preserve"> </w:t>
      </w:r>
      <w:r>
        <w:rPr>
          <w:b/>
          <w:bCs/>
        </w:rPr>
        <w:t xml:space="preserve">ในบริบทของลิมิต:</w:t>
      </w:r>
      <w:r>
        <w:t xml:space="preserve"> </w:t>
      </w:r>
      <w:r>
        <w:t xml:space="preserve">สัญลักษณ์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ในการหาลิมิตไม่ได้หมายถึงการหารตัวเลขศูนย์จริง แต่เป็นสัญลักษณ์แทน</w:t>
      </w:r>
      <w:r>
        <w:t xml:space="preserve"> </w:t>
      </w:r>
      <w:r>
        <w:t xml:space="preserve">“อัตราส่วนของฟังก์ชันสองตัวที่ต่างก็มีค่าลู่เข้าสู่ศูนย์พร้อมๆ กัน”</w:t>
      </w:r>
      <w:r>
        <w:t xml:space="preserve"> </w:t>
      </w:r>
      <w:r>
        <w:t xml:space="preserve">ขณะที่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</w:p>
    <w:p>
      <w:pPr>
        <w:numPr>
          <w:ilvl w:val="0"/>
          <w:numId w:val="1005"/>
        </w:numPr>
      </w:pPr>
      <w:r>
        <w:rPr>
          <w:b/>
          <w:bCs/>
        </w:rPr>
        <w:t xml:space="preserve">วิเคราะห์ทฤษฎีบทตัวประกอบ (Factor Theorem):</w:t>
      </w:r>
      <w:r>
        <w:t xml:space="preserve"> </w:t>
      </w:r>
      <w:r>
        <w:t xml:space="preserve">สำหรับฟังก์ชันพหุนาม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หาก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ย่อมแสดงว่าทั้ง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ต่างมี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เป็นตัวประกอบร่วม นั่นคือ: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และ</m:t>
          </m:r>
          <m:r>
            <m:t> </m:t>
          </m:r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คำนวณค่าลิมิตผ่านการตัดทอน:</w:t>
      </w:r>
      <w:r>
        <w:t xml:space="preserve"> </w:t>
      </w:r>
      <w:r>
        <w:t xml:space="preserve">เนื่องจากในการหาลิมิต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เราพิจารณาเฉพาะช่วงที่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a</m:t>
        </m:r>
      </m:oMath>
      <w:r>
        <w:t xml:space="preserve"> </w:t>
      </w:r>
      <w:r>
        <w:t xml:space="preserve">ดังนั้น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เราจึงสามารถทอนตัวประกอบร่วมออกได้: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a</m:t>
              </m:r>
            </m:lim>
          </m:limLow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numPr>
          <w:ilvl w:val="0"/>
          <w:numId w:val="1005"/>
        </w:numPr>
      </w:pPr>
      <w:r>
        <w:rPr>
          <w:b/>
          <w:bCs/>
        </w:rPr>
        <w:t xml:space="preserve">สรุปสถานะ:</w:t>
      </w:r>
      <w:r>
        <w:t xml:space="preserve"> </w:t>
      </w:r>
      <w:r>
        <w:t xml:space="preserve">ผลลัพธ์สุดท้ายอาจเป็นจำนวนจริงใดๆ (เช่น ค่าบวก ค่าลบ หรือศูนย์) หรืออาจเป็นอนันต์ หรือหาค่าไม่ได้ ขึ้นอยู่กับฟังก์ชันเดิม จึงเรียกลักษณะนี้ว่า</w:t>
      </w:r>
      <w:r>
        <w:t xml:space="preserve"> </w:t>
      </w:r>
      <w:r>
        <w:t xml:space="preserve">“รูปแบบยังไม่กำหนด (Indeterminate Form)”</w:t>
      </w:r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เกิดจากความเคยชินกับกฎพีชคณิตที่ว่า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แต่ลืมไปว่าตัวส่วนไม่ได้เป็นจำนวนคงที่ที่ไม่ใช่ศูนย์ หากแต่เป็นค่าที่วิ่งเข้าหาศูนย์ด้วยเช่นกัน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เกิดจากความสับสนกับกฎการหารด้วยศูนย์ของตัวเลขจริง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) ซึ่งไม่มีนิยามและส่งผลให้ลิมิตลู่ออกสู่อนันต์ แต่ในกรณี</w:t>
      </w:r>
      <w:r>
        <w:t xml:space="preserve"> </w:t>
      </w:r>
      <m:oMath>
        <m:f>
          <m:fPr>
            <m:type m:val="bar"/>
          </m:fPr>
          <m:num>
            <m:r>
              <m:t>0</m:t>
            </m:r>
          </m:num>
          <m:den>
            <m:r>
              <m:t>0</m:t>
            </m:r>
          </m:den>
        </m:f>
      </m:oMath>
      <w:r>
        <w:t xml:space="preserve"> </w:t>
      </w:r>
      <w:r>
        <w:t xml:space="preserve">ทั้งเศษและส่วนสามารถหักล้างอัตราการลดลงได้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เกิดจากการท่องจำกฎพีชคณิต</w:t>
      </w:r>
      <w:r>
        <w:t xml:space="preserve"> </w:t>
      </w:r>
      <m:oMath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ซึ่งไม่สามารถนำมาใช้กับ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0</m:t>
        </m:r>
      </m:oMath>
      <w:r>
        <w:t xml:space="preserve"> </w:t>
      </w:r>
      <w:r>
        <w:t xml:space="preserve">ได้ เพราะอัตราการเข้าใกล้ศูนย์ของแต่ละฟังก์ชันไม่จำเป็นต้องเท่ากัน (เช่น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f>
          <m:fPr>
            <m:type m:val="bar"/>
          </m:fPr>
          <m:num>
            <m:r>
              <m:t>5</m:t>
            </m:r>
            <m:r>
              <m:t>x</m:t>
            </m:r>
          </m:num>
          <m:den>
            <m:r>
              <m:t>x</m:t>
            </m:r>
          </m:den>
        </m:f>
        <m:r>
          <m:rPr>
            <m:sty m:val="p"/>
          </m:rPr>
          <m:t>=</m:t>
        </m:r>
        <m:r>
          <m:t>5</m:t>
        </m:r>
        <m:r>
          <m:rPr>
            <m:sty m:val="p"/>
          </m:rPr>
          <m:t>≠</m:t>
        </m:r>
        <m:r>
          <m:t>1</m:t>
        </m:r>
      </m:oMath>
      <w:r>
        <w:t xml:space="preserve">)</w:t>
      </w:r>
    </w:p>
    <w:bookmarkEnd w:id="11"/>
    <w:bookmarkEnd w:id="12"/>
    <w:bookmarkStart w:id="15" w:name="X1db09510da70d35003a7b4c09049508f0698278"/>
    <w:p>
      <w:pPr>
        <w:pStyle w:val="Heading2"/>
      </w:pPr>
      <w:r>
        <w:t xml:space="preserve">ข.2 โมดูลเส้นสัมผัสและอนุพันธ์ (Tangent Line and Derivative)</w:t>
      </w:r>
    </w:p>
    <w:bookmarkStart w:id="13" w:name="X0a29ed400a732ca0a27bf57999019fa74745cfc"/>
    <w:p>
      <w:pPr>
        <w:pStyle w:val="Heading3"/>
      </w:pPr>
      <w:r>
        <w:t xml:space="preserve">รายการที่ ข.2.1: นิยามความชันของเส้นสัมผัสจากเส้นตัดโค้ง (Conceptual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ความชันของเส้นสัมผัสกราฟ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ที่จุด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เกิดจากมโนทัศน์พื้นฐานใดในทางแคลคูลัส?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ผลต่างคงที่ระหว่างค่า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กับ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ข. พื้นที่ใต้กราฟบนช่วง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ที่ถูกคูณด้วยค่าความชันเฉลี่ย</w:t>
      </w:r>
      <w:r>
        <w:t xml:space="preserve"> </w:t>
      </w:r>
      <w:r>
        <w:t xml:space="preserve">ค. ลิมิตของความชันของเส้นตัดโค้ง (Secant Line) เมื่อจุดปลายอีกจุดหนึ่งเคลื่อนที่เข้าหาจุด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ง. เส้นตรงใดๆ ที่ลากผ่านจุด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และไม่ตัดกราฟในบริเวณอื่น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ลองเปิดหน้าบทเรียน</w:t>
      </w:r>
      <w:r>
        <w:t xml:space="preserve"> </w:t>
      </w:r>
      <w:r>
        <w:t xml:space="preserve">‘เส้นสัมผัสและอนุพันธ์’</w:t>
      </w:r>
      <w:r>
        <w:t xml:space="preserve"> </w:t>
      </w:r>
      <w:r>
        <w:t xml:space="preserve">ในแอปพลิเคชัน แล้วปรับลดแถบเลื่อน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หรือ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ให้แคบลงจนเข้าใกล้ศูนย์ สังเกตพฤติกรรมของเส้นตัดโค้งสีส้มที่ค่อยๆ หมุนตัวลู่เข้าประกบเป็นเส้นสัมผัสสีแดงพอดี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สร้างจุดสองจุดบนเส้นโค้ง:</w:t>
      </w:r>
      <w:r>
        <w:t xml:space="preserve"> </w:t>
      </w:r>
      <w:r>
        <w:t xml:space="preserve">กำหนดจุดตรึง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และจุดเคลื่อนที่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โดยที่ระยะห่างแนวนอนคือ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≠</m:t>
        </m:r>
        <m:r>
          <m:t>0</m:t>
        </m:r>
      </m:oMath>
    </w:p>
    <w:p>
      <w:pPr>
        <w:numPr>
          <w:ilvl w:val="0"/>
          <w:numId w:val="1007"/>
        </w:numPr>
      </w:pPr>
      <w:r>
        <w:rPr>
          <w:b/>
          <w:bCs/>
        </w:rPr>
        <w:t xml:space="preserve">หาความชันของเส้นตัดโค้ง (Secant Line):</w:t>
      </w:r>
      <w:r>
        <w:t xml:space="preserve"> </w:t>
      </w:r>
      <w:r>
        <w:t xml:space="preserve">ความชันระหว่างจุด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คำนวณจากอัตราส่วนการเปลี่ยนแปลงเฉลี่ย: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sec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y</m:t>
              </m:r>
            </m:num>
            <m:den>
              <m:r>
                <m:rPr>
                  <m:sty m:val="p"/>
                </m:rPr>
                <m:t>Δ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numPr>
          <w:ilvl w:val="0"/>
          <w:numId w:val="1007"/>
        </w:numPr>
      </w:pPr>
      <w:r>
        <w:rPr>
          <w:b/>
          <w:bCs/>
        </w:rPr>
        <w:t xml:space="preserve">ส่งระยะห่างเข้าสู่ลิมิต:</w:t>
      </w:r>
      <w:r>
        <w:t xml:space="preserve"> </w:t>
      </w:r>
      <w:r>
        <w:t xml:space="preserve">เมื่อให้จุด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เคลื่อนที่ไปตามแนวเส้นโค้งเข้าหาจุด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(นั่นคือ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) เส้นตัดโค้ง</w:t>
      </w:r>
      <w:r>
        <w:t xml:space="preserve"> </w:t>
      </w:r>
      <m:oMath>
        <m:r>
          <m:t>P</m:t>
        </m:r>
        <m:r>
          <m:t>Q</m:t>
        </m:r>
      </m:oMath>
      <w:r>
        <w:t xml:space="preserve"> </w:t>
      </w:r>
      <w:r>
        <w:t xml:space="preserve">จะหมุนเปลี่ยนตำแหน่งอย่างต่อเนื่องเข้าสู่ตำแหน่งจำกัด ซึ่งนิยามเป็น</w:t>
      </w:r>
      <w:r>
        <w:t xml:space="preserve"> </w:t>
      </w:r>
      <w:r>
        <w:t xml:space="preserve">“เส้นสัมผัส”</w:t>
      </w:r>
      <w:r>
        <w:t xml:space="preserve"> </w:t>
      </w:r>
      <w:r>
        <w:t xml:space="preserve">(Tangent Line)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สรุปนิยามของอนุพันธ์:</w:t>
      </w:r>
      <w:r>
        <w:t xml:space="preserve"> </w:t>
      </w:r>
      <w:r>
        <w:t xml:space="preserve">ความชันของเส้นสัมผัส ณ 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จึงมีค่าเท่ากับค่าลิมิตของความชันเส้นตัดโค้ง: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rPr>
                  <m:nor/>
                  <m:sty m:val="p"/>
                </m:rPr>
                <m:t>tan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ข้อลวง ก:</w:t>
      </w:r>
      <w:r>
        <w:t xml:space="preserve"> </w:t>
      </w:r>
      <w:r>
        <w:t xml:space="preserve">เป็นเพียงการหาอัตราการเปลี่ยนแปลงเฉลี่ยบนช่วงกว้างขนาด 1 หน่วย ซึ่งเป็นการประมาณค่าหยาบๆ ของฟังก์ชัน ไม่ใช่อัตราการเปลี่ยนแปลงชั่วขณะ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สับสนระหว่างมโนทัศน์ของอนุพันธ์ (ความชัน) กับอินทิกรัล (พื้นที่ใต้กราฟ) ซึ่งเป็นกระบวนการคนละขั้วของแคลคูลัส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เป็นนิยามทางเรขาคณิตแบบยุคลิดโบราณที่ใช้ได้เฉพาะกับวงกลม แต่ล้มเหลวอย่างสิ้นเชิงในฟังก์ชันทั่วไป เช่น 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มีเส้นสัมผัสที่จุดกำเนิดเป็น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ซึ่งตัดผ่านกราฟ หรือเส้นสัมผัสของคลื่นไซน์สามารถตัดเส้นโค้งซ้ำได้อนันต์จุด</w:t>
      </w:r>
    </w:p>
    <w:bookmarkEnd w:id="13"/>
    <w:bookmarkStart w:id="14" w:name="X75c613dfc8b408f3eefd3421fb4f36566473707"/>
    <w:p>
      <w:pPr>
        <w:pStyle w:val="Heading3"/>
      </w:pPr>
      <w:r>
        <w:t xml:space="preserve">รายการที่ ข.2.2: จุดหักมุมและความสัมพันธ์ระหว่างความต่อเนื่องกับการหาอนุพันธ์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เหตุใดฟังก์ชันค่าสัมบูรณ์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จึงไม่สามารถหาอนุพันธ์ที่จุด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ได้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ไม่มีค่า/DNE) แม้ว่าฟังก์ชันจะมีความต่อเนื่องสมบูรณ์ที่จุดดังกล่าว?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เพราะลิมิตของความชันจากทางซ้าย (</w:t>
      </w:r>
      <m:oMath>
        <m:r>
          <m:rPr>
            <m:sty m:val="p"/>
          </m:rPr>
          <m:t>−</m:t>
        </m:r>
        <m:r>
          <m:t>1</m:t>
        </m:r>
      </m:oMath>
      <w:r>
        <w:t xml:space="preserve">) และทางขวา (</w:t>
      </w:r>
      <m:oMath>
        <m:r>
          <m:rPr>
            <m:sty m:val="p"/>
          </m:rPr>
          <m:t>+</m:t>
        </m:r>
        <m:r>
          <m:t>1</m:t>
        </m:r>
      </m:oMath>
      <w:r>
        <w:t xml:space="preserve">) มีค่าไม่เท่ากัน เกิดจุดหักมุม (Corner Point)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เพราะฟังก์ชัน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ไม่มีความต่อเนื่องที่จุด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ค. เพราะค่าฟังก์ชันที่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มีค่าเป็นศูนย์ ซึ่งทำให้เกิดการหารด้วยศูนย์ในระบบ</w:t>
      </w:r>
      <w:r>
        <w:t xml:space="preserve"> </w:t>
      </w:r>
      <w:r>
        <w:t xml:space="preserve">ง. เพราะความชันของเส้นสัมผัสมีค่าเป็นศูนย์เท่ากันทั้งสองข้าง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ลองคำนวณลิมิตข้างเดียวของความชัน: เมื่อ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จะได้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|</m:t>
            </m:r>
            <m:r>
              <m:t>h</m:t>
            </m:r>
            <m:r>
              <m:rPr>
                <m:sty m:val="p"/>
              </m:rPr>
              <m:t>|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แต่เมื่อ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sSup>
          <m:e>
            <m:r>
              <m:t>0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ค่า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จะติดลบ ทำให้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แล้วเศษส่วน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h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จะได้ค่าเท่าใด?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ตรวจสอบความต่อเนื่องที่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0"/>
        </w:numPr>
      </w:pP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|</m:t>
        </m:r>
        <m:r>
          <m:t>0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Compact"/>
        <w:numPr>
          <w:ilvl w:val="1"/>
          <w:numId w:val="1010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0</m:t>
        </m:r>
      </m:oMath>
      <w:r>
        <w:t xml:space="preserve">​</w:t>
      </w:r>
    </w:p>
    <w:p>
      <w:pPr>
        <w:pStyle w:val="Compact"/>
        <w:numPr>
          <w:ilvl w:val="1"/>
          <w:numId w:val="1010"/>
        </w:numPr>
      </w:pPr>
      <w:r>
        <w:t xml:space="preserve">เนื่องจาก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ฟังก์ชันจึงมีความต่อเนื่องที่จุด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</w:p>
    <w:p>
      <w:pPr>
        <w:numPr>
          <w:ilvl w:val="0"/>
          <w:numId w:val="1009"/>
        </w:numPr>
      </w:pPr>
      <w:r>
        <w:rPr>
          <w:b/>
          <w:bCs/>
        </w:rPr>
        <w:t xml:space="preserve">คำนวณอนุพันธ์ทางขวา (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h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h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เนื่องจาก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ดังนั้น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จะได้: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p"/>
                </m:rPr>
                <m:t>+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f>
            <m:fPr>
              <m:type m:val="bar"/>
            </m:fPr>
            <m:num>
              <m:r>
                <m:t>h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1</m:t>
          </m:r>
        </m:oMath>
      </m:oMathPara>
    </w:p>
    <w:p>
      <w:pPr>
        <w:numPr>
          <w:ilvl w:val="0"/>
          <w:numId w:val="1009"/>
        </w:numPr>
      </w:pPr>
      <w:r>
        <w:rPr>
          <w:b/>
          <w:bCs/>
        </w:rPr>
        <w:t xml:space="preserve">คำนวณอนุพันธ์ทางซ้าย (</w:t>
      </w:r>
      <m:oMath>
        <m:sSubSup>
          <m:e>
            <m:r>
              <m:t>f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h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h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เนื่องจาก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ดังนั้น</w:t>
      </w:r>
      <w:r>
        <w:t xml:space="preserve"> </w:t>
      </w:r>
      <m:oMath>
        <m:r>
          <m:rPr>
            <m:sty m:val="p"/>
          </m:rPr>
          <m:t>|</m:t>
        </m:r>
        <m:r>
          <m:t>h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 </w:t>
      </w:r>
      <w:r>
        <w:t xml:space="preserve">จะได้: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rPr>
                  <m:sty m:val="p"/>
                </m:rPr>
                <m:t>−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h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numPr>
          <w:ilvl w:val="0"/>
          <w:numId w:val="1009"/>
        </w:numPr>
      </w:pPr>
      <w:r>
        <w:rPr>
          <w:b/>
          <w:bCs/>
        </w:rPr>
        <w:t xml:space="preserve">สรุปการไม่มีอยู่ของอนุพันธ์:</w:t>
      </w:r>
      <w:r>
        <w:t xml:space="preserve"> </w:t>
      </w:r>
      <w:r>
        <w:t xml:space="preserve">เนื่องจากอนุพันธ์ทางซ้าย (</w:t>
      </w:r>
      <m:oMath>
        <m:r>
          <m:rPr>
            <m:sty m:val="p"/>
          </m:rPr>
          <m:t>−</m:t>
        </m:r>
        <m:r>
          <m:t>1</m:t>
        </m:r>
      </m:oMath>
      <w:r>
        <w:t xml:space="preserve">) และอนุพันธ์ทางขวา (</w:t>
      </w:r>
      <m:oMath>
        <m:r>
          <m:rPr>
            <m:sty m:val="p"/>
          </m:rPr>
          <m:t>+</m:t>
        </m:r>
        <m:r>
          <m:t>1</m:t>
        </m:r>
      </m:oMath>
      <w:r>
        <w:t xml:space="preserve">) มีค่าไม่เท่ากัน ลิมิตสองด้านจึงหาค่าไม่ได้ ทำให้กราฟเกิดลักษณะเป็นมุมแหลม (Cusp/Corner) ที่ไม่สามารถวางเส้นสัมผัสระนาบเดียวได้อย่างเฉพาะเจาะจง</w:t>
      </w:r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ผู้เรียนมีมโนทัศน์ที่คลาดเคลื่อนอย่างรุนแรงว่า</w:t>
      </w:r>
      <w:r>
        <w:t xml:space="preserve"> </w:t>
      </w:r>
      <w:r>
        <w:t xml:space="preserve">“ถ้าหาอนุพันธ์ไม่ได้ แสดงว่าฟังก์ชันต้องไม่ต่อเนื่อง”</w:t>
      </w:r>
      <w:r>
        <w:t xml:space="preserve"> </w:t>
      </w:r>
      <w:r>
        <w:t xml:space="preserve">ซึ่งเป็นความเข้าใจผิดในทิศทางของตรรกศาสตร์ (ทฤษฎีบทระบุว่า หาอนุพันธ์ได้</w:t>
      </w:r>
      <w:r>
        <w:t xml:space="preserve"> </w:t>
      </w:r>
      <m:oMath>
        <m:r>
          <m:rPr>
            <m:sty m:val="p"/>
          </m:rPr>
          <m:t>⟹</m:t>
        </m:r>
      </m:oMath>
      <w:r>
        <w:t xml:space="preserve"> </w:t>
      </w:r>
      <w:r>
        <w:t xml:space="preserve">ต่อเนื่อง แต่บทกลับไม่จริงเสมอไป)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เป็นการเข้าใจผิดว่าค่า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เป็นอุปสรรคต่อการหาอนุพันธ์ ในความเป็นจริงฟังก์ชันพหุนามทั่วไป เช่น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ก็มี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แต่หาอนุพันธ์ได้ปกติ (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ขัดแย้งกับข้อเท็จจริงทางเรขาคณิต เพราะกราฟฝั่งซ้ายมีความชันคงที่เป็น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และฝั่งขวามีความชันคงที่เป็น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ไม่เคยมีค่าเป็นศูนย์</w:t>
      </w:r>
    </w:p>
    <w:bookmarkEnd w:id="14"/>
    <w:bookmarkEnd w:id="15"/>
    <w:bookmarkStart w:id="18" w:name="X915fd28725de93971f89eb2a8f5d47577a20b1f"/>
    <w:p>
      <w:pPr>
        <w:pStyle w:val="Heading2"/>
      </w:pPr>
      <w:r>
        <w:t xml:space="preserve">ข.3 โมดูลผลรวมรีมันน์และการประมาณพื้นที่ (Riemann Sums)</w:t>
      </w:r>
    </w:p>
    <w:bookmarkStart w:id="16" w:name="Xa812b1affcc2322474070768039c37df5a575e0"/>
    <w:p>
      <w:pPr>
        <w:pStyle w:val="Heading3"/>
      </w:pPr>
      <w:r>
        <w:t xml:space="preserve">รายการที่ ข.3.1: นิยามของอินทิกรัลจำกัดเขตจากผลรวมรีมันน์ (Conceptual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นิยามของอินทิกรัลจำกัดเขต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ในรูปของลิมิตของผลรวมรีมันน์ (Riemann Sum) ที่ถูกต้องสมบูรณ์คือข้อใด?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และ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Δ</m:t>
                </m:r>
                <m:r>
                  <m:t>x</m:t>
                </m:r>
              </m:den>
            </m:f>
          </m:e>
        </m:nary>
      </m:oMath>
      <w:r>
        <w:t xml:space="preserve"> </w:t>
      </w:r>
      <w:r>
        <w:t xml:space="preserve">ค.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ง.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นึกถึงการซอยพื้นที่ใต้กราฟออกเป็นรูปสี่เหลี่ยมผืนผ้าแนวดิ่งจำนวน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แถบ โดยสี่เหลี่ยมแต่ละแถบมีพื้นที่เท่ากับ กว้าง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สูง นั่นคือ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×</m:t>
        </m:r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แล้วหาผลรวมทั้งหมดเมื่อจำนวนแถบ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เพิ่มขึ้นอย่างไม่สิ้นสุด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การแบ่งย่อยช่วง (Partitioning):</w:t>
      </w:r>
      <w:r>
        <w:t xml:space="preserve"> </w:t>
      </w:r>
      <w:r>
        <w:t xml:space="preserve">แบ่งช่วงปิด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ออกเป็น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ช่วงย่อยที่มีความกว้างเท่ากัน: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โดยมีจุดแบ่งคือ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b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การสร้างรูปสี่เหลี่ยมผืนผ้าตัวแทน:</w:t>
      </w:r>
      <w:r>
        <w:t xml:space="preserve"> </w:t>
      </w:r>
      <w:r>
        <w:t xml:space="preserve">ภายในแต่ละช่วงย่อย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เลือกจุดตัวแทน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ค่าความสูงของรูปสี่เหลี่ยมคือ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ดังนั้น พื้นที่ของสี่เหลี่ยมผืนผ้าย่อยแถบที่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คือ: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การสร้างผลรวมรีมันน์ (Riemann Sum):</w:t>
      </w:r>
      <w:r>
        <w:t xml:space="preserve"> </w:t>
      </w:r>
      <w:r>
        <w:t xml:space="preserve">ผลรวมของพื้นที่แถบสี่เหลี่ยมทั้งหมด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แถบเขียนได้ในรูป: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การส่งผ่านสู่ลิมิต (Definite Integral):</w:t>
      </w:r>
      <w:r>
        <w:t xml:space="preserve"> </w:t>
      </w:r>
      <w:r>
        <w:t xml:space="preserve">เมื่อเพิ่มจำนวนแถบย่อยให้ละเอียดเป็นอนันต์ (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ส่งผลให้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) ลิมิตของผลรวมรีมันน์จะบีบแคบเข้าสู่ค่าอินทิกรัลจำกัดเขต: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เป็นการเขียนสูตรคณิตศาสตร์ผิดโครงสร้างมิติ โดยนำค่าฟังก์ชันมาหารด้วยความกว้าง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แทนที่จะนำมาคูณกัน ทำให้มิติของผลลัพธ์ไม่ใช่พื้นที่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เป็นการบวกแบบอนุกรมอนันต์แบบหยาบโดยไม่มีการปรับลดขนาดความกว้าง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ทำให้ผลรวมลู่ออกสู่อนันต์และไม่สื่อถึงพื้นที่ใต้กราฟ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สับสนระหว่างสูตรทฤษฎีบทหลักมูลของแคลคูลัสส่วนที่ 2 กับการคูณด้วย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ซึ่งเป็นพจน์ที่ไม่มีความหมายทางคณิตศาสตร์และมีค่าลู่เข้าสู่ศูนย์เสมอ</w:t>
      </w:r>
    </w:p>
    <w:bookmarkEnd w:id="16"/>
    <w:bookmarkStart w:id="17" w:name="X9125565d579f94e0ffe95c895666b7db922a480"/>
    <w:p>
      <w:pPr>
        <w:pStyle w:val="Heading3"/>
      </w:pPr>
      <w:r>
        <w:t xml:space="preserve">รายการที่ ข.3.2: พื้นที่สุทธิมีเครื่องหมายกับฟังก์ชันที่มีค่าติดลบ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เมื่อฟังก์ชัน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มีค่าติดลบ (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) 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ผลรวมรีมันน์และการอินทิเกรตจำกัดเขต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จะให้ผลลัพธ์ที่มีความหมายทางเรขาคณิตอย่างไร?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ได้ผลลัพธ์เป็นค่าลบ ซึ่งแสดงถึง</w:t>
      </w:r>
      <w:r>
        <w:t xml:space="preserve"> </w:t>
      </w:r>
      <w:r>
        <w:t xml:space="preserve">‘พื้นที่สุทธิมีเครื่องหมาย’</w:t>
      </w:r>
      <w:r>
        <w:t xml:space="preserve"> </w:t>
      </w:r>
      <w:r>
        <w:t xml:space="preserve">(Net Signed Area) ที่อยู่ใต้แกน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ได้ผลลัพธ์เป็นค่าบวกเสมอ เพราะพื้นที่ทางเรขาคณิตไม่มีทางติดลบ</w:t>
      </w:r>
      <w:r>
        <w:t xml:space="preserve"> </w:t>
      </w:r>
      <w:r>
        <w:t xml:space="preserve">ค. ระบบจะหยุดทำงานและแจ้งเตือนข้อผิดพลาด (Math Error) เพราะไม่สามารถหาพื้นที่ติดลบได้</w:t>
      </w:r>
      <w:r>
        <w:t xml:space="preserve"> </w:t>
      </w:r>
      <w:r>
        <w:t xml:space="preserve">ง. ค่าผลรวมจะเท่ากับศูนย์เสมอ ไม่ว่าฟังก์ชันจะมีหน้าตาอย่างไร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สังเกตความสูงของรูปสี่เหลี่ยมผืนผ้าย่อย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เมื่อกราฟอยู่ใต้แกน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ค่าฟังก์ชันจะเป็นลบ เมื่อนำค่าลบไปคูณกับความกว้างที่เป็นบวก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ผลคูณของแต่ละแถบจะมีเครื่องหมายเป็นบวกหรือลบ?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พิจารณาเครื่องหมายของพจน์ในผลรวมรีมันน์:</w:t>
      </w:r>
      <w:r>
        <w:t xml:space="preserve"> </w:t>
      </w:r>
      <w:r>
        <w:t xml:space="preserve">ในแต่ละแถบย่อย พื้นที่ชิ้นย่อยคือ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เนื่องจากช่วงการอินทิเกรตจากซ้ายไปขวา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ทำให้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n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เสมอ</w:t>
      </w:r>
      <w:r>
        <w:t xml:space="preserve"> </w:t>
      </w:r>
      <w:r>
        <w:t xml:space="preserve">แต่สำหรับฟังก์ชันใต้แกน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จะได้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</w:p>
    <w:p>
      <w:pPr>
        <w:numPr>
          <w:ilvl w:val="0"/>
          <w:numId w:val="1014"/>
        </w:numPr>
      </w:pPr>
      <w:r>
        <w:rPr>
          <w:b/>
          <w:bCs/>
        </w:rPr>
        <w:t xml:space="preserve">วิเคราะห์เครื่องหมายของผลคูณ:</w:t>
      </w:r>
      <w:r>
        <w:t xml:space="preserve"> </w:t>
      </w:r>
      <w:r>
        <w:t xml:space="preserve">ผลคูณระหว่างจำนวนลบกับจำนวนบวกย่อมได้จำนวนลบ: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ค่าลบ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ค่าบวก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ผลรวมและลิมิต:</w:t>
      </w:r>
      <w:r>
        <w:t xml:space="preserve"> </w:t>
      </w:r>
      <w:r>
        <w:t xml:space="preserve">เมื่อนำจำนวนลบทั้งหมดมารวมกันและหาลิมิต ผลลัพธ์สุดท้ายจึงติดลบ: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สรุปความแตกต่างเชิงมโนทัศน์: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อินทิกรัลจำกัดเขต (Definite Integral):</w:t>
      </w:r>
      <w:r>
        <w:t xml:space="preserve"> </w:t>
      </w:r>
      <w:r>
        <w:t xml:space="preserve">วัดค่า</w:t>
      </w:r>
      <w:r>
        <w:t xml:space="preserve"> </w:t>
      </w:r>
      <w:r>
        <w:t xml:space="preserve">“พื้นที่สุทธิมีเครื่องหมาย (Net Signed Area)”</w:t>
      </w:r>
      <w:r>
        <w:t xml:space="preserve"> </w:t>
      </w:r>
      <w:r>
        <w:t xml:space="preserve">โดยพื้นที่เหนือแกน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มีค่าเป็นบวก และพื้นที่ใต้แกน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มีค่าเป็นลบ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พื้นที่ทางเรขาคณิตแท้จริง (Geometric Area):</w:t>
      </w:r>
      <w:r>
        <w:t xml:space="preserve"> </w:t>
      </w:r>
      <w:r>
        <w:t xml:space="preserve">ต้องนำค่าสัมบูรณ์มาครอบก่อนอินทิเกรต นั่นคือ</w:t>
      </w:r>
      <w:r>
        <w:t xml:space="preserve"> </w:t>
      </w:r>
      <m:oMath>
        <m:r>
          <m:rPr>
            <m:nor/>
            <m:sty m:val="p"/>
          </m:rPr>
          <m:t>Area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เป็นข้อผิดพลาดที่พบบ่อยที่สุด ผู้เรียนมักนำสามัญสำนึกในชีวิตประจำวันที่ว่า</w:t>
      </w:r>
      <w:r>
        <w:t xml:space="preserve"> </w:t>
      </w:r>
      <w:r>
        <w:t xml:space="preserve">“พื้นที่ต้องไม่ติดลบ”</w:t>
      </w:r>
      <w:r>
        <w:t xml:space="preserve"> </w:t>
      </w:r>
      <w:r>
        <w:t xml:space="preserve">มาสวมทับอินทิกรัล โดยไม่เข้าใจว่าอินทิกรัลไม่ได้คำนวณพื้นที่สัมบูรณ์โดยอัตโนมัติหากไม่ใส่ค่าสัมบูรณ์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เป็นความเข้าใจผิดเกี่ยวกับการคำนวณของเครื่องมือแคลคูลัส อินทิกรัลสามารถประมวลผลฟังก์ชันที่มีค่าติดลบได้อย่างสมบูรณ์แบบโดยไม่เกิด Math Error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อินทิกรัลจะเป็นศูนย์ก็ต่อเมื่อพื้นที่ฝั่งบวกและพื้นที่ฝั่งลบมีขนาดเท่ากันพอดีและหักล้างกันหมดสิ้น แต่หากกราฟอยู่ใต้แกน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ตลอดทั้งช่วง ผลรวมย่อมเป็นค่าลบแท้จริง ไม่เป็นศูนย์</w:t>
      </w:r>
    </w:p>
    <w:bookmarkEnd w:id="17"/>
    <w:bookmarkEnd w:id="18"/>
    <w:bookmarkStart w:id="21" w:name="X657d014942f301cca584bc03bb2f4a57514d99e"/>
    <w:p>
      <w:pPr>
        <w:pStyle w:val="Heading2"/>
      </w:pPr>
      <w:r>
        <w:t xml:space="preserve">ข.4 โมดูลทฤษฎีบทหลักมูลของแคลคูลัสและกฎการอินทิเกรตพื้นฐาน (FTC &amp; Basic Integration)</w:t>
      </w:r>
    </w:p>
    <w:bookmarkStart w:id="19" w:name="Xb11f827131dc71cbaeb02cecfb41c058ac28f79"/>
    <w:p>
      <w:pPr>
        <w:pStyle w:val="Heading3"/>
      </w:pPr>
      <w:r>
        <w:t xml:space="preserve">รายการที่ ข.4.1: ทฤษฎีบทหลักมูลของแคลคูลัสส่วนที่ 1 (Conceptual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กำหนดให้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เมื่อ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เป็นฟังก์ชันต่อเนื่องบนช่วงปิด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อนุพันธ์ของฟังก์ชันสะสมพื้นที่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มีค่าเท่ากับข้อใด?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ค.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ง.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</m:den>
        </m:f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ทฤษฎีบทหลักมูลของแคลคูลัสส่วนที่ 1 (FTC Part 1) ชี้ให้เห็นว่า การหาอนุพันธ์ (Differentiation) และการอินทิเกรต (Integration) เป็นกระบวนการผกผันซึ่งกันและกัน เหมือนการบวกกับการลบ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เขียนนิยามอนุพันธ์ของฟังก์ชัน</w:t>
      </w:r>
      <w:r>
        <w:rPr>
          <w:b/>
          <w:bCs/>
        </w:rP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numPr>
          <w:ilvl w:val="0"/>
          <w:numId w:val="1017"/>
        </w:numPr>
      </w:pPr>
      <w:r>
        <w:rPr>
          <w:b/>
          <w:bCs/>
        </w:rPr>
        <w:t xml:space="preserve">กระจายพจน์ด้วยสมบัติของอินทิกรัล: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</m:sub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numPr>
          <w:ilvl w:val="0"/>
          <w:numId w:val="1017"/>
        </w:numPr>
      </w:pPr>
      <w:r>
        <w:rPr>
          <w:b/>
          <w:bCs/>
        </w:rPr>
        <w:t xml:space="preserve">ประยุกต์ทฤษฎีบทค่าเฉลี่ยสำหรับอินทิกรัล (Mean Value Theorem for Integrals):</w:t>
      </w:r>
      <w:r>
        <w:t xml:space="preserve"> </w:t>
      </w:r>
      <w:r>
        <w:t xml:space="preserve">เนื่องจาก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มีความต่อเนื่องบน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จะมีจุด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ซึ่งทำให้: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x</m:t>
              </m:r>
            </m:sub>
            <m:sup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h</m:t>
          </m:r>
        </m:oMath>
      </m:oMathPara>
    </w:p>
    <w:p>
      <w:pPr>
        <w:numPr>
          <w:ilvl w:val="0"/>
          <w:numId w:val="1017"/>
        </w:numPr>
      </w:pPr>
      <w:r>
        <w:rPr>
          <w:b/>
          <w:bCs/>
        </w:rPr>
        <w:t xml:space="preserve">คำนวณลิมิต: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h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numPr>
          <w:ilvl w:val="0"/>
          <w:numId w:val="1000"/>
        </w:numPr>
      </w:pPr>
      <w:r>
        <w:t xml:space="preserve">เมื่อ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จุด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จะถูกบีบให้เข้าหา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และเนื่องจาก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มีความต่อเนื่อง จะได้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ดังนั้น: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สับสนในลำดับขั้นของการหาอนุพันธ์ โดยคิดว่าการดิฟต้องนำฟังก์ชัน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ไปดิฟซ้ำอีกชั้นหนึ่งเป็น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สับสนกับสูตรทฤษฎีบทหลักมูลส่วนที่ 2 (FTC Part 2) ที่ว่า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แล้วนำรูปแบบ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มาตอบโดยไม่เข้าใจว่าการหาอนุพันธ์ของค่าคงตัวสะสมที่ขอบล่างจะได้ศูนย์</w:t>
      </w:r>
    </w:p>
    <w:p>
      <w:pPr>
        <w:pStyle w:val="Compact"/>
        <w:numPr>
          <w:ilvl w:val="0"/>
          <w:numId w:val="1018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เป็นข้อผิดพลาดในการหารอัตราส่วนโดยไม่มีหลักการทางคณิตศาสตร์รองรับ</w:t>
      </w:r>
    </w:p>
    <w:bookmarkEnd w:id="19"/>
    <w:bookmarkStart w:id="20" w:name="X43b08553cc0660d159e0bdad6658ccc852e5573"/>
    <w:p>
      <w:pPr>
        <w:pStyle w:val="Heading3"/>
      </w:pPr>
      <w:r>
        <w:t xml:space="preserve">รายการที่ ข.4.2: การหาปริพันธ์ของฟังก์ชันส่วนกลับและกับดักค่าสัมบูรณ์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ข้อใดคือปริพันธ์ไม่จำกัดเขตของ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บนโดเมนจำนวนจริงทั้งหมดที่ไม่เท่ากับศูนย์ (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)?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ค.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0</m:t>
                </m:r>
              </m:sup>
            </m:sSup>
          </m:num>
          <m:den>
            <m:r>
              <m:t>0</m:t>
            </m:r>
          </m:den>
        </m:f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ง.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t>C</m:t>
        </m:r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โดเมนของ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ครอบคลุมทั้งฝั่งบวกและฝั่งลบ (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) แต่ฟังก์ชันลอการิทึมธรรมชาติ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รับค่าอินพุตได้เฉพาะจำนวนจริงบวกเท่านั้น ทำอย่างไรจึงจะทำให้โดเมนของคำตอบครอบคลุมฝั่งลบได้ด้วย?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พิจารณาฟังก์ชันบนกรณี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จะได้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อนุพันธ์ของ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คือ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ดังนั้น ปฏิยานุพันธ์คือ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+</m:t>
        </m:r>
        <m:r>
          <m:t>C</m:t>
        </m:r>
      </m:oMath>
    </w:p>
    <w:p>
      <w:pPr>
        <w:numPr>
          <w:ilvl w:val="0"/>
          <w:numId w:val="1019"/>
        </w:numPr>
      </w:pPr>
      <w:r>
        <w:rPr>
          <w:b/>
          <w:bCs/>
        </w:rPr>
        <w:t xml:space="preserve">พิจารณาฟังก์ชันบนกรณี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ค่าของ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จะไม่มีนิยามในระบบจำนวนจริง แต่ค่า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ซึ่งสามารถหาค่า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ได้</w:t>
      </w:r>
      <w:r>
        <w:t xml:space="preserve"> </w:t>
      </w:r>
      <w:r>
        <w:t xml:space="preserve">ใช้กฎลูกโซ่หาอนุพันธ์ของ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เทียบกับ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−</m:t>
              </m:r>
              <m:r>
                <m:t>x</m:t>
              </m:r>
            </m:den>
          </m:f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</m:oMath>
      </m:oMathPara>
    </w:p>
    <w:p>
      <w:pPr>
        <w:numPr>
          <w:ilvl w:val="0"/>
          <w:numId w:val="1000"/>
        </w:numPr>
      </w:pPr>
      <w:r>
        <w:t xml:space="preserve">แสดงว่า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ก็เป็นปฏิยานุพันธ์ของ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เช่นเดียวกัน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สรุปรูปทั่วไปด้วยค่าสัมบูรณ์:</w:t>
      </w:r>
      <w:r>
        <w:t xml:space="preserve"> </w:t>
      </w:r>
      <w:r>
        <w:t xml:space="preserve">เมื่อรวมทั้งสองกรณี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) จึงต้องเขียนคำตอบในรูป: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x</m:t>
              </m:r>
            </m:den>
          </m:f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เป็นข้อผิดพลาดคลาสสิกที่ละเลยเครื่องหมายค่าสัมบูรณ์ ทำให้คำตอบใช้ได้เฉพาะเมื่อ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และล้มเหลวเมื่อนำไปใช้คำนวณอินทิกรัลบนช่วงค่าลบ เช่น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nary>
        <m:r>
          <m:t> </m:t>
        </m:r>
        <m:r>
          <m:t>d</m:t>
        </m:r>
        <m:r>
          <m:t>x</m:t>
        </m:r>
      </m:oMath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เกิดจากการนำกฎยกกำลังพื้นฐาน</w:t>
      </w:r>
      <w:r>
        <w:t xml:space="preserve"> </w:t>
      </w:r>
      <m:oMath>
        <m:r>
          <m:rPr>
            <m:sty m:val="p"/>
          </m:rPr>
          <m:t>∫</m:t>
        </m:r>
        <m:sSup>
          <m:e>
            <m:r>
              <m:t>x</m:t>
            </m:r>
          </m:e>
          <m:sup>
            <m:r>
              <m:t>n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</m:sSup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มาใช้แบบดื้อดึงกับกรณี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ซึ่งทำให้เกิดการหารด้วยศูนย์ ซึ่งเป็นเหตุผลที่กฎกำลังต้องยกเว้น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ไว้เสมอ</w:t>
      </w:r>
    </w:p>
    <w:p>
      <w:pPr>
        <w:pStyle w:val="Compact"/>
        <w:numPr>
          <w:ilvl w:val="0"/>
          <w:numId w:val="1020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สับสนระหว่างการหา</w:t>
      </w:r>
      <w:r>
        <w:t xml:space="preserve"> </w:t>
      </w:r>
      <w:r>
        <w:t xml:space="preserve">“อนุพันธ์”</w:t>
      </w:r>
      <w:r>
        <w:t xml:space="preserve"> </w:t>
      </w:r>
      <w:r>
        <w:t xml:space="preserve">กับการหา</w:t>
      </w:r>
      <w:r>
        <w:t xml:space="preserve"> </w:t>
      </w:r>
      <w:r>
        <w:t xml:space="preserve">“ปริพันธ์”</w:t>
      </w:r>
      <w:r>
        <w:t xml:space="preserve"> </w:t>
      </w:r>
      <w:r>
        <w:t xml:space="preserve">โดย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คืออนุพันธ์ของ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t xml:space="preserve"> </w:t>
      </w:r>
      <w:r>
        <w:t xml:space="preserve">ไม่ใช่ปริพันธ์</w:t>
      </w:r>
    </w:p>
    <w:bookmarkEnd w:id="20"/>
    <w:bookmarkEnd w:id="21"/>
    <w:bookmarkStart w:id="24" w:name="X0da75261fd0ee6d465d740c79fcf24e0c850da7"/>
    <w:p>
      <w:pPr>
        <w:pStyle w:val="Heading2"/>
      </w:pPr>
      <w:r>
        <w:t xml:space="preserve">ข.5 โมดูลเทคนิคการอินทิเกรต (Integration Techniques)</w:t>
      </w:r>
    </w:p>
    <w:bookmarkStart w:id="22" w:name="X74989e81e598dbe815b59ea417c9339cce9c16c"/>
    <w:p>
      <w:pPr>
        <w:pStyle w:val="Heading3"/>
      </w:pPr>
      <w:r>
        <w:t xml:space="preserve">รายการที่ ข.5.1: การเปลี่ยนขอบเขตในอินทิกรัลจำกัดเขตด้วยการแทนค่าตัวแปร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(Computational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ในการคำนวณอินทิกรัลจำกัดเขต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x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ด้วยวิธีเปลี่ยนตัวแปร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ขอบเขตการอินทิเกรตจะเปลี่ยนจากช่วงของ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ไปเป็นช่วงใดของตัวแปร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และได้ค่าอินทิกรัลเท่าใด?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ขอบเขตเปลี่ยนเป็น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และได้ผลลัพธ์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ขอบเขตยังคงเป็น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เท่าเดิม และได้ผลลัพธ์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ค. ขอบเขตเปลี่ยนเป็น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และได้ผลลัพธ์</w:t>
      </w:r>
      <w:r>
        <w:t xml:space="preserve"> </w:t>
      </w:r>
      <m:oMath>
        <m:f>
          <m:fPr>
            <m:type m:val="bar"/>
          </m:fPr>
          <m:num>
            <m:r>
              <m:t>255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ง. ขอบเขตเปลี่ยนเป็น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และได้ผลลัพธ์</w:t>
      </w:r>
      <w:r>
        <w:t xml:space="preserve"> </w:t>
      </w:r>
      <m:oMath>
        <m:r>
          <m:t>60</m:t>
        </m:r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เมื่อเปลี่ยนตัวแปรจาก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เป็น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ขอบเขตตัวเลขเดิมที่เป็นของ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จะต้องถูกแปลงผ่านสมการความสัมพันธ์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เสมอ ลองแทน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ลงในสมการนี้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กำหนดตัวแปรและหาดิฟเฟอเรนเชียล:</w:t>
      </w:r>
      <w:r>
        <w:t xml:space="preserve"> </w:t>
      </w:r>
      <w:r>
        <w:t xml:space="preserve">ให้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จะได้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ซึ่งตรงกับพจน์</w:t>
      </w:r>
      <w:r>
        <w:t xml:space="preserve"> </w:t>
      </w:r>
      <m:oMath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ในตัวถูกอินทิเกรตพอดี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แปลงขอบเขตการอินทิเกรต (Change of Limits):</w:t>
      </w:r>
    </w:p>
    <w:p>
      <w:pPr>
        <w:pStyle w:val="Compact"/>
        <w:numPr>
          <w:ilvl w:val="1"/>
          <w:numId w:val="1022"/>
        </w:numPr>
      </w:pP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(ขอบเขตล่างเดิม):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ล่าง</m:t>
            </m:r>
          </m:sub>
        </m:sSub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1"/>
          <w:numId w:val="1022"/>
        </w:numPr>
      </w:pPr>
      <w:r>
        <w:t xml:space="preserve">เมื่อ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(ขอบเขตบนเดิม):</w:t>
      </w:r>
      <w:r>
        <w:t xml:space="preserve"> </w:t>
      </w:r>
      <m:oMath>
        <m:sSub>
          <m:e>
            <m:r>
              <m:t>u</m:t>
            </m:r>
          </m:e>
          <m:sub>
            <m:r>
              <m:rPr>
                <m:nor/>
                <m:sty m:val="p"/>
              </m:rPr>
              <m:t>บน</m:t>
            </m:r>
          </m:sub>
        </m:sSub>
        <m:r>
          <m:rPr>
            <m:sty m:val="p"/>
          </m:rPr>
          <m:t>=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21"/>
        </w:numPr>
      </w:pPr>
      <w:r>
        <w:rPr>
          <w:b/>
          <w:bCs/>
        </w:rPr>
        <w:t xml:space="preserve">จัดรูปอินทิกรัลในพจน์ของ</w:t>
      </w:r>
      <w:r>
        <w:rPr>
          <w:b/>
          <w:bCs/>
        </w:rPr>
        <w:t xml:space="preserve"> </w:t>
      </w:r>
      <m:oMath>
        <m:r>
          <m:t>u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ทั้งหมด: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t>2</m:t>
              </m:r>
            </m:e>
          </m:nary>
          <m:r>
            <m:t>x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</m:oMath>
      </m:oMathPara>
    </w:p>
    <w:p>
      <w:pPr>
        <w:numPr>
          <w:ilvl w:val="0"/>
          <w:numId w:val="1021"/>
        </w:numPr>
      </w:pPr>
      <w:r>
        <w:rPr>
          <w:b/>
          <w:bCs/>
        </w:rPr>
        <w:t xml:space="preserve">คำนวณค่าอินทิกรัล: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1</m:t>
              </m:r>
            </m:sub>
            <m:sup>
              <m:r>
                <m:t>2</m:t>
              </m:r>
            </m:sup>
            <m:e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t> </m:t>
          </m:r>
          <m:r>
            <m:t>d</m:t>
          </m:r>
          <m:r>
            <m:t>u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15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3.75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เกิดจากความผิดพลาดคลาสสิกที่</w:t>
      </w:r>
      <w:r>
        <w:t xml:space="preserve"> </w:t>
      </w:r>
      <w:r>
        <w:t xml:space="preserve">“ลืมเปลี่ยนขอบเขต”</w:t>
      </w:r>
      <w:r>
        <w:t xml:space="preserve"> </w:t>
      </w:r>
      <w:r>
        <w:t xml:space="preserve">โดยนำขอบเขต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เดิมของ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ไปใช้กับตัวแปร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ตรงๆ ทำให้ได้</w:t>
      </w:r>
      <w:r>
        <w:t xml:space="preserve">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f>
                  <m:fPr>
                    <m:type m:val="bar"/>
                  </m:fPr>
                  <m:num>
                    <m:sSup>
                      <m:e>
                        <m:r>
                          <m:t>u</m:t>
                        </m:r>
                      </m:e>
                      <m:sup>
                        <m:r>
                          <m:t>4</m:t>
                        </m:r>
                      </m:sup>
                    </m:sSup>
                  </m:num>
                  <m:den>
                    <m:r>
                      <m:t>4</m:t>
                    </m:r>
                  </m:den>
                </m:f>
              </m:e>
            </m:d>
          </m:e>
          <m:sub>
            <m:r>
              <m:t>0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ซึ่งผิดพลาดอย่างสิ้นเชิง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คำนวณขอบเขตบนผิดพลาด โดยนำค่าฟังก์ชันที่ยกกำลังสามไปคิดปะปนกับขอบเขต ทำให้ได้ช่วงที่กว้างเกินจริง</w:t>
      </w:r>
    </w:p>
    <w:p>
      <w:pPr>
        <w:pStyle w:val="Compact"/>
        <w:numPr>
          <w:ilvl w:val="0"/>
          <w:numId w:val="1023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เป็นข้อผิดพลาดในการคำนวณเลขพีชคณิตและการแทนค่าในสมการ</w:t>
      </w:r>
      <w:r>
        <w:t xml:space="preserve"> </w:t>
      </w:r>
      <m:oMath>
        <m:r>
          <m:t>u</m:t>
        </m:r>
      </m:oMath>
    </w:p>
    <w:bookmarkEnd w:id="22"/>
    <w:bookmarkStart w:id="23" w:name="X9a5fda178979f32499ecd8938c302085fb9abbf"/>
    <w:p>
      <w:pPr>
        <w:pStyle w:val="Heading3"/>
      </w:pPr>
      <w:r>
        <w:t xml:space="preserve">รายการที่ ข.5.2: การแปลงดิฟเฟอเรนเชียลในระเบียบวิธีเปลี่ยนตัวแปร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ในการหาค่าปริพันธ์ไม่จำกัดเขต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rPr>
                <m:sty m:val="p"/>
              </m:rPr>
              <m:t>)</m:t>
            </m:r>
          </m:e>
          <m:sup>
            <m:r>
              <m:t>4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ด้วยการแทนค่าตัวแปร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เมื่อคำนวณอนุพันธ์ได้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แล้ว จะต้องแทนที่พจน์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t xml:space="preserve">ด้วยเทอมใด และส่งผลต่ออินทิกรัลอย่างไร?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แทนที่ด้วย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ทำให้มีค่าคงตัว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ดึงออกหน้าอินทิกรัล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แทนที่ด้วย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3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ทำให้มีค่าคงตัว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คูณอยู่ข้างหน้าอินทิกรัล</w:t>
      </w:r>
      <w:r>
        <w:t xml:space="preserve"> </w:t>
      </w:r>
      <w:r>
        <w:t xml:space="preserve">ค. แทนที่ด้วย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d</m:t>
        </m:r>
        <m:r>
          <m:t>u</m:t>
        </m:r>
      </m:oMath>
      <w:r>
        <w:t xml:space="preserve"> </w:t>
      </w:r>
      <w:r>
        <w:t xml:space="preserve">ได้เลยโดยไม่ต้องคำนึงถึงสัมประสิทธิ์คงตัว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ง. แทนที่ด้วย</w:t>
      </w:r>
      <w:r>
        <w:t xml:space="preserve"> </w:t>
      </w:r>
      <m:oMath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3</m:t>
            </m:r>
            <m:r>
              <m:t>x</m:t>
            </m:r>
          </m:den>
        </m:f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จากสมการพีชคณิตพื้นฐาน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หากต้องการหาค่าของ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t xml:space="preserve">เพียงตัวเดียว ต้องย้ายตัวเลข 3 ที่กำลังคูณอยู่ไปทำอะไรกับ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ที่อยู่อีกฝั่งหนึ่งของสมการ?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กำหนดตัวแปรและหาดิฟเฟอเรนเชียล:</w:t>
      </w:r>
      <w:r>
        <w:t xml:space="preserve"> </w:t>
      </w:r>
      <w:r>
        <w:t xml:space="preserve">ให้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r>
          <m:t>x</m:t>
        </m:r>
        <m:r>
          <m:rPr>
            <m:sty m:val="p"/>
          </m:rPr>
          <m:t>+</m:t>
        </m:r>
        <m:r>
          <m:t>5</m:t>
        </m:r>
      </m:oMath>
      <w:r>
        <w:t xml:space="preserve"> </w:t>
      </w:r>
      <w:r>
        <w:t xml:space="preserve">หาอนุพันธ์เทียบกับ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เขียนในรูปดิฟเฟอเรนเชียล: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r>
          <m:t> </m:t>
        </m:r>
        <m:r>
          <m:t>d</m:t>
        </m:r>
        <m:r>
          <m:t>x</m:t>
        </m:r>
      </m:oMath>
    </w:p>
    <w:p>
      <w:pPr>
        <w:numPr>
          <w:ilvl w:val="0"/>
          <w:numId w:val="1024"/>
        </w:numPr>
      </w:pPr>
      <w:r>
        <w:rPr>
          <w:b/>
          <w:bCs/>
        </w:rPr>
        <w:t xml:space="preserve">แก้สมการหา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เชิงพีชคณิต:</w:t>
      </w:r>
      <w:r>
        <w:t xml:space="preserve"> </w:t>
      </w:r>
      <w:r>
        <w:t xml:space="preserve">นำ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ไปหารทั้งสองข้างของสมการ: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 </m:t>
          </m:r>
          <m:r>
            <m:t>d</m:t>
          </m:r>
          <m:r>
            <m:t>u</m:t>
          </m:r>
        </m:oMath>
      </m:oMathPara>
    </w:p>
    <w:p>
      <w:pPr>
        <w:numPr>
          <w:ilvl w:val="0"/>
          <w:numId w:val="1024"/>
        </w:numPr>
      </w:pPr>
      <w:r>
        <w:rPr>
          <w:b/>
          <w:bCs/>
        </w:rPr>
        <w:t xml:space="preserve">แทนค่าลงในอินทิกรัลดั้งเดิม: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d</m:t>
              </m:r>
              <m:r>
                <m:t>u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∫</m:t>
          </m:r>
          <m:sSup>
            <m:e>
              <m:r>
                <m:t>u</m:t>
              </m:r>
            </m:e>
            <m:sup>
              <m:r>
                <m:t>4</m:t>
              </m:r>
            </m:sup>
          </m:sSup>
          <m:r>
            <m:t> </m:t>
          </m:r>
          <m:r>
            <m:t>d</m:t>
          </m:r>
          <m:r>
            <m:t>u</m:t>
          </m:r>
        </m:oMath>
      </m:oMathPara>
    </w:p>
    <w:p>
      <w:pPr>
        <w:numPr>
          <w:ilvl w:val="0"/>
          <w:numId w:val="1024"/>
        </w:numPr>
      </w:pPr>
      <w:r>
        <w:rPr>
          <w:b/>
          <w:bCs/>
        </w:rPr>
        <w:t xml:space="preserve">อินทิเกรตและแทนค่ากลับ: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p>
                    <m:e>
                      <m:r>
                        <m:t>u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d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เป็นข้อผิดพลาดที่พบบ่อยมาก ผู้เรียนเห็นตัวเลข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ใน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3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จึงนำ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ไปคูณไว้หน้าอินทิกรัลแทนที่จะนำไปหาร ทำให้คำตอบมีค่ามากกว่าความเป็นจริงถึง 9 เท่า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เป็นการละเลยกฎลูกโซ่ (Chain Rule) โดยเปลี่ยน</w:t>
      </w:r>
      <w:r>
        <w:t xml:space="preserve"> </w:t>
      </w:r>
      <m:oMath>
        <m:r>
          <m:t>d</m:t>
        </m:r>
        <m:r>
          <m:t>x</m:t>
        </m:r>
      </m:oMath>
      <w:r>
        <w:t xml:space="preserve"> </w:t>
      </w:r>
      <w:r>
        <w:t xml:space="preserve">เป็น</w:t>
      </w:r>
      <w:r>
        <w:t xml:space="preserve"> </w:t>
      </w:r>
      <m:oMath>
        <m:r>
          <m:t>d</m:t>
        </m:r>
        <m:r>
          <m:t>u</m:t>
        </m:r>
      </m:oMath>
      <w:r>
        <w:t xml:space="preserve"> </w:t>
      </w:r>
      <w:r>
        <w:t xml:space="preserve">ดื้อๆ ทำให้คำตอบขาดสัมประสิทธิ์ตัวคูณ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ส่งผลให้เมื่อดิฟตรวจคำตอบจะไม่ได้ฟังก์ชันเดิม</w:t>
      </w:r>
    </w:p>
    <w:p>
      <w:pPr>
        <w:pStyle w:val="Compact"/>
        <w:numPr>
          <w:ilvl w:val="0"/>
          <w:numId w:val="1025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เป็นการนำตัวแปร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เข้าไปปะปนในตัวส่วน ซึ่งผิดหลักการเปลี่ยนตัวแปรอย่างร้ายแรง เพราะตัวแปรใหม่ในอินทิกรัลต้องเป็นตัวแปร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ล้วนๆ ปราศจากตัวแปร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หลงเหลืออยู่</w:t>
      </w:r>
    </w:p>
    <w:bookmarkEnd w:id="23"/>
    <w:bookmarkEnd w:id="24"/>
    <w:bookmarkStart w:id="27" w:name="X0604734ccebecd6bc95f3c0c78b61591ac4bd63"/>
    <w:p>
      <w:pPr>
        <w:pStyle w:val="Heading2"/>
      </w:pPr>
      <w:r>
        <w:t xml:space="preserve">ข.6 โมดูลพื้นที่ระหว่างเส้นโค้ง (Area Between Curves)</w:t>
      </w:r>
    </w:p>
    <w:bookmarkStart w:id="25" w:name="Xd1281ab15f8730ca71c3c97159c7201f963ce50"/>
    <w:p>
      <w:pPr>
        <w:pStyle w:val="Heading3"/>
      </w:pPr>
      <w:r>
        <w:t xml:space="preserve">รายการที่ ข.6.1: การตั้งอินทิกรัลหาพื้นที่ปิดล้อมด้วยหลักการฟังก์ชันบนลบฟังก์ชันล่าง (Conceptual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เมื่อต้องการหาพื้นที่ปิดล้อมระหว่างเส้นโค้ง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โดยที่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สำหรับทุก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มโนทัศน์การตั้งอินทิกรัลที่ถูกต้องคือข้อใด?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(ฟังก์ชันบนลบด้วยฟังก์ชันล่าง)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ค.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ง.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×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ลองเปิดหน้าบทเรียน</w:t>
      </w:r>
      <w:r>
        <w:t xml:space="preserve"> </w:t>
      </w:r>
      <w:r>
        <w:t xml:space="preserve">‘พื้นที่ระหว่างเส้นโค้ง’</w:t>
      </w:r>
      <w:r>
        <w:t xml:space="preserve"> </w:t>
      </w:r>
      <w:r>
        <w:t xml:space="preserve">ในแอปพลิเคชัน แล้วสังเกตแถบสี่เหลี่ยมแนวดิ่งตัวแทน ความสูงของแถบหาได้จากความสูงของเส้นโค้งด้านบนลบด้วยความสูงของเส้นโค้งด้านล่างหรือไม่?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26"/>
        </w:numPr>
      </w:pPr>
      <w:r>
        <w:rPr>
          <w:b/>
          <w:bCs/>
        </w:rPr>
        <w:t xml:space="preserve">สร้างแถบสี่เหลี่ยมแนวดิ่งตัวแทน (Vertical Slicing):</w:t>
      </w:r>
      <w:r>
        <w:t xml:space="preserve"> </w:t>
      </w:r>
      <w:r>
        <w:t xml:space="preserve">ที่ตำแหน่ง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ใดๆ 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พิจารณาแถบสี่เหลี่ยมผืนผ้าแนวดิ่งความกว้าง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</w:p>
    <w:p>
      <w:pPr>
        <w:numPr>
          <w:ilvl w:val="0"/>
          <w:numId w:val="1026"/>
        </w:numPr>
      </w:pPr>
      <w:r>
        <w:rPr>
          <w:b/>
          <w:bCs/>
        </w:rPr>
        <w:t xml:space="preserve">หาความสูงของแถบสี่เหลี่ยม:</w:t>
      </w:r>
      <w:r>
        <w:t xml:space="preserve"> </w:t>
      </w:r>
      <w:r>
        <w:t xml:space="preserve">เนื่องจาก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ตลอดช่วง จุดยอดบนอยู่ที่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และจุดล่างอยู่ที่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ความสูงของแถบจึงเท่ากับระยะห่างแนวดิ่ง: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บน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rPr>
                  <m:nor/>
                  <m:sty m:val="p"/>
                </m:rPr>
                <m:t>ล่าง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numPr>
          <w:ilvl w:val="0"/>
          <w:numId w:val="1026"/>
        </w:numPr>
      </w:pPr>
      <w:r>
        <w:rPr>
          <w:b/>
          <w:bCs/>
        </w:rPr>
        <w:t xml:space="preserve">หาพื้นที่ของแถบย่อย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A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A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</m:oMath>
      </m:oMathPara>
    </w:p>
    <w:p>
      <w:pPr>
        <w:numPr>
          <w:ilvl w:val="0"/>
          <w:numId w:val="1026"/>
        </w:numPr>
      </w:pPr>
      <w:r>
        <w:rPr>
          <w:b/>
          <w:bCs/>
        </w:rPr>
        <w:t xml:space="preserve">หาผลรวมและเข้าลิมิตเป็นอินทิกรัล: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f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การนำฟังก์ชันล่างลบด้วยฟังก์ชันบน จะทำให้ความสูงติดลบ ส่งผลให้ผลลัพธ์ของพื้นที่ปิดล้อมติดลบ ซึ่งขัดกับนิยามพื้นที่ทางเรขาคณิตที่ต้องเป็นบวกเสมอ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สับสนกับการหาสูตรปริมาตรทรงตันจากการหมุนรอบแกน (Disk/Washer Method) ที่มีการคูณด้วย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และยกกำลังสอง</w:t>
      </w:r>
    </w:p>
    <w:p>
      <w:pPr>
        <w:pStyle w:val="Compact"/>
        <w:numPr>
          <w:ilvl w:val="0"/>
          <w:numId w:val="1027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เป็นการนำอินทิกรัลสองตัวมาคูณกัน ซึ่งผิดสมบัติทางพีชคณิตเชิงเส้นของอินทิกรัลอย่างสิ้นเชิง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⋅</m:t>
        </m:r>
        <m:r>
          <m:t>g</m:t>
        </m:r>
        <m:r>
          <m:rPr>
            <m:sty m:val="p"/>
          </m:rPr>
          <m:t>≠</m:t>
        </m:r>
        <m:r>
          <m:rPr>
            <m:sty m:val="p"/>
          </m:rPr>
          <m:t>∫</m:t>
        </m:r>
        <m:r>
          <m:t>f</m:t>
        </m:r>
        <m:r>
          <m:rPr>
            <m:sty m:val="p"/>
          </m:rPr>
          <m:t>⋅</m:t>
        </m:r>
        <m:r>
          <m:rPr>
            <m:sty m:val="p"/>
          </m:rPr>
          <m:t>∫</m:t>
        </m:r>
        <m:r>
          <m:t>g</m:t>
        </m:r>
      </m:oMath>
      <w:r>
        <w:t xml:space="preserve">)</w:t>
      </w:r>
    </w:p>
    <w:bookmarkEnd w:id="25"/>
    <w:bookmarkStart w:id="26" w:name="Xb61e485c18485d35a3187004b815e1f714b9858"/>
    <w:p>
      <w:pPr>
        <w:pStyle w:val="Heading3"/>
      </w:pPr>
      <w:r>
        <w:t xml:space="preserve">รายการที่ ข.6.2: การจัดการจุดตัดภายในช่วงเพื่อป้องกันการหักล้างของพื้นที่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หากเส้นโค้ง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ตัดกันที่จุด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ภายในช่วง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โดยที่บนช่วง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มี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แต่บนช่วง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สลับเป็น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การหาพื้นที่จริงทางเรขาคณิตทั้งหมดต้องดำเนินการอย่างไร?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แยกช่วงอินทิเกรตเป็น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c</m:t>
            </m:r>
          </m:sup>
          <m:e>
            <m:r>
              <m:rPr>
                <m:sty m:val="p"/>
              </m:rPr>
              <m:t>(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+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c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คำนวณ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ครั้งเดียวรวดเดียวตั้งแต่ต้นจนจบ</w:t>
      </w:r>
      <w:r>
        <w:t xml:space="preserve"> </w:t>
      </w:r>
      <w:r>
        <w:t xml:space="preserve">ค. นำพื้นที่ของช่วงแรกมาลบด้วยพื้นที่ของช่วงที่สองเพื่อหาผลต่าง</w:t>
      </w:r>
      <w:r>
        <w:t xml:space="preserve"> </w:t>
      </w:r>
      <w:r>
        <w:t xml:space="preserve">ง. หาอนุพันธ์ของ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แล้วแทนค่าจุดตัด</w:t>
      </w:r>
      <w:r>
        <w:t xml:space="preserve"> </w:t>
      </w:r>
      <m:oMath>
        <m:r>
          <m:t>c</m:t>
        </m:r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หากไม่อินทิเกรตแยกช่วง พื้นที่ในช่วงที่สองซึ่ง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เมื่อคำนวณด้วย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จะได้ผลลัพธ์เป็นค่าลบ และจะไปหักล้างกับพื้นที่ส่วนแรก ทำให้พื้นที่รวมที่ได้น้อยกว่าความเป็นจริง หรืออาจกลายเป็นศูนย์ได้!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28"/>
        </w:numPr>
      </w:pPr>
      <w:r>
        <w:rPr>
          <w:b/>
          <w:bCs/>
        </w:rPr>
        <w:t xml:space="preserve">ทำความเข้าใจนิยามพื้นที่สัมบูรณ์:</w:t>
      </w:r>
      <w:r>
        <w:t xml:space="preserve"> </w:t>
      </w:r>
      <w:r>
        <w:t xml:space="preserve">พื้นที่ปิดล้อมทางเรขาคณิตระหว่างสองเส้นโค้งนิยามโดย: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|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28"/>
        </w:numPr>
      </w:pPr>
      <w:r>
        <w:rPr>
          <w:b/>
          <w:bCs/>
        </w:rPr>
        <w:t xml:space="preserve">ปลดเครื่องหมายค่าสัมบูรณ์ตามเงื่อนไขของฟังก์ชันบนล่าง:</w:t>
      </w:r>
    </w:p>
    <w:p>
      <w:pPr>
        <w:pStyle w:val="Compact"/>
        <w:numPr>
          <w:ilvl w:val="1"/>
          <w:numId w:val="1029"/>
        </w:numPr>
      </w:pP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มี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29"/>
        </w:numPr>
      </w:pP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มี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⟹</m:t>
        </m:r>
        <m:r>
          <m:rPr>
            <m:sty m:val="p"/>
          </m:rPr>
          <m:t>|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8"/>
        </w:numPr>
      </w:pPr>
      <w:r>
        <w:rPr>
          <w:b/>
          <w:bCs/>
        </w:rPr>
        <w:t xml:space="preserve">แยกอินทิกรัลออกเป็นสองช่วงย่อย: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c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28"/>
        </w:numPr>
      </w:pPr>
      <w:r>
        <w:rPr>
          <w:b/>
          <w:bCs/>
        </w:rPr>
        <w:t xml:space="preserve">วิเคราะห์ความผิดพลาดหากไม่แยกช่วง:</w:t>
      </w:r>
      <w:r>
        <w:t xml:space="preserve"> </w:t>
      </w:r>
      <w:r>
        <w:t xml:space="preserve">หากคำนวณ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(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โดยตรง ค่าที่ได้คือ</w:t>
      </w:r>
      <w:r>
        <w:t xml:space="preserve"> </w:t>
      </w:r>
      <w:r>
        <w:t xml:space="preserve">“พื้นที่สุทธิ (Net Area)”</w:t>
      </w:r>
      <w:r>
        <w:t xml:space="preserve"> </w:t>
      </w:r>
      <w:r>
        <w:t xml:space="preserve">ซึ่งพื้นที่ส่วนที่สองจะติดลบและไปหักล้างกับพื้นที่ส่วนแรก เช่น กรณี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กับแกน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หากไม่อินทิเกรตแยกช่วงจะได้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แต่พื้นที่จริงมีค่าเท่ากับ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ตารางหน่วย</w:t>
      </w:r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เป็นข้อผิดพลาดคลาสสิกที่ผู้เรียนละเลยการตรวจสอบจุดตัด ทำให้เกิดปรากฏการณ์พื้นที่หักล้างกันเอง (Cancellation Error) จนได้คำตอบที่ผิดเพี้ยน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เป็นการนำพื้นที่มาลบกันซ้ำซ้อน ซึ่งไม่มีหลักการทางคณิตศาสตร์รองรับ</w:t>
      </w:r>
    </w:p>
    <w:p>
      <w:pPr>
        <w:pStyle w:val="Compact"/>
        <w:numPr>
          <w:ilvl w:val="0"/>
          <w:numId w:val="1030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เป็นการนำอนุพันธ์มาใช้อย่างผิดบริบท การหาจุดตัดทำได้โดยแก้สมการ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ไม่ใช่การหาอนุพันธ์</w:t>
      </w:r>
    </w:p>
    <w:bookmarkEnd w:id="26"/>
    <w:bookmarkEnd w:id="27"/>
    <w:bookmarkStart w:id="30" w:name="X6c8248cc4d826c50908a476a89b44b103c5cc8d"/>
    <w:p>
      <w:pPr>
        <w:pStyle w:val="Heading2"/>
      </w:pPr>
      <w:r>
        <w:t xml:space="preserve">ข.7 โมดูลปริมาตรทรงตันจากการหมุน (Volumes of Revolution)</w:t>
      </w:r>
    </w:p>
    <w:bookmarkStart w:id="28" w:name="X031a90c7adf4225a92969cba46116393090ea79"/>
    <w:p>
      <w:pPr>
        <w:pStyle w:val="Heading3"/>
      </w:pPr>
      <w:r>
        <w:t xml:space="preserve">รายการที่ ข.7.1: มโนทัศน์ของวิธีจานกลม (Disk Method) (Conceptual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มโนทัศน์ของวิธีจานกลม (Disk Method) สำหรับการหมุนบริเวณใต้กราฟ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อาศัยปริมาตรของแผ่นจานทรงกระบอกย่อย (</w:t>
      </w:r>
      <m:oMath>
        <m:r>
          <m:rPr>
            <m:sty m:val="p"/>
          </m:rPr>
          <m:t>Δ</m:t>
        </m:r>
        <m:r>
          <m:t>V</m:t>
        </m:r>
      </m:oMath>
      <w:r>
        <w:t xml:space="preserve">) จากสูตรพื้นฐานใด?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โดยมีพื้นที่หน้าตัดเป็นวงกลม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2</m:t>
        </m:r>
        <m:r>
          <m:t>π</m:t>
        </m:r>
        <m:r>
          <m:t>x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ค.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3</m:t>
            </m:r>
          </m:sup>
        </m:sSup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ง.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Δ</m:t>
        </m:r>
        <m:r>
          <m:t>x</m:t>
        </m:r>
      </m:oMath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แผ่นจานกลมบางๆ ที่ตัดตั้งฉากกับแกนหมุน คือรูปทรงกระบอกแบนที่มีพื้นที่ฐานเป็นวงกลม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และมีความหนาเป็น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โดยรัศมี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ก็คือความสูงของฟังก์ชัน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พิจารณาแถบสี่เหลี่ยมผืนผ้าแนวดิ่ง:</w:t>
      </w:r>
      <w:r>
        <w:t xml:space="preserve"> </w:t>
      </w:r>
      <w:r>
        <w:t xml:space="preserve">แบ่งช่วง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ออกเป็นช่วงย่อย โดยแถบหนึ่งมีความกว้าง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และมีความสูงเท่ากับค่าฟังก์ชัน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หมุนแถบรอบแกน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เมื่อหมุนแถบสี่เหลี่ยมแนวดิ่งรอบแกน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แถบนี้จะกวาดเป็นรูปทรงกระบอกตันแบน (Circular Disk)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คำนวณปริมาตรของแผ่นจาน:</w:t>
      </w:r>
    </w:p>
    <w:p>
      <w:pPr>
        <w:pStyle w:val="Compact"/>
        <w:numPr>
          <w:ilvl w:val="1"/>
          <w:numId w:val="1032"/>
        </w:numPr>
      </w:pPr>
      <w:r>
        <w:t xml:space="preserve">รัศมีของจาน: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32"/>
        </w:numPr>
      </w:pPr>
      <w:r>
        <w:t xml:space="preserve">พื้นที่หน้าตัดของจาน: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1"/>
          <w:numId w:val="1032"/>
        </w:numPr>
      </w:pPr>
      <w:r>
        <w:t xml:space="preserve">ความหนาของจาน: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x</m:t>
        </m:r>
      </m:oMath>
    </w:p>
    <w:p>
      <w:pPr>
        <w:pStyle w:val="Compact"/>
        <w:numPr>
          <w:ilvl w:val="1"/>
          <w:numId w:val="1032"/>
        </w:numPr>
      </w:pPr>
      <w:r>
        <w:t xml:space="preserve">ปริมาตรของจานย่อย:</w:t>
      </w:r>
      <w:r>
        <w:t xml:space="preserve"> </w:t>
      </w:r>
      <m:oMath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[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Δ</m:t>
        </m:r>
        <m:r>
          <m:t>x</m:t>
        </m:r>
      </m:oMath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รวมปริมาตรทั้งหมดและเข้าสู่ลิมิต:</w:t>
      </w:r>
    </w:p>
    <w:p>
      <w:pPr>
        <w:pStyle w:val="Compac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π</m:t>
              </m:r>
            </m:e>
          </m:nary>
          <m:r>
            <m:rPr>
              <m:sty m:val="p"/>
            </m:rPr>
            <m:t>[</m:t>
          </m:r>
          <m:r>
            <m:t>f</m:t>
          </m:r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เป็นสูตรปริมาตรของวิธีเปลือกทรงกระบอก (Cylindrical Shell Method) สำหรับการหมุนรอบแกน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ไม่ใช่วิธีจานกลมรอบแกน</w:t>
      </w:r>
      <w:r>
        <w:t xml:space="preserve"> </w:t>
      </w:r>
      <m:oMath>
        <m:r>
          <m:t>x</m:t>
        </m:r>
      </m:oMath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เป็นการนำสูตรปริมาตรทรงกลม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  <m:r>
          <m:t>π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มาดัดแปลงใส่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</m:oMath>
      <w:r>
        <w:t xml:space="preserve"> </w:t>
      </w:r>
      <w:r>
        <w:t xml:space="preserve">อย่างผิดหลักการทางเรขาคณิตของการซอยชิ้นรูปทรง</w:t>
      </w:r>
    </w:p>
    <w:p>
      <w:pPr>
        <w:pStyle w:val="Compact"/>
        <w:numPr>
          <w:ilvl w:val="0"/>
          <w:numId w:val="1033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เป็นมิติของพื้นที่ ไม่ใช่มิติของปริมาตร และไม่มีส่วนประกอบของค่าพาย (</w:t>
      </w:r>
      <m:oMath>
        <m:r>
          <m:t>π</m:t>
        </m:r>
      </m:oMath>
      <w:r>
        <w:t xml:space="preserve">)</w:t>
      </w:r>
    </w:p>
    <w:bookmarkEnd w:id="28"/>
    <w:bookmarkStart w:id="29" w:name="Xf11e78b77bff32eddd8a68577da75630ecc4cba"/>
    <w:p>
      <w:pPr>
        <w:pStyle w:val="Heading3"/>
      </w:pPr>
      <w:r>
        <w:t xml:space="preserve">รายการที่ ข.7.2: กับดักการยกกำลังสองในวิธีวงแหวน (Washer Method Error)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เหตุใดการเขียนสูตรวิธีวงแหวน (Washer Method) ในรูป</w:t>
      </w:r>
      <w:r>
        <w:t xml:space="preserve"> </w:t>
      </w:r>
      <m:oMath>
        <m:r>
          <m:t>π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rPr>
                <m:sty m:val="p"/>
              </m:rPr>
              <m:t>[</m:t>
            </m:r>
          </m:e>
        </m:nary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จึงเป็นกับดักทางคณิตศาสตร์ที่ผิดพลาดอย่างร้ายแรง?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เพราะ</w:t>
      </w:r>
      <w:r>
        <w:t xml:space="preserve"> </w:t>
      </w:r>
      <m:oMath>
        <m:r>
          <m:rPr>
            <m:sty m:val="p"/>
          </m:rPr>
          <m:t>[</m:t>
        </m:r>
        <m:r>
          <m:t>R</m:t>
        </m:r>
        <m:r>
          <m:rPr>
            <m:sty m:val="p"/>
          </m:rPr>
          <m:t>−</m:t>
        </m:r>
        <m: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R</m:t>
        </m:r>
        <m:r>
          <m:t>r</m:t>
        </m:r>
        <m:r>
          <m:rPr>
            <m:sty m:val="p"/>
          </m:rPr>
          <m:t>+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ซึ่งไม่เท่ากับ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ทำให้สูญเสียความหมายทางเรขาคณิตของการเจาะรูตรงกลาง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เพราะไม่สามารถหาปฏิยานุพันธ์ของพจน์ที่ยกกำลังสองได้ในทางแคลคูลัส</w:t>
      </w:r>
      <w:r>
        <w:t xml:space="preserve"> </w:t>
      </w:r>
      <w:r>
        <w:t xml:space="preserve">ค. เพราะค่าพาย (</w:t>
      </w:r>
      <m:oMath>
        <m:r>
          <m:t>π</m:t>
        </m:r>
      </m:oMath>
      <w:r>
        <w:t xml:space="preserve">) ต้องถูกยกกำลังสองเป็น</w:t>
      </w:r>
      <w:r>
        <w:t xml:space="preserve"> </w:t>
      </w:r>
      <m:oMath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ด้วย</w:t>
      </w:r>
      <w:r>
        <w:t xml:space="preserve"> </w:t>
      </w:r>
      <w:r>
        <w:t xml:space="preserve">ง. เพราะขอบเขตการอินทิเกรต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จะสลับตำแหน่งกันโดยอัตโนมัติ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ลองแทนตัวเลขสมมติ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: พื้นที่วงแหวนจริงคือพื้นที่วงกลมใหญ่นอกลบวงกลมใน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9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 </w:t>
      </w:r>
      <w:r>
        <w:t xml:space="preserve">แต่หากใช้สูตรผลต่างยกกำลังสองจะได้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π</m:t>
        </m:r>
      </m:oMath>
      <w:r>
        <w:t xml:space="preserve"> </w:t>
      </w:r>
      <w:r>
        <w:t xml:space="preserve">ซึ่งคำตอบหายไปถึงครึ่งหนึ่ง!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วิเคราะห์เรขาคณิตของแผ่นวงแหวน (Washer Cross-section):</w:t>
      </w:r>
      <w:r>
        <w:t xml:space="preserve"> </w:t>
      </w:r>
      <w:r>
        <w:t xml:space="preserve">แผ่นวงแหวนเกิดจากการนำแผ่นจานกลมรัศมีใหญ่ภายนอก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มาเจาะรูตรงกลางออกด้วยแผ่นจานกลมรัศมีเล็กภายใน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4"/>
        </w:numPr>
      </w:pPr>
      <w:r>
        <w:rPr>
          <w:b/>
          <w:bCs/>
        </w:rPr>
        <w:t xml:space="preserve">คำนวณพื้นที่หน้าตัดวงแหวนที่แท้จริง: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พื้นที่วงแหวน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พื้นที่วงกลมนอก</m:t>
          </m:r>
          <m:r>
            <m:rPr>
              <m:sty m:val="p"/>
            </m:rPr>
            <m:t>−</m:t>
          </m:r>
          <m:r>
            <m:rPr>
              <m:nor/>
              <m:sty m:val="p"/>
            </m:rPr>
            <m:t>พื้นที่วงกลมใน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numPr>
          <w:ilvl w:val="0"/>
          <w:numId w:val="1034"/>
        </w:numPr>
      </w:pPr>
      <w:r>
        <w:rPr>
          <w:b/>
          <w:bCs/>
        </w:rPr>
        <w:t xml:space="preserve">เปรียบเทียบกับพจน์กำลังสองสมบูรณ์:</w:t>
      </w:r>
      <w:r>
        <w:t xml:space="preserve"> </w:t>
      </w:r>
      <w:r>
        <w:t xml:space="preserve">พิจารณาการกระจายทางพีชคณิต: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0"/>
        </w:numPr>
      </w:pPr>
      <w:r>
        <w:t xml:space="preserve">เห็นได้ชัดเจนว่า:</w:t>
      </w:r>
    </w:p>
    <w:p>
      <w:pPr>
        <w:pStyle w:val="BodyText"/>
      </w:pPr>
      <m:oMathPara>
        <m:oMathParaPr>
          <m:jc m:val="center"/>
        </m:oMathParaPr>
        <m:oMath>
          <m:r>
            <m:t>π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[</m:t>
              </m:r>
              <m: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≠</m:t>
          </m:r>
          <m:r>
            <m:t>π</m:t>
          </m:r>
          <m:r>
            <m:rPr>
              <m:sty m:val="p"/>
            </m:rPr>
            <m:t>[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34"/>
        </w:numPr>
      </w:pPr>
      <w:r>
        <w:rPr>
          <w:b/>
          <w:bCs/>
        </w:rPr>
        <w:t xml:space="preserve">สรุปความหมายทางกายภาพของข้อผิดพลาด:</w:t>
      </w:r>
      <w:r>
        <w:t xml:space="preserve"> </w:t>
      </w:r>
      <w:r>
        <w:t xml:space="preserve">การนำ</w:t>
      </w:r>
      <w:r>
        <w:t xml:space="preserve"> </w:t>
      </w:r>
      <m:oMath>
        <m:r>
          <m:rPr>
            <m:sty m:val="p"/>
          </m:rPr>
          <m:t>[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มาใช้นั้น แท้จริงแล้วคือการนำ</w:t>
      </w:r>
      <w:r>
        <w:t xml:space="preserve"> </w:t>
      </w:r>
      <w:r>
        <w:t xml:space="preserve">“ความหนาของขอบวงแหวน”</w:t>
      </w:r>
      <w:r>
        <w:t xml:space="preserve"> </w:t>
      </w:r>
      <w:r>
        <w:t xml:space="preserve">มาสร้างเป็นจานตันอันใหม่ที่มีรัศมีเล็กลง พจน์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ที่เกิดขึ้นและเครื่องหมายบวกหน้า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ทำให้ปริมาตรที่คำนวณได้คลาดเคลื่อนอย่างมหาศาล สูตรที่ถูกต้องคือ: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r>
            <m:t>π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[</m:t>
                  </m:r>
                  <m: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ในทางแคลคูลัส พจน์ยกกำลังสองสามารถหาปฏิยานุพันธ์ได้อย่างง่ายดาย ความผิดพลาดไม่ได้อยู่ที่การอินทิเกรตไม่ออก แต่อยู่ที่การตั้งโมเดลทางเรขาคณิตผิดตั้งแต่ต้น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ค่าพาย (</w:t>
      </w:r>
      <m:oMath>
        <m:r>
          <m:t>π</m:t>
        </m:r>
      </m:oMath>
      <w:r>
        <w:t xml:space="preserve">) เป็นค่าคงตัวที่เป็นตัวคูณร่วมของพื้นที่วงกลม ไม่เคยต้องยกกำลังสองในการหาปริมาตร</w:t>
      </w:r>
    </w:p>
    <w:p>
      <w:pPr>
        <w:pStyle w:val="Compact"/>
        <w:numPr>
          <w:ilvl w:val="0"/>
          <w:numId w:val="1035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ขอบเขตการอินทิเกรตขึ้นอยู่กับแกนพิกัดของบริเวณ ไม่มีความเกี่ยวข้องกับการกระจายพจน์กำลังสองของรัศมี</w:t>
      </w:r>
    </w:p>
    <w:bookmarkEnd w:id="29"/>
    <w:bookmarkEnd w:id="30"/>
    <w:bookmarkStart w:id="33" w:name="ข.8-โมดลปรพนธไมตรงแบบ-improper-integrals"/>
    <w:p>
      <w:pPr>
        <w:pStyle w:val="Heading2"/>
      </w:pPr>
      <w:r>
        <w:t xml:space="preserve">ข.8 โมดูลปริพันธ์ไม่ตรงแบบ (Improper Integrals)</w:t>
      </w:r>
    </w:p>
    <w:bookmarkStart w:id="31" w:name="X46dd23bbeeed710e96f3072de6e9c2a72201cac"/>
    <w:p>
      <w:pPr>
        <w:pStyle w:val="Heading3"/>
      </w:pPr>
      <w:r>
        <w:t xml:space="preserve">รายการที่ ข.8.1: การคำนวณปริพันธ์ไม่ตรงแบบชนิดขอบเขตเป็นอนันต์ (Computational Item)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ค่าของปริพันธ์ไม่ตรงแบบชนิดที่ 1 (Type 1: Infinite Interval)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มีค่าลู่เข้าสู่จำนวนจริงใด?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</w:t>
      </w:r>
      <w:r>
        <w:t xml:space="preserve"> </w:t>
      </w:r>
      <m:oMath>
        <m:r>
          <m:t>1</m:t>
        </m:r>
      </m:oMath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ค.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ง. ปริพันธ์ลู่ออกสู่อนันต์ (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เปลี่ยนขอบเขตอนันต์เป็นตัวแปร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แล้วหาลิมิต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t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โดยหาปฏิยานุพันธ์ของ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ได้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 </w:t>
      </w:r>
      <w:r>
        <w:t xml:space="preserve">แล้วสังเกตว่าเมื่อ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ค่าของ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จะลู่เข้าสู่ค่าใด?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แปลงปริพันธ์ไม่ตรงแบบให้อยู่ในรูปลิมิต:</w:t>
      </w:r>
      <w:r>
        <w:t xml:space="preserve"> </w:t>
      </w:r>
      <w:r>
        <w:t xml:space="preserve">ตามนิยามของปริพันธ์ไม่ตรงแบบชนิดที่ 1: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หาปฏิยานุพันธ์ของตัวถูกอินทิเกรต: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แทนค่าขอบเขตจำกัด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ถึง</w:t>
      </w:r>
      <w:r>
        <w:rPr>
          <w:b/>
          <w:bCs/>
        </w:rPr>
        <w:t xml:space="preserve"> </w:t>
      </w:r>
      <m:oMath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ตามทฤษฎีบทหลักมูล: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t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</m:e>
            <m:sub>
              <m:r>
                <m:t>0</m:t>
              </m:r>
            </m:sub>
            <m:sup>
              <m:r>
                <m:t>t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0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คำนวณค่าลิมิตเมื่อ</w:t>
      </w:r>
      <w:r>
        <w:rPr>
          <w:b/>
          <w:bCs/>
        </w:rP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t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e</m:t>
                  </m:r>
                </m:e>
                <m:sup>
                  <m:r>
                    <m:t>t</m:t>
                  </m:r>
                </m:sup>
              </m:sSup>
            </m:den>
          </m:f>
        </m:oMath>
      </m:oMathPara>
    </w:p>
    <w:p>
      <w:pPr>
        <w:numPr>
          <w:ilvl w:val="0"/>
          <w:numId w:val="1000"/>
        </w:numPr>
      </w:pPr>
      <w:r>
        <w:t xml:space="preserve">เนื่องจากเมื่อ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ค่า</w:t>
      </w:r>
      <w:r>
        <w:t xml:space="preserve"> </w:t>
      </w:r>
      <m:oMath>
        <m:sSup>
          <m:e>
            <m:r>
              <m:t>e</m:t>
            </m:r>
          </m:e>
          <m:sup>
            <m:r>
              <m:t>t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ทำให้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t</m:t>
                </m:r>
              </m:sup>
            </m:sSup>
          </m:den>
        </m:f>
        <m:r>
          <m:rPr>
            <m:sty m:val="p"/>
          </m:rPr>
          <m:t>→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สรุป:</w:t>
      </w:r>
      <w:r>
        <w:t xml:space="preserve"> </w:t>
      </w:r>
      <w:r>
        <w:t xml:space="preserve">ปริพันธ์ไม่ตรงแบบนี้</w:t>
      </w:r>
      <w:r>
        <w:t xml:space="preserve"> </w:t>
      </w:r>
      <w:r>
        <w:t xml:space="preserve">“ลู่เข้า (Converges)”</w:t>
      </w:r>
      <w:r>
        <w:t xml:space="preserve"> </w:t>
      </w:r>
      <w:r>
        <w:t xml:space="preserve">และมีค่าเท่ากับ</w:t>
      </w:r>
      <w:r>
        <w:t xml:space="preserve"> </w:t>
      </w:r>
      <m:oMath>
        <m:r>
          <m:t>1</m:t>
        </m:r>
      </m:oMath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ผู้เรียนสับสนระหว่างค่าลิมิตของตัวฟังก์ชัน ณ อนันต์ (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กับค่าของพื้นที่ใต้กราฟสะสมทั้งหมด</w:t>
      </w:r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เกิดจากความผิดพลาดในการจัดการเครื่องหมายลบในการแทนค่าขอบล่าง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ผู้เรียนลืมเครื่องหมายลบซ้อนทำให้ได้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</w:p>
    <w:p>
      <w:pPr>
        <w:pStyle w:val="Compact"/>
        <w:numPr>
          <w:ilvl w:val="0"/>
          <w:numId w:val="1037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เป็นการคาดเดาจากความรู้สึกว่า</w:t>
      </w:r>
      <w:r>
        <w:t xml:space="preserve"> </w:t>
      </w:r>
      <w:r>
        <w:t xml:space="preserve">“การรวมพื้นที่ทอดยาวไปจนถึงอนันต์ ย่อมต้องได้พื้นที่เป็นอนันต์เสมอ”</w:t>
      </w:r>
      <w:r>
        <w:t xml:space="preserve"> </w:t>
      </w:r>
      <w:r>
        <w:t xml:space="preserve">ซึ่งละเลยข้อเท็จจริงทางแคลคูลัสว่า หากฟังก์ชันลดลงเร็วเพียงพอ พื้นที่ใต้กราฟที่ยาวเป็นอนันต์สามารถลู่เข้าสู่ค่าคงที่จำกัดได้</w:t>
      </w:r>
    </w:p>
    <w:bookmarkEnd w:id="31"/>
    <w:bookmarkStart w:id="32" w:name="Xdff7f4f4b044ce2d997d2e10f3cc453fd07be57"/>
    <w:p>
      <w:pPr>
        <w:pStyle w:val="Heading3"/>
      </w:pPr>
      <w:r>
        <w:t xml:space="preserve">รายการที่ ข.8.2: กับดักการละเลยจุดเอกฐานภายในช่วงของการอินทิเกรต (Misconception Trap)</w:t>
      </w:r>
    </w:p>
    <w:p>
      <w:pPr>
        <w:pStyle w:val="FirstParagraph"/>
      </w:pPr>
      <w:r>
        <w:rPr>
          <w:b/>
          <w:bCs/>
        </w:rPr>
        <w:t xml:space="preserve">ข้อคำถาม:</w:t>
      </w:r>
      <w:r>
        <w:t xml:space="preserve"> </w:t>
      </w:r>
      <w:r>
        <w:t xml:space="preserve">หากคำนวณ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โดยละเลยจุดไม่ต่อเนื่องที่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แล้วใช้ทฤษฎีบทหลักมูลแบบดั้งเดิมจะได้ผลลัพธ์</w:t>
      </w:r>
      <w:r>
        <w:t xml:space="preserve"> </w:t>
      </w:r>
      <m:oMath>
        <m:sSub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ข้อใดอธิบายข้อผิดพลาดทางคณิตศาสตร์นี้ได้ถูกต้องที่สุด?</w:t>
      </w:r>
    </w:p>
    <w:p>
      <w:pPr>
        <w:pStyle w:val="BodyText"/>
      </w:pPr>
      <w:r>
        <w:rPr>
          <w:b/>
          <w:bCs/>
        </w:rPr>
        <w:t xml:space="preserve">ตัวเลือกคำตอบ:</w:t>
      </w:r>
    </w:p>
    <w:p>
      <w:pPr>
        <w:pStyle w:val="BodyText"/>
      </w:pPr>
      <w:r>
        <w:t xml:space="preserve">ก. กราฟ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อยู่เหนือแกน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เสมอ พื้นที่ไม่มีทางติดลบ 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เป็นจุดเอกฐานแบบอนันต์ จึงผิดเงื่อนไขของ FTC และปริพันธ์นี้ลู่ออก</w:t>
      </w:r>
      <w:r>
        <w:t xml:space="preserve"> </w:t>
      </w:r>
      <w:r>
        <w:rPr>
          <w:i/>
          <w:iCs/>
        </w:rPr>
        <w:t xml:space="preserve">(คำตอบที่ถูกต้อง)</w:t>
      </w:r>
      <w:r>
        <w:t xml:space="preserve"> </w:t>
      </w:r>
      <w:r>
        <w:t xml:space="preserve">ข. คำตอบ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เป็นคำตอบที่ถูกต้องตามระเบียบวิธีสัญลักษณ์แล้ว เพราะสูตรคณิตศาสตร์ไม่เคยให้คำตอบผิด</w:t>
      </w:r>
      <w:r>
        <w:t xml:space="preserve"> </w:t>
      </w:r>
      <w:r>
        <w:t xml:space="preserve">ค. ข้อผิดพลาดเกิดจากการคำนวณเครื่องหมายลบผิดในขั้นตอนสุดท้าย ซึ่งคำตอบที่ถูกต้องแท้จริงคือ</w:t>
      </w:r>
      <w: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ง. ทฤษฎีบทหลักมูลของแคลคูลัสใช้ได้เฉพาะกับฟังก์ชันที่มีสแควร์รูทเท่านั้น</w:t>
      </w:r>
    </w:p>
    <w:p>
      <w:pPr>
        <w:pStyle w:val="BodyText"/>
      </w:pPr>
      <w:r>
        <w:rPr>
          <w:b/>
          <w:bCs/>
        </w:rPr>
        <w:t xml:space="preserve">คำใบ้เพื่อการเรียนรู้ (Scaffolding Hint):</w:t>
      </w:r>
      <w:r>
        <w:t xml:space="preserve"> </w:t>
      </w:r>
      <w:r>
        <w:t xml:space="preserve">&gt; ลองพิจารณากราฟ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เนื่องจาก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สำหรับทุก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กราฟจึงลอยอยู่เหนือแกน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ทั้งหมด พื้นที่ใต้กราฟที่เป็นบวกจะรวมกันแล้วได้ค่าติดลบ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ได้หรือไม่? และทฤษฎีบทหลักมูลมีเงื่อนไขบังคับว่าฟังก์ชันต้องต่อเนื่องบนช่วงปิดหรือไม่?</w:t>
      </w:r>
    </w:p>
    <w:p>
      <w:pPr>
        <w:pStyle w:val="BodyText"/>
      </w:pPr>
      <w:r>
        <w:rPr>
          <w:b/>
          <w:bCs/>
        </w:rPr>
        <w:t xml:space="preserve">เฉลยวิธีทำละเอียดทีละขั้น (Step-by-step Worked Solution):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ตรวจสอบสมมติฐานของทฤษฎีบทหลักมูลของแคลคูลัส (FTC Hypothesis):</w:t>
      </w:r>
      <w:r>
        <w:t xml:space="preserve"> </w:t>
      </w:r>
      <w:r>
        <w:t xml:space="preserve">ทฤษฎีบทหลักมูล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กำหนดเงื่อนไขบังคับเด็ดขาดว่า</w:t>
      </w:r>
      <w:r>
        <w:t xml:space="preserve"> </w:t>
      </w:r>
      <w:r>
        <w:t xml:space="preserve">“</w:t>
      </w:r>
      <m:oMath>
        <m:r>
          <m:t>f</m:t>
        </m:r>
      </m:oMath>
      <w:r>
        <w:t xml:space="preserve"> </w:t>
      </w:r>
      <w:r>
        <w:t xml:space="preserve">ต้องเป็นฟังก์ชันที่ต่อเนื่องบนช่วงปิด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”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ระบุจุดเอกฐาน (Singularity Point):</w:t>
      </w:r>
      <w:r>
        <w:t xml:space="preserve"> </w:t>
      </w:r>
      <w:r>
        <w:t xml:space="preserve">สำหรับฟังก์ชัน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บนช่วง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พบว่าที่จุด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ซึ่งอยู่ภายในช่วง: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x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</m:oMath>
      </m:oMathPara>
    </w:p>
    <w:p>
      <w:pPr>
        <w:numPr>
          <w:ilvl w:val="0"/>
          <w:numId w:val="1000"/>
        </w:numPr>
      </w:pPr>
      <w:r>
        <w:t xml:space="preserve">ฟังก์ชันมีจุดไม่ต่อเนื่องแบบอนันต์ (Infinite Discontinuity) จึงผิดเงื่อนไขของ FTC ตั้งแต่ต้น และไม่สามารถประยุกต์ใช้สูตร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โดยตรงได้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จัดรูปตามนิยามของปริพันธ์ไม่ตรงแบบชนิดที่ 2 (Type 2):</w:t>
      </w:r>
      <w:r>
        <w:t xml:space="preserve"> </w:t>
      </w:r>
      <w:r>
        <w:t xml:space="preserve">ต้องแยกจุดเอกฐาน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ออกเป็นสองช่วงย่อย: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0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  <m:sup>
              <m:r>
                <m:t>t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+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s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คำนวณค่าลิมิตของแต่ละช่วงย่อย:</w:t>
      </w:r>
      <w:r>
        <w:t xml:space="preserve"> </w:t>
      </w:r>
      <w:r>
        <w:t xml:space="preserve">พิจารณาช่วงขวา: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s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</m:e>
            <m:sub>
              <m:r>
                <m:t>s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s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lim>
          </m:limLow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rPr>
              <m:sty m:val="p"/>
            </m:rPr>
            <m:t>∞</m:t>
          </m: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สรุปผลการลู่ออก:</w:t>
      </w:r>
      <w:r>
        <w:t xml:space="preserve"> </w:t>
      </w:r>
      <w:r>
        <w:t xml:space="preserve">เนื่องจากอินทิกรัลช่วงย่อยลู่ออกสู่อนันต์ ปริพันธ์ไม่ตรงแบบ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จึง</w:t>
      </w:r>
      <w:r>
        <w:t xml:space="preserve"> </w:t>
      </w:r>
      <w:r>
        <w:t xml:space="preserve">“ลู่ออก (Diverges)”</w:t>
      </w:r>
      <w:r>
        <w:t xml:space="preserve"> </w:t>
      </w:r>
      <w:r>
        <w:t xml:space="preserve">และไม่มีค่าจำกัด ผลลัพธ์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ที่ได้จึงเป็นเพียง</w:t>
      </w:r>
      <w:r>
        <w:t xml:space="preserve"> </w:t>
      </w:r>
      <w:r>
        <w:t xml:space="preserve">“ตัวเลขลวงตาเชิงพีชคณิต”</w:t>
      </w:r>
      <w:r>
        <w:t xml:space="preserve"> </w:t>
      </w:r>
      <w:r>
        <w:t xml:space="preserve">ที่เกิดจากการข้ามจุดเอกฐาน</w:t>
      </w:r>
    </w:p>
    <w:p>
      <w:pPr>
        <w:pStyle w:val="FirstParagraph"/>
      </w:pPr>
      <w:r>
        <w:rPr>
          <w:b/>
          <w:bCs/>
        </w:rPr>
        <w:t xml:space="preserve">คำอธิบายข้อลวง (Distractor Rationale):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ข้อลวง ข:</w:t>
      </w:r>
      <w:r>
        <w:t xml:space="preserve"> </w:t>
      </w:r>
      <w:r>
        <w:t xml:space="preserve">เป็นความเชื่อผิดๆ ที่ยึดติดกับสูตรสัญลักษณ์โดยไม่ตรวจสอบเงื่อนไขบังคับเบื้องหลังทฤษฎีบท (Blind Symbol Manipulation) การได้คำตอบติดลบสำหรับฟังก์ชันที่บวกเสมอเป็นเครื่องเตือนใจที่ชัดเจนที่สุดว่ากระบวนการมีข้อผิดพลาด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ข้อลวง ค:</w:t>
      </w:r>
      <w:r>
        <w:t xml:space="preserve"> </w:t>
      </w:r>
      <w:r>
        <w:t xml:space="preserve">เป็นการพยายามแก้ไขผลลัพธ์ด้วยการเปลี่ยนเครื่องหมายลบเป็นบวกดื้อๆ โดยไม่เข้าใจว่าปัญหาที่แท้จริงคืออินทิกรัลนี้ลู่ออกสู่อนันต์ ไม่ใช่ปัญหาของการบวกลบเลขผิด</w:t>
      </w:r>
    </w:p>
    <w:p>
      <w:pPr>
        <w:pStyle w:val="Compact"/>
        <w:numPr>
          <w:ilvl w:val="0"/>
          <w:numId w:val="1039"/>
        </w:numPr>
      </w:pPr>
      <w:r>
        <w:rPr>
          <w:i/>
          <w:iCs/>
        </w:rPr>
        <w:t xml:space="preserve">ข้อลวง ง:</w:t>
      </w:r>
      <w:r>
        <w:t xml:space="preserve"> </w:t>
      </w:r>
      <w:r>
        <w:t xml:space="preserve">เป็นการสร้างกฎที่ไม่มีอยู่จริง ทฤษฎีบทหลักมูลใช้ได้กับฟังก์ชันต่อเนื่องทุกชนิด ไม่ได้จำกัดเฉพาะฟังก์ชันรากที่สอง</w:t>
      </w:r>
    </w:p>
    <w:bookmarkEnd w:id="32"/>
    <w:bookmarkEnd w:id="33"/>
    <w:bookmarkEnd w:id="34"/>
    <w:sectPr>
      <w:footnotePr>
        <w:numRestart w:val="eachSect"/>
      </w:footnotePr>
      <w:pgSz w:h="16838" w:w="11906"/>
      <w:pgMar w:bottom="1440" w:footer="709" w:header="709" w:left="1985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PSK" w:cs="TH SarabunPSK" w:eastAsia="TH SarabunPSK" w:hAnsi="TH SarabunPSK"/>
      <w:sz w:val="32"/>
      <w:szCs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PSK" w:cs="TH SarabunPSK" w:eastAsia="TH SarabunPSK" w:hAnsi="TH SarabunPSK"/>
      <w:sz/>
      <w:szCs/>
    </w:rPr>
  </w:style>
  <w:style w:customStyle="1" w:styleId="FirstParagraph" w:type="paragraph">
    <w:name w:val="First Paragraph"/>
    <w:basedOn w:val="BodyText"/>
    <w:next w:val="BodyText"/>
    <w:qFormat/>
    <w:rPr>
      <w:rFonts w:ascii="TH SarabunPSK" w:cs="TH SarabunPSK" w:eastAsia="TH SarabunPSK" w:hAnsi="TH SarabunPSK"/>
      <w:sz/>
      <w:szCs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PSK" w:cs="TH SarabunPSK" w:eastAsia="TH SarabunPSK" w:hAnsi="TH SarabunPSK"/>
      <w:sz/>
      <w:szCs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H SarabunPSK" w:asciiTheme="majorHAnsi" w:cs="TH SarabunPSK" w:cstheme="majorBidi" w:eastAsia="TH SarabunPSK" w:eastAsiaTheme="majorEastAsia" w:hAnsi="TH SarabunPSK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PSK" w:cs="TH SarabunPSK" w:cstheme="majorBidi" w:eastAsia="TH SarabunPSK" w:eastAsiaTheme="majorEastAsia" w:hAnsi="TH SarabunPSK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  <w:rFonts w:ascii="TH SarabunPSK" w:cs="TH SarabunPSK" w:eastAsia="TH SarabunPSK" w:hAnsi="TH SarabunPSK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  <w:rFonts w:ascii="TH SarabunPSK" w:cs="TH SarabunPSK" w:eastAsia="TH SarabunPSK" w:hAnsi="TH SarabunPSK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  <w:rFonts w:ascii="TH SarabunPSK" w:cs="TH SarabunPSK" w:eastAsia="TH SarabunPSK" w:hAnsi="TH SarabunPSK"/>
    </w:rPr>
  </w:style>
  <w:style w:styleId="Bibliography" w:type="paragraph">
    <w:name w:val="Bibliography"/>
    <w:basedOn w:val="Normal"/>
    <w:next w:val="Bibliography"/>
    <w:qFormat/>
    <w:pPr/>
    <w:rPr>
      <w:rFonts w:ascii="TH SarabunPSK" w:cs="TH SarabunPSK" w:eastAsia="TH SarabunPSK" w:hAnsi="TH SarabunPSK"/>
      <w:sz/>
      <w:szCs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6"/>
      <w:szCs w:val="3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 w:val="32"/>
      <w:szCs w:val="32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H SarabunPSK" w:asciiTheme="majorHAnsi" w:cs="TH SarabunPSK" w:cstheme="majorBidi" w:eastAsia="TH SarabunPSK" w:eastAsiaTheme="majorEastAsia" w:hAnsi="TH SarabunPSK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accent1" w:themeShade="BF" w:val="0F4761"/>
      <w:sz/>
      <w:sz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accent1" w:themeShade="BF" w:val="0F4761"/>
      <w:sz/>
      <w:szCs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A6" w:val="595959"/>
      <w:sz/>
      <w:sz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A6" w:val="595959"/>
      <w:sz/>
      <w:szCs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H SarabunPSK" w:cs="TH SarabunPSK" w:cstheme="majorBidi" w:eastAsia="TH SarabunPSK" w:eastAsiaTheme="majorEastAsia" w:hAnsi="TH SarabunPSK"/>
      <w:i/>
      <w:iCs/>
      <w:color w:themeColor="text1" w:themeTint="D8" w:val="272727"/>
      <w:sz/>
      <w:sz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H SarabunPSK" w:cs="TH SarabunPSK" w:cstheme="majorBidi" w:eastAsia="TH SarabunPSK" w:eastAsiaTheme="majorEastAsia" w:hAnsi="TH SarabunPSK"/>
      <w:color w:themeColor="text1" w:themeTint="D8" w:val="272727"/>
      <w:sz/>
      <w:szCs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PSK" w:cs="TH SarabunPSK" w:eastAsia="TH SarabunPSK" w:hAnsi="TH SarabunPSK"/>
      <w:sz/>
      <w:szCs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PSK" w:cs="TH SarabunPSK" w:eastAsia="TH SarabunPSK" w:hAnsi="TH SarabunPSK"/>
      <w:sz/>
      <w:szCs/>
    </w:rPr>
  </w:style>
  <w:style w:default="1" w:styleId="DefaultParagraphFont" w:type="character">
    <w:name w:val="Default Paragraph Font"/>
    <w:semiHidden/>
    <w:unhideWhenUsed/>
    <w:rPr>
      <w:rFonts w:ascii="TH SarabunPSK" w:cs="TH SarabunPSK" w:eastAsia="TH SarabunPSK" w:hAnsi="TH SarabunPSK"/>
      <w:sz/>
      <w:szCs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  <w:rPr>
      <w:rFonts w:ascii="TH SarabunPSK" w:cs="TH SarabunPSK" w:eastAsia="TH SarabunPSK" w:hAnsi="TH SarabunPSK"/>
      <w:sz/>
      <w:szCs/>
    </w:r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  <w:rFonts w:ascii="TH SarabunPSK" w:cs="TH SarabunPSK" w:eastAsia="TH SarabunPSK" w:hAnsi="TH SarabunPSK"/>
      <w:sz/>
      <w:szCs/>
    </w:rPr>
  </w:style>
  <w:style w:customStyle="1" w:styleId="Definition" w:type="paragraph">
    <w:name w:val="Definition"/>
    <w:basedOn w:val="Normal"/>
    <w:rPr>
      <w:rFonts w:ascii="TH SarabunPSK" w:cs="TH SarabunPSK" w:eastAsia="TH SarabunPSK" w:hAnsi="TH SarabunPSK"/>
      <w:sz/>
      <w:szCs/>
    </w:rPr>
  </w:style>
  <w:style w:styleId="Caption" w:type="paragraph">
    <w:name w:val="Caption"/>
    <w:basedOn w:val="Normal"/>
    <w:link w:val="BodyTextChar"/>
    <w:pPr>
      <w:spacing w:after="120" w:before="0"/>
    </w:pPr>
    <w:rPr>
      <w:i/>
      <w:rFonts w:ascii="TH SarabunPSK" w:cs="TH SarabunPSK" w:eastAsia="TH SarabunPSK" w:hAnsi="TH SarabunPSK"/>
      <w:sz/>
      <w:szCs/>
    </w:rPr>
  </w:style>
  <w:style w:customStyle="1" w:styleId="TableCaption" w:type="paragraph">
    <w:name w:val="Table Caption"/>
    <w:basedOn w:val="Caption"/>
    <w:pPr>
      <w:keepNext/>
    </w:pPr>
    <w:rPr>
      <w:rFonts w:ascii="TH SarabunPSK" w:cs="TH SarabunPSK" w:eastAsia="TH SarabunPSK" w:hAnsi="TH SarabunPSK"/>
      <w:sz/>
      <w:szCs/>
    </w:rPr>
  </w:style>
  <w:style w:customStyle="1" w:styleId="ImageCaption" w:type="paragraph">
    <w:name w:val="Image Caption"/>
    <w:basedOn w:val="Caption"/>
    <w:rPr>
      <w:rFonts w:ascii="TH SarabunPSK" w:cs="TH SarabunPSK" w:eastAsia="TH SarabunPSK" w:hAnsi="TH SarabunPSK"/>
      <w:sz/>
      <w:szCs/>
    </w:rPr>
  </w:style>
  <w:style w:customStyle="1" w:styleId="Figure" w:type="paragraph">
    <w:name w:val="Figure"/>
    <w:basedOn w:val="Normal"/>
    <w:rPr>
      <w:rFonts w:ascii="TH SarabunPSK" w:cs="TH SarabunPSK" w:eastAsia="TH SarabunPSK" w:hAnsi="TH SarabunPSK"/>
      <w:sz/>
      <w:szCs/>
    </w:rPr>
  </w:style>
  <w:style w:customStyle="1" w:styleId="CaptionedFigure" w:type="paragraph">
    <w:name w:val="Captioned Figure"/>
    <w:basedOn w:val="Figure"/>
    <w:pPr>
      <w:keepNext/>
    </w:pPr>
    <w:rPr>
      <w:rFonts w:ascii="TH SarabunPSK" w:cs="TH SarabunPSK" w:eastAsia="TH SarabunPSK" w:hAnsi="TH SarabunPSK"/>
      <w:sz/>
      <w:szCs/>
    </w:rPr>
  </w:style>
  <w:style w:customStyle="1" w:styleId="BodyTextChar" w:type="character">
    <w:name w:val="Body Text Char"/>
    <w:basedOn w:val="DefaultParagraphFont"/>
    <w:link w:val="BodyText"/>
    <w:rPr>
      <w:rFonts w:ascii="TH SarabunPSK" w:cs="TH SarabunPSK" w:eastAsia="TH SarabunPSK" w:hAnsi="TH SarabunPSK"/>
      <w:sz/>
      <w:szCs/>
    </w:rPr>
  </w:style>
  <w:style w:customStyle="1" w:styleId="VerbatimChar" w:type="character">
    <w:name w:val="Verbatim Char"/>
    <w:basedOn w:val="BodyTextChar"/>
    <w:rPr>
      <w:rFonts w:ascii="TH SarabunPSK" w:cs="TH SarabunPSK" w:eastAsia="TH SarabunPSK" w:hAnsi="TH SarabunPSK"/>
      <w:sz w:val="22"/>
      <w:szCs/>
    </w:rPr>
  </w:style>
  <w:style w:customStyle="1" w:styleId="SectionNumber" w:type="character">
    <w:name w:val="Section Number"/>
    <w:basedOn w:val="BodyTextChar"/>
    <w:rPr>
      <w:rFonts w:ascii="TH SarabunPSK" w:cs="TH SarabunPSK" w:eastAsia="TH SarabunPSK" w:hAnsi="TH SarabunPSK"/>
      <w:sz/>
      <w:szCs/>
    </w:rPr>
  </w:style>
  <w:style w:styleId="FootnoteReference" w:type="character">
    <w:name w:val="Footnote Reference"/>
    <w:basedOn w:val="BodyTextChar"/>
    <w:rPr>
      <w:vertAlign w:val="superscript"/>
      <w:rFonts w:ascii="TH SarabunPSK" w:cs="TH SarabunPSK" w:eastAsia="TH SarabunPSK" w:hAnsi="TH SarabunPSK"/>
      <w:sz/>
      <w:szCs/>
    </w:rPr>
  </w:style>
  <w:style w:styleId="Hyperlink" w:type="character">
    <w:name w:val="Hyperlink"/>
    <w:basedOn w:val="BodyTextChar"/>
    <w:rPr>
      <w:color w:themeColor="accent1" w:val="4F81BD"/>
      <w:rFonts w:ascii="TH SarabunPSK" w:cs="TH SarabunPSK" w:eastAsia="TH SarabunPSK" w:hAnsi="TH SarabunPSK"/>
      <w:sz/>
      <w:szCs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PSK" w:asciiTheme="majorHAnsi" w:cs="TH SarabunPSK" w:cstheme="majorBidi" w:eastAsia="TH SarabunPSK" w:eastAsiaTheme="majorEastAsia" w:hAnsi="TH SarabunPSK" w:hAnsiTheme="majorHAnsi"/>
      <w:b w:val="0"/>
      <w:bCs w:val="0"/>
      <w:color w:themeColor="accent1" w:themeShade="BF" w:val="365F91"/>
      <w:sz/>
      <w:szCs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ภาคผนวก ข คลังแบบทดสอบมโนทัศน์แคลคูลัสและระบบคำใบ้</dc:title>
  <dc:creator>โครงการพัฒนาเว็บแอปพลิเคชันช่วยเรียนคณิตศาสตร์สำหรับแคลคูลัสเบื้องต้น</dc:creator>
  <cp:keywords/>
  <dcterms:created xsi:type="dcterms:W3CDTF">2026-10-20T08:22:55Z</dcterms:created>
  <dcterms:modified xsi:type="dcterms:W3CDTF">2026-10-20T08:22:55Z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