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5F"/>
          <w:sz w:val="28"/>
          <w:szCs w:val="28"/>
        </w:rPr>
        <w:t xml:space="preserve">Suryanagar Refinery, Gujarat</w:t>
      </w:r>
    </w:p>
    <w:p>
      <w:pPr>
        <w:pBdr>
          <w:bottom w:val="single" w:color="1F4E5F" w:sz="6"/>
        </w:pBdr>
        <w:spacing w:after="200"/>
        <w:jc w:val="center"/>
      </w:pPr>
      <w:r>
        <w:rPr>
          <w:i/>
          <w:iCs/>
          <w:sz w:val="22"/>
          <w:szCs w:val="22"/>
        </w:rPr>
        <w:t xml:space="preserve">Standard Operating Procedure</w:t>
      </w:r>
    </w:p>
    <w:p>
      <w:pPr>
        <w:pStyle w:val="Heading1"/>
        <w:spacing w:after="200"/>
      </w:pPr>
      <w:r>
        <w:rPr>
          <w:b/>
          <w:bCs/>
          <w:color w:val="1F4E5F"/>
        </w:rPr>
        <w:t xml:space="preserve">Confined Space Entry Procedure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Document Number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SOP-SAFETY-002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Equipment / Area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E-305 / V-204 - Applicable to vessel and heat exchanger internal entry across process units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Applicable To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All personnel and contractors requiring internal access to tanks, vessels, or exchanger shells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2025-11-01 (Revision 5)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A. Nair (Safety Officer)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D. Rao (QA / Compliance Officer)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4E5F"/>
        </w:rPr>
        <w:t xml:space="preserve">1. Purpose</w:t>
      </w:r>
    </w:p>
    <w:p>
      <w:pPr>
        <w:spacing w:after="150"/>
      </w:pPr>
      <w:r>
        <w:rPr>
          <w:sz w:val="21"/>
          <w:szCs w:val="21"/>
        </w:rPr>
        <w:t xml:space="preserve">To establish the mandatory sequence of controls for safe entry into confined spaces such as storage tanks and heat exchanger shells during cleaning, inspection, or repair work.</w:t>
      </w:r>
    </w:p>
    <w:p>
      <w:pPr>
        <w:pStyle w:val="Heading2"/>
        <w:spacing w:after="150" w:before="300"/>
      </w:pPr>
      <w:r>
        <w:rPr>
          <w:b/>
          <w:bCs/>
          <w:color w:val="1F4E5F"/>
        </w:rPr>
        <w:t xml:space="preserve">2. Procedure Steps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Obtain confined space entry permit, cross-referenced to the relevant work order and hot work permit if applicable.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Isolate and lock out all energy sources and process connections to the vessel.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Test atmosphere for oxygen level, LEL, and toxic gases before entry and continuously during occupancy.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Station a dedicated attendant outside the confined space at all times during entry.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Ensure rescue equipment and communication method are in place before entry begins.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Log entry and exit times for all personnel entering the space.</w:t>
      </w:r>
    </w:p>
    <w:p>
      <w:pPr>
        <w:pStyle w:val="Heading2"/>
        <w:spacing w:after="150" w:before="300"/>
      </w:pPr>
      <w:r>
        <w:rPr>
          <w:b/>
          <w:bCs/>
          <w:color w:val="1F4E5F"/>
        </w:rPr>
        <w:t xml:space="preserve">3. Precautions / Safety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No entry permitted if continuous gas monitoring is unavailable or malfunctioning.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Attendant must never leave post while personnel are inside the confined space.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Entry permit is void if atmospheric conditions change unexpectedly - work must stop and space re-tested.</w:t>
      </w:r>
    </w:p>
    <w:p>
      <w:pPr>
        <w:pStyle w:val="Heading2"/>
        <w:spacing w:after="150" w:before="300"/>
      </w:pPr>
      <w:r>
        <w:rPr>
          <w:b/>
          <w:bCs/>
          <w:color w:val="1F4E5F"/>
        </w:rPr>
        <w:t xml:space="preserve">4. References / Linked Documents</w:t>
      </w:r>
    </w:p>
    <w:p>
      <w:pPr>
        <w:spacing w:after="150"/>
      </w:pPr>
      <w:r>
        <w:rPr>
          <w:sz w:val="21"/>
          <w:szCs w:val="21"/>
        </w:rPr>
        <w:t xml:space="preserve">Applicable to Work Order WO-2026-0155 (E-305 Fouling Cleaning) and Hot Work Permit HWP-2026-0057 (V-204 Repair) where internal access is required.</w:t>
      </w:r>
    </w:p>
    <w:p>
      <w:pPr>
        <w:spacing w:before="400"/>
      </w:pPr>
      <w:r>
        <w:t xml:space="preserve"/>
      </w:r>
    </w:p>
    <w:p>
      <w:pPr>
        <w:spacing w:after="100"/>
      </w:pPr>
      <w:r>
        <w:rPr>
          <w:sz w:val="20"/>
          <w:szCs w:val="20"/>
        </w:rPr>
        <w:t xml:space="preserve">Entry Supervisor: ____________________   Date: ____________________</w:t>
      </w:r>
    </w:p>
    <w:p>
      <w:pPr>
        <w:spacing w:after="100"/>
      </w:pPr>
      <w:r>
        <w:rPr>
          <w:sz w:val="20"/>
          <w:szCs w:val="20"/>
        </w:rPr>
        <w:t xml:space="preserve">Attendant: ____________________   Date: 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2026-07-17T18:17:00.046Z</dcterms:created>
  <dcterms:modified xsi:type="dcterms:W3CDTF">2026-07-17T18:17:00.046Z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