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360" w:lineRule="auto"/>
        <w:rPr>
          <w:rFonts w:ascii="Times New Roman" w:hAnsi="Times New Roman" w:eastAsia="宋体"/>
        </w:rPr>
      </w:pPr>
      <w:r>
        <w:rPr>
          <w:rFonts w:ascii="Times New Roman" w:hAnsi="宋体" w:eastAsia="宋体"/>
        </w:rPr>
        <w:t>实验</w:t>
      </w:r>
      <w:r>
        <w:rPr>
          <w:rFonts w:hint="eastAsia" w:ascii="Times New Roman" w:hAnsi="Times New Roman" w:eastAsia="宋体"/>
          <w:lang w:val="en-US" w:eastAsia="zh-CN"/>
        </w:rPr>
        <w:t>1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  <w:lang w:val="en-US" w:eastAsia="zh-CN"/>
        </w:rPr>
        <w:t>spring 应用</w:t>
      </w:r>
      <w:r>
        <w:rPr>
          <w:rFonts w:ascii="Times New Roman" w:hAnsi="宋体" w:eastAsia="宋体"/>
        </w:rPr>
        <w:t>（</w:t>
      </w:r>
      <w:r>
        <w:rPr>
          <w:rFonts w:hint="eastAsia" w:ascii="Times New Roman" w:hAnsi="Times New Roman" w:eastAsia="宋体"/>
          <w:lang w:val="en-US" w:eastAsia="zh-CN"/>
        </w:rPr>
        <w:t>3</w:t>
      </w:r>
      <w:r>
        <w:rPr>
          <w:rFonts w:ascii="Times New Roman" w:hAnsi="宋体" w:eastAsia="宋体"/>
        </w:rPr>
        <w:t>学时）</w:t>
      </w:r>
    </w:p>
    <w:p>
      <w:pPr>
        <w:pStyle w:val="3"/>
        <w:spacing w:before="0" w:beforeLines="0" w:after="0" w:line="360" w:lineRule="auto"/>
      </w:pPr>
      <w:bookmarkStart w:id="0" w:name="_Toc318571926"/>
      <w:bookmarkStart w:id="1" w:name="_Toc256700638"/>
      <w:r>
        <w:t>1.</w:t>
      </w:r>
      <w:r>
        <w:rPr>
          <w:rFonts w:hAnsi="宋体"/>
        </w:rPr>
        <w:t>实验内容、目的、类型</w:t>
      </w:r>
      <w:bookmarkEnd w:id="0"/>
    </w:p>
    <w:p>
      <w:pPr>
        <w:spacing w:line="360" w:lineRule="auto"/>
        <w:ind w:left="420"/>
        <w:rPr>
          <w:sz w:val="24"/>
        </w:rPr>
      </w:pPr>
      <w:r>
        <w:rPr>
          <w:rFonts w:hAnsi="宋体"/>
          <w:sz w:val="24"/>
        </w:rPr>
        <w:t>内容：实现一个</w:t>
      </w:r>
      <w:r>
        <w:rPr>
          <w:rFonts w:hint="eastAsia" w:hAnsi="宋体"/>
          <w:sz w:val="24"/>
        </w:rPr>
        <w:t>具有登录表单信息功能的网页。</w:t>
      </w:r>
    </w:p>
    <w:p>
      <w:pPr>
        <w:spacing w:line="360" w:lineRule="auto"/>
        <w:ind w:left="420"/>
        <w:rPr>
          <w:sz w:val="24"/>
        </w:rPr>
      </w:pPr>
      <w:r>
        <w:rPr>
          <w:rFonts w:hAnsi="宋体"/>
          <w:sz w:val="24"/>
        </w:rPr>
        <w:t>目的：掌握</w:t>
      </w:r>
      <w:r>
        <w:rPr>
          <w:rFonts w:hint="eastAsia"/>
          <w:sz w:val="24"/>
          <w:lang w:val="en-US" w:eastAsia="zh-CN"/>
        </w:rPr>
        <w:t>spring的Ioc及DI</w:t>
      </w:r>
      <w:r>
        <w:rPr>
          <w:rFonts w:hAnsi="宋体"/>
          <w:sz w:val="24"/>
        </w:rPr>
        <w:t>。</w:t>
      </w:r>
    </w:p>
    <w:p>
      <w:pPr>
        <w:spacing w:line="360" w:lineRule="auto"/>
        <w:ind w:left="420"/>
        <w:rPr>
          <w:sz w:val="24"/>
        </w:rPr>
      </w:pPr>
      <w:r>
        <w:rPr>
          <w:rFonts w:hAnsi="宋体"/>
          <w:sz w:val="24"/>
        </w:rPr>
        <w:t>类型：</w:t>
      </w:r>
      <w:r>
        <w:rPr>
          <w:rFonts w:hint="eastAsia" w:hAnsi="宋体"/>
          <w:sz w:val="24"/>
        </w:rPr>
        <w:t>验证</w:t>
      </w:r>
      <w:r>
        <w:rPr>
          <w:rFonts w:hAnsi="宋体"/>
          <w:sz w:val="24"/>
        </w:rPr>
        <w:t>型</w:t>
      </w:r>
    </w:p>
    <w:bookmarkEnd w:id="1"/>
    <w:p>
      <w:pPr>
        <w:pStyle w:val="3"/>
        <w:spacing w:before="0" w:beforeLines="0" w:after="0" w:line="360" w:lineRule="auto"/>
      </w:pPr>
      <w:bookmarkStart w:id="2" w:name="_Toc318571927"/>
      <w:bookmarkStart w:id="3" w:name="_Toc256700639"/>
      <w:r>
        <w:t>2.</w:t>
      </w:r>
      <w:r>
        <w:rPr>
          <w:rFonts w:hAnsi="宋体"/>
        </w:rPr>
        <w:t>预习内容</w:t>
      </w:r>
      <w:bookmarkEnd w:id="2"/>
      <w:bookmarkEnd w:id="3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Sping 应用</w:t>
      </w:r>
      <w:r>
        <w:rPr>
          <w:rFonts w:hAnsi="宋体"/>
          <w:sz w:val="24"/>
        </w:rPr>
        <w:t>。</w:t>
      </w:r>
    </w:p>
    <w:p>
      <w:pPr>
        <w:pStyle w:val="3"/>
        <w:spacing w:before="0" w:beforeLines="0" w:after="0" w:line="360" w:lineRule="auto"/>
      </w:pPr>
      <w:bookmarkStart w:id="4" w:name="_Toc318571928"/>
      <w:bookmarkStart w:id="5" w:name="_Toc256700642"/>
      <w:r>
        <w:t>3.</w:t>
      </w:r>
      <w:r>
        <w:rPr>
          <w:rFonts w:hAnsi="宋体"/>
        </w:rPr>
        <w:t>实验要求</w:t>
      </w:r>
      <w:bookmarkEnd w:id="4"/>
      <w:bookmarkEnd w:id="5"/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Ansi="宋体"/>
          <w:sz w:val="24"/>
        </w:rPr>
        <w:t>编写主页</w:t>
      </w:r>
      <w:r>
        <w:rPr>
          <w:rFonts w:hint="eastAsia"/>
          <w:sz w:val="24"/>
          <w:lang w:val="en-US" w:eastAsia="zh-CN"/>
        </w:rPr>
        <w:t>login</w:t>
      </w:r>
      <w:r>
        <w:rPr>
          <w:sz w:val="24"/>
        </w:rPr>
        <w:t>.jsp</w:t>
      </w:r>
      <w:r>
        <w:rPr>
          <w:rFonts w:hAnsi="宋体"/>
          <w:sz w:val="24"/>
        </w:rPr>
        <w:t>，可参考如下页面：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11480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hAnsi="宋体"/>
          <w:sz w:val="24"/>
        </w:rPr>
        <w:t>在登录验证页面</w:t>
      </w:r>
      <w:r>
        <w:rPr>
          <w:rFonts w:hint="eastAsia" w:hAnsi="宋体"/>
          <w:sz w:val="24"/>
          <w:lang w:eastAsia="zh-CN"/>
        </w:rPr>
        <w:t>发送到服务器进行</w:t>
      </w:r>
      <w:r>
        <w:rPr>
          <w:rFonts w:hint="eastAsia" w:hAnsi="宋体"/>
          <w:sz w:val="24"/>
          <w:lang w:val="en-US" w:eastAsia="zh-CN"/>
        </w:rPr>
        <w:t>MVC结构在dao层进行</w:t>
      </w:r>
      <w:bookmarkStart w:id="6" w:name="_GoBack"/>
      <w:bookmarkEnd w:id="6"/>
      <w:r>
        <w:rPr>
          <w:rFonts w:hint="eastAsia" w:hAnsi="宋体"/>
          <w:sz w:val="24"/>
          <w:lang w:val="en-US" w:eastAsia="zh-CN"/>
        </w:rPr>
        <w:t>验证，</w:t>
      </w:r>
      <w:r>
        <w:rPr>
          <w:rFonts w:hint="eastAsia" w:hAnsi="宋体"/>
          <w:sz w:val="24"/>
        </w:rPr>
        <w:t>判断用户名为abc、密码为123即可。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11480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455"/>
    <w:multiLevelType w:val="multilevel"/>
    <w:tmpl w:val="097C0455"/>
    <w:lvl w:ilvl="0" w:tentative="0">
      <w:start w:val="1"/>
      <w:numFmt w:val="decimal"/>
      <w:lvlText w:val="(%1)"/>
      <w:lvlJc w:val="left"/>
      <w:pPr>
        <w:tabs>
          <w:tab w:val="left" w:pos="786"/>
        </w:tabs>
        <w:ind w:left="786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E5F80"/>
    <w:rsid w:val="04F65ABE"/>
    <w:rsid w:val="23C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156" w:beforeLines="5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2020-04-28T10:27:00Z</dcterms:created>
  <dc:creator>Administrator</dc:creator>
  <cp:lastModifiedBy>Administrator</cp:lastModifiedBy>
  <dcterms:modified xsi:type="dcterms:W3CDTF">2020-04-28T10:31:00Z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