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2A6B5970" w:rsidR="00476379" w:rsidRDefault="00476379" w:rsidP="00476379">
      <w:pPr>
        <w:jc w:val="center"/>
        <w:rPr>
          <w:b/>
          <w:bCs/>
          <w:sz w:val="28"/>
          <w:szCs w:val="28"/>
        </w:rPr>
      </w:pPr>
      <w:r w:rsidRPr="00476379">
        <w:rPr>
          <w:b/>
          <w:bCs/>
          <w:sz w:val="28"/>
          <w:szCs w:val="28"/>
        </w:rPr>
        <w:t xml:space="preserve">Impactos </w:t>
      </w:r>
      <w:r w:rsidR="00654907">
        <w:rPr>
          <w:b/>
          <w:bCs/>
          <w:sz w:val="28"/>
          <w:szCs w:val="28"/>
        </w:rPr>
        <w:t xml:space="preserve">y Proyecciones </w:t>
      </w:r>
      <w:r w:rsidRPr="00476379">
        <w:rPr>
          <w:b/>
          <w:bCs/>
          <w:sz w:val="28"/>
          <w:szCs w:val="28"/>
        </w:rPr>
        <w:t>del Cambio Climático</w:t>
      </w:r>
    </w:p>
    <w:p w14:paraId="5B1D8D3B" w14:textId="77777777" w:rsidR="00C13E76" w:rsidRDefault="00C13E76" w:rsidP="00C13E76">
      <w:pPr>
        <w:jc w:val="center"/>
        <w:rPr>
          <w:rFonts w:ascii="Calibri" w:eastAsia="Times New Roman" w:hAnsi="Calibri" w:cs="Calibri"/>
          <w:b/>
          <w:bCs/>
          <w:color w:val="000000"/>
          <w:lang w:eastAsia="es-CL"/>
        </w:rPr>
      </w:pPr>
      <w:r w:rsidRPr="0056041E">
        <w:rPr>
          <w:b/>
          <w:bCs/>
          <w:highlight w:val="yellow"/>
        </w:rPr>
        <w:t xml:space="preserve">Basado en la </w:t>
      </w:r>
      <w:r w:rsidRPr="0056041E">
        <w:rPr>
          <w:rFonts w:ascii="Calibri" w:eastAsia="Times New Roman" w:hAnsi="Calibri" w:cs="Calibri"/>
          <w:b/>
          <w:bCs/>
          <w:color w:val="000000"/>
          <w:highlight w:val="yellow"/>
          <w:lang w:eastAsia="es-CL"/>
        </w:rPr>
        <w:t>Guía de Apoyo Docente en Cambio Climático del Ministerio de Medio Ambiente</w:t>
      </w:r>
    </w:p>
    <w:p w14:paraId="4B1085E9" w14:textId="5D708A5C" w:rsidR="00311D19" w:rsidRDefault="00311D19" w:rsidP="00294CF0">
      <w:pPr>
        <w:rPr>
          <w:b/>
          <w:bCs/>
          <w:color w:val="2E74B5" w:themeColor="accent5" w:themeShade="BF"/>
          <w:sz w:val="24"/>
          <w:szCs w:val="24"/>
        </w:rPr>
      </w:pPr>
      <w:r w:rsidRPr="00311D19">
        <w:rPr>
          <w:b/>
          <w:bCs/>
          <w:color w:val="2E74B5" w:themeColor="accent5" w:themeShade="BF"/>
          <w:sz w:val="24"/>
          <w:szCs w:val="24"/>
        </w:rPr>
        <w:t>Ecosistemas</w:t>
      </w:r>
    </w:p>
    <w:p w14:paraId="512344CA" w14:textId="26CA79F6" w:rsidR="00C13E76" w:rsidRDefault="00C13E76" w:rsidP="00C13E76">
      <w:pPr>
        <w:rPr>
          <w:color w:val="FF0000"/>
          <w:sz w:val="24"/>
          <w:szCs w:val="24"/>
        </w:rPr>
      </w:pPr>
      <w:r w:rsidRPr="00294CF0">
        <w:rPr>
          <w:color w:val="FF0000"/>
          <w:sz w:val="24"/>
          <w:szCs w:val="24"/>
          <w:highlight w:val="yellow"/>
        </w:rPr>
        <w:t xml:space="preserve">DROPBOX;DATA-ICC;GLOBAL;Impactos Cambio </w:t>
      </w:r>
      <w:r w:rsidRPr="00C13E76">
        <w:rPr>
          <w:color w:val="FF0000"/>
          <w:sz w:val="24"/>
          <w:szCs w:val="24"/>
          <w:highlight w:val="yellow"/>
        </w:rPr>
        <w:t>Climático;Ecosistemas</w:t>
      </w:r>
    </w:p>
    <w:p w14:paraId="3ADCD53C" w14:textId="4D20C22D"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 xml:space="preserve">Aumentos en la Temperatura </w:t>
      </w:r>
      <w:r w:rsidR="00563F1D">
        <w:rPr>
          <w:rFonts w:ascii="Calibri" w:eastAsia="Times New Roman" w:hAnsi="Calibri" w:cs="Calibri"/>
          <w:b/>
          <w:bCs/>
          <w:color w:val="000000"/>
          <w:lang w:eastAsia="es-CL"/>
        </w:rPr>
        <w:t xml:space="preserve">Superficial </w:t>
      </w:r>
      <w:r w:rsidRPr="00F96F61">
        <w:rPr>
          <w:rFonts w:ascii="Calibri" w:eastAsia="Times New Roman" w:hAnsi="Calibri" w:cs="Calibri"/>
          <w:b/>
          <w:bCs/>
          <w:color w:val="000000"/>
          <w:lang w:eastAsia="es-CL"/>
        </w:rPr>
        <w:t>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5AD47DAE"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r w:rsidR="00A60358">
        <w:t xml:space="preserve"> </w:t>
      </w:r>
    </w:p>
    <w:p w14:paraId="24E66530" w14:textId="24D55AD1" w:rsidR="00B64F6A" w:rsidRDefault="00B64F6A" w:rsidP="00B64F6A">
      <w:pPr>
        <w:spacing w:after="0" w:line="240" w:lineRule="auto"/>
        <w:jc w:val="center"/>
      </w:pPr>
      <w:r>
        <w:rPr>
          <w:noProof/>
        </w:rPr>
        <w:drawing>
          <wp:inline distT="0" distB="0" distL="0" distR="0" wp14:anchorId="2809BADA" wp14:editId="1851F625">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31656E" w14:textId="0E0D35C9" w:rsidR="00A60358" w:rsidRDefault="00A60358" w:rsidP="00160A58">
      <w:pPr>
        <w:spacing w:after="0" w:line="240" w:lineRule="auto"/>
        <w:jc w:val="both"/>
      </w:pPr>
    </w:p>
    <w:p w14:paraId="3DB9930A" w14:textId="77777777" w:rsidR="00B64F6A" w:rsidRPr="004E2CD4" w:rsidRDefault="00B64F6A" w:rsidP="00B64F6A">
      <w:pPr>
        <w:rPr>
          <w:b/>
          <w:bCs/>
          <w:color w:val="FF0000"/>
        </w:rPr>
      </w:pPr>
      <w:r w:rsidRPr="004E2CD4">
        <w:rPr>
          <w:b/>
          <w:bCs/>
          <w:color w:val="FF0000"/>
        </w:rPr>
        <w:t>Fuente: NOAA</w:t>
      </w:r>
      <w:r>
        <w:rPr>
          <w:b/>
          <w:bCs/>
          <w:color w:val="FF0000"/>
        </w:rPr>
        <w:t xml:space="preserve"> (1)</w:t>
      </w:r>
    </w:p>
    <w:p w14:paraId="2BD50735" w14:textId="4EF38794" w:rsidR="00A60358" w:rsidRDefault="00A60358" w:rsidP="00160A58">
      <w:pPr>
        <w:spacing w:after="0" w:line="240" w:lineRule="auto"/>
        <w:jc w:val="both"/>
      </w:pPr>
      <w:r>
        <w:t>Proyecciones:</w:t>
      </w:r>
    </w:p>
    <w:p w14:paraId="3470E331" w14:textId="51427587" w:rsidR="00A60358" w:rsidRDefault="00A60358" w:rsidP="00160A58">
      <w:pPr>
        <w:spacing w:after="0" w:line="240" w:lineRule="auto"/>
        <w:jc w:val="both"/>
      </w:pPr>
    </w:p>
    <w:tbl>
      <w:tblPr>
        <w:tblW w:w="4673" w:type="dxa"/>
        <w:jc w:val="center"/>
        <w:tblCellMar>
          <w:left w:w="70" w:type="dxa"/>
          <w:right w:w="70" w:type="dxa"/>
        </w:tblCellMar>
        <w:tblLook w:val="04A0" w:firstRow="1" w:lastRow="0" w:firstColumn="1" w:lastColumn="0" w:noHBand="0" w:noVBand="1"/>
      </w:tblPr>
      <w:tblGrid>
        <w:gridCol w:w="1220"/>
        <w:gridCol w:w="1200"/>
        <w:gridCol w:w="2253"/>
      </w:tblGrid>
      <w:tr w:rsidR="00A60358" w:rsidRPr="00A60358" w14:paraId="27E9786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1DA6F247"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28A93D99"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Período</w:t>
            </w:r>
          </w:p>
        </w:tc>
        <w:tc>
          <w:tcPr>
            <w:tcW w:w="2253" w:type="dxa"/>
            <w:tcBorders>
              <w:top w:val="single" w:sz="4" w:space="0" w:color="8EA9DB"/>
              <w:left w:val="nil"/>
              <w:bottom w:val="single" w:sz="4" w:space="0" w:color="8EA9DB"/>
              <w:right w:val="single" w:sz="4" w:space="0" w:color="8EA9DB"/>
            </w:tcBorders>
            <w:shd w:val="clear" w:color="4472C4" w:fill="4472C4"/>
            <w:noWrap/>
            <w:vAlign w:val="bottom"/>
            <w:hideMark/>
          </w:tcPr>
          <w:p w14:paraId="7FACEC12"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Aumento de Temperatura (°C)</w:t>
            </w:r>
          </w:p>
        </w:tc>
      </w:tr>
      <w:tr w:rsidR="00A60358" w:rsidRPr="00A60358" w14:paraId="7F42B06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2BD1003"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6A1C21F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544F3F78"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w:t>
            </w:r>
          </w:p>
        </w:tc>
      </w:tr>
      <w:tr w:rsidR="00A60358" w:rsidRPr="00A60358" w14:paraId="346DEFB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C76B9D6"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31C40CCD"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492BE7F1"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1,4</w:t>
            </w:r>
          </w:p>
        </w:tc>
      </w:tr>
      <w:tr w:rsidR="00A60358" w:rsidRPr="00A60358" w14:paraId="1E78FDE5"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789290F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29D0C1EE"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8AC8BB8"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1,3</w:t>
            </w:r>
          </w:p>
        </w:tc>
      </w:tr>
      <w:tr w:rsidR="00A60358" w:rsidRPr="00A60358" w14:paraId="27EC9050"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2B0EAD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782D4FB4"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7D57AF49"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2</w:t>
            </w:r>
          </w:p>
        </w:tc>
      </w:tr>
      <w:tr w:rsidR="00A60358" w:rsidRPr="00A60358" w14:paraId="69E4EDED"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39690C3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0E06EBA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3A8A622B"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w:t>
            </w:r>
          </w:p>
        </w:tc>
      </w:tr>
      <w:tr w:rsidR="00A60358" w:rsidRPr="00A60358" w14:paraId="13452EBC"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0E8882EE"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2613922B"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57DB4DD1"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1,8</w:t>
            </w:r>
          </w:p>
        </w:tc>
      </w:tr>
      <w:tr w:rsidR="00A60358" w:rsidRPr="00A60358" w14:paraId="79A212C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601E93AC"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1014223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6F71BE65"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2,2</w:t>
            </w:r>
          </w:p>
        </w:tc>
      </w:tr>
      <w:tr w:rsidR="00A60358" w:rsidRPr="00A60358" w14:paraId="7E3A10D7"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59B7B103"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770EB400"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0A1C6422"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3,7</w:t>
            </w:r>
          </w:p>
        </w:tc>
      </w:tr>
    </w:tbl>
    <w:p w14:paraId="583CEB9D" w14:textId="0B580AF8" w:rsidR="00823BB2" w:rsidRDefault="00823BB2" w:rsidP="00160A58">
      <w:pPr>
        <w:jc w:val="both"/>
      </w:pPr>
      <w:r>
        <w:lastRenderedPageBreak/>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2A389F43"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59428C5A" w14:textId="52DD4484" w:rsidR="00B64F6A" w:rsidRDefault="00B64F6A" w:rsidP="00667A07">
      <w:pPr>
        <w:jc w:val="both"/>
      </w:pPr>
      <w:r>
        <w:t>Proyecciones:</w:t>
      </w:r>
    </w:p>
    <w:tbl>
      <w:tblPr>
        <w:tblW w:w="5540" w:type="dxa"/>
        <w:jc w:val="center"/>
        <w:tblCellMar>
          <w:left w:w="70" w:type="dxa"/>
          <w:right w:w="70" w:type="dxa"/>
        </w:tblCellMar>
        <w:tblLook w:val="04A0" w:firstRow="1" w:lastRow="0" w:firstColumn="1" w:lastColumn="0" w:noHBand="0" w:noVBand="1"/>
      </w:tblPr>
      <w:tblGrid>
        <w:gridCol w:w="1220"/>
        <w:gridCol w:w="1200"/>
        <w:gridCol w:w="3120"/>
      </w:tblGrid>
      <w:tr w:rsidR="00B64F6A" w:rsidRPr="00B64F6A" w14:paraId="7A9FA05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37293F54"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446F54B4"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Período</w:t>
            </w:r>
          </w:p>
        </w:tc>
        <w:tc>
          <w:tcPr>
            <w:tcW w:w="3120" w:type="dxa"/>
            <w:tcBorders>
              <w:top w:val="single" w:sz="4" w:space="0" w:color="8EA9DB"/>
              <w:left w:val="nil"/>
              <w:bottom w:val="single" w:sz="4" w:space="0" w:color="8EA9DB"/>
              <w:right w:val="single" w:sz="4" w:space="0" w:color="8EA9DB"/>
            </w:tcBorders>
            <w:shd w:val="clear" w:color="4472C4" w:fill="4472C4"/>
            <w:noWrap/>
            <w:vAlign w:val="bottom"/>
            <w:hideMark/>
          </w:tcPr>
          <w:p w14:paraId="7E115966"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Aumento de Temperatura (°C)</w:t>
            </w:r>
          </w:p>
        </w:tc>
      </w:tr>
      <w:tr w:rsidR="00B64F6A" w:rsidRPr="00B64F6A" w14:paraId="39BB5902"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58D7981A"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61F2FD94"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2031-2050</w:t>
            </w:r>
          </w:p>
        </w:tc>
        <w:tc>
          <w:tcPr>
            <w:tcW w:w="3120" w:type="dxa"/>
            <w:tcBorders>
              <w:top w:val="single" w:sz="4" w:space="0" w:color="8EA9DB"/>
              <w:left w:val="nil"/>
              <w:bottom w:val="single" w:sz="4" w:space="0" w:color="8EA9DB"/>
              <w:right w:val="single" w:sz="4" w:space="0" w:color="8EA9DB"/>
            </w:tcBorders>
            <w:shd w:val="clear" w:color="D9E1F2" w:fill="D9E1F2"/>
            <w:noWrap/>
            <w:vAlign w:val="bottom"/>
            <w:hideMark/>
          </w:tcPr>
          <w:p w14:paraId="41F6F254"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0,56-0,72</w:t>
            </w:r>
          </w:p>
        </w:tc>
      </w:tr>
      <w:tr w:rsidR="00B64F6A" w:rsidRPr="00B64F6A" w14:paraId="2D348B80"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6352690E"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auto" w:fill="auto"/>
            <w:noWrap/>
            <w:vAlign w:val="bottom"/>
            <w:hideMark/>
          </w:tcPr>
          <w:p w14:paraId="6B953B4A"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2018-2100</w:t>
            </w:r>
          </w:p>
        </w:tc>
        <w:tc>
          <w:tcPr>
            <w:tcW w:w="3120" w:type="dxa"/>
            <w:tcBorders>
              <w:top w:val="single" w:sz="4" w:space="0" w:color="8EA9DB"/>
              <w:left w:val="nil"/>
              <w:bottom w:val="single" w:sz="4" w:space="0" w:color="8EA9DB"/>
              <w:right w:val="single" w:sz="4" w:space="0" w:color="8EA9DB"/>
            </w:tcBorders>
            <w:shd w:val="clear" w:color="auto" w:fill="auto"/>
            <w:noWrap/>
            <w:vAlign w:val="bottom"/>
            <w:hideMark/>
          </w:tcPr>
          <w:p w14:paraId="571073BA"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0,60-0,87</w:t>
            </w:r>
          </w:p>
        </w:tc>
      </w:tr>
      <w:tr w:rsidR="00B64F6A" w:rsidRPr="00B64F6A" w14:paraId="1677E60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53D87AAD"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D9E1F2" w:fill="D9E1F2"/>
            <w:noWrap/>
            <w:vAlign w:val="bottom"/>
            <w:hideMark/>
          </w:tcPr>
          <w:p w14:paraId="32E71C22"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2031-2050</w:t>
            </w:r>
          </w:p>
        </w:tc>
        <w:tc>
          <w:tcPr>
            <w:tcW w:w="3120" w:type="dxa"/>
            <w:tcBorders>
              <w:top w:val="single" w:sz="4" w:space="0" w:color="8EA9DB"/>
              <w:left w:val="nil"/>
              <w:bottom w:val="single" w:sz="4" w:space="0" w:color="8EA9DB"/>
              <w:right w:val="single" w:sz="4" w:space="0" w:color="8EA9DB"/>
            </w:tcBorders>
            <w:shd w:val="clear" w:color="D9E1F2" w:fill="D9E1F2"/>
            <w:noWrap/>
            <w:vAlign w:val="bottom"/>
            <w:hideMark/>
          </w:tcPr>
          <w:p w14:paraId="672F23A9"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0,86-1,03</w:t>
            </w:r>
          </w:p>
        </w:tc>
      </w:tr>
      <w:tr w:rsidR="00B64F6A" w:rsidRPr="00B64F6A" w14:paraId="199DF88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10C0A05E"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48D4F95C"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2018-2100</w:t>
            </w:r>
          </w:p>
        </w:tc>
        <w:tc>
          <w:tcPr>
            <w:tcW w:w="3120" w:type="dxa"/>
            <w:tcBorders>
              <w:top w:val="single" w:sz="4" w:space="0" w:color="8EA9DB"/>
              <w:left w:val="nil"/>
              <w:bottom w:val="single" w:sz="4" w:space="0" w:color="8EA9DB"/>
              <w:right w:val="single" w:sz="4" w:space="0" w:color="8EA9DB"/>
            </w:tcBorders>
            <w:shd w:val="clear" w:color="auto" w:fill="auto"/>
            <w:noWrap/>
            <w:vAlign w:val="bottom"/>
            <w:hideMark/>
          </w:tcPr>
          <w:p w14:paraId="2D6F15A4"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2,34-2,82</w:t>
            </w:r>
          </w:p>
        </w:tc>
      </w:tr>
    </w:tbl>
    <w:p w14:paraId="0D9A62D5" w14:textId="77777777" w:rsidR="00B64F6A" w:rsidRDefault="00B64F6A" w:rsidP="00667A07">
      <w:pPr>
        <w:jc w:val="both"/>
      </w:pP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075C7639" w:rsidR="00B93202" w:rsidRDefault="0062730F" w:rsidP="00FA62DA">
      <w:pPr>
        <w:jc w:val="both"/>
      </w:pPr>
      <w:r>
        <w:lastRenderedPageBreak/>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CA393C">
      <w:pPr>
        <w:jc w:val="center"/>
      </w:pPr>
      <w:r>
        <w:rPr>
          <w:noProof/>
        </w:rPr>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Fuente: Our World in Data</w:t>
      </w:r>
      <w:r w:rsidR="00C5456C">
        <w:rPr>
          <w:rFonts w:ascii="Calibri" w:eastAsia="Times New Roman" w:hAnsi="Calibri" w:cs="Times New Roman"/>
          <w:b/>
          <w:bCs/>
          <w:color w:val="FF0000"/>
          <w:lang w:eastAsia="es-CL"/>
        </w:rPr>
        <w:t xml:space="preserve"> (2)</w:t>
      </w:r>
    </w:p>
    <w:p w14:paraId="1A48422A" w14:textId="35F1C69D" w:rsidR="004E2CD4" w:rsidRDefault="004E2CD4" w:rsidP="003C63A0">
      <w:pPr>
        <w:spacing w:after="0" w:line="240" w:lineRule="auto"/>
        <w:jc w:val="both"/>
        <w:rPr>
          <w:rFonts w:ascii="Calibri" w:eastAsia="Times New Roman" w:hAnsi="Calibri" w:cs="Times New Roman"/>
          <w:b/>
          <w:bCs/>
          <w:color w:val="000000"/>
          <w:lang w:eastAsia="es-CL"/>
        </w:rPr>
      </w:pPr>
    </w:p>
    <w:p w14:paraId="3D4EEF66" w14:textId="349E98F8" w:rsidR="00CA393C" w:rsidRDefault="00CA393C" w:rsidP="00CA393C">
      <w:pPr>
        <w:jc w:val="both"/>
      </w:pPr>
      <w:r>
        <w:t>Proyecciones:</w:t>
      </w:r>
    </w:p>
    <w:tbl>
      <w:tblPr>
        <w:tblW w:w="4957" w:type="dxa"/>
        <w:jc w:val="center"/>
        <w:tblCellMar>
          <w:left w:w="70" w:type="dxa"/>
          <w:right w:w="70" w:type="dxa"/>
        </w:tblCellMar>
        <w:tblLook w:val="04A0" w:firstRow="1" w:lastRow="0" w:firstColumn="1" w:lastColumn="0" w:noHBand="0" w:noVBand="1"/>
      </w:tblPr>
      <w:tblGrid>
        <w:gridCol w:w="1220"/>
        <w:gridCol w:w="3737"/>
      </w:tblGrid>
      <w:tr w:rsidR="00CA393C" w:rsidRPr="00B64F6A" w14:paraId="1C29E375"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3696BC7D" w14:textId="77777777" w:rsidR="00CA393C" w:rsidRPr="00B64F6A" w:rsidRDefault="00CA393C" w:rsidP="003F7341">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Escenario</w:t>
            </w:r>
          </w:p>
        </w:tc>
        <w:tc>
          <w:tcPr>
            <w:tcW w:w="3737" w:type="dxa"/>
            <w:tcBorders>
              <w:top w:val="single" w:sz="4" w:space="0" w:color="8EA9DB"/>
              <w:left w:val="nil"/>
              <w:bottom w:val="single" w:sz="4" w:space="0" w:color="8EA9DB"/>
              <w:right w:val="single" w:sz="4" w:space="0" w:color="8EA9DB"/>
            </w:tcBorders>
            <w:shd w:val="clear" w:color="4472C4" w:fill="4472C4"/>
            <w:noWrap/>
            <w:vAlign w:val="bottom"/>
            <w:hideMark/>
          </w:tcPr>
          <w:p w14:paraId="0F827E09" w14:textId="1D22A634" w:rsidR="00CA393C" w:rsidRPr="00B64F6A" w:rsidRDefault="00CA393C" w:rsidP="003F7341">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 xml:space="preserve">Aumento de </w:t>
            </w:r>
            <w:r>
              <w:rPr>
                <w:rFonts w:ascii="Calibri" w:eastAsia="Times New Roman" w:hAnsi="Calibri" w:cs="Calibri"/>
                <w:b/>
                <w:bCs/>
                <w:color w:val="FFFFFF"/>
                <w:lang w:eastAsia="es-CL"/>
              </w:rPr>
              <w:t xml:space="preserve">Precipitaciones </w:t>
            </w:r>
            <w:r w:rsidRPr="00B64F6A">
              <w:rPr>
                <w:rFonts w:ascii="Calibri" w:eastAsia="Times New Roman" w:hAnsi="Calibri" w:cs="Calibri"/>
                <w:b/>
                <w:bCs/>
                <w:color w:val="FFFFFF"/>
                <w:lang w:eastAsia="es-CL"/>
              </w:rPr>
              <w:t>(</w:t>
            </w:r>
            <w:r>
              <w:rPr>
                <w:rFonts w:ascii="Calibri" w:eastAsia="Times New Roman" w:hAnsi="Calibri" w:cs="Calibri"/>
                <w:b/>
                <w:bCs/>
                <w:color w:val="FFFFFF"/>
                <w:lang w:eastAsia="es-CL"/>
              </w:rPr>
              <w:t>mm/día</w:t>
            </w:r>
            <w:r w:rsidRPr="00B64F6A">
              <w:rPr>
                <w:rFonts w:ascii="Calibri" w:eastAsia="Times New Roman" w:hAnsi="Calibri" w:cs="Calibri"/>
                <w:b/>
                <w:bCs/>
                <w:color w:val="FFFFFF"/>
                <w:lang w:eastAsia="es-CL"/>
              </w:rPr>
              <w:t>)</w:t>
            </w:r>
          </w:p>
        </w:tc>
      </w:tr>
      <w:tr w:rsidR="00CA393C" w:rsidRPr="00B64F6A" w14:paraId="57BFD0EB"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0E07BE39" w14:textId="77777777" w:rsidR="00CA393C" w:rsidRPr="00B64F6A" w:rsidRDefault="00CA393C" w:rsidP="003F7341">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3737" w:type="dxa"/>
            <w:tcBorders>
              <w:top w:val="single" w:sz="4" w:space="0" w:color="8EA9DB"/>
              <w:left w:val="nil"/>
              <w:bottom w:val="single" w:sz="4" w:space="0" w:color="8EA9DB"/>
              <w:right w:val="single" w:sz="4" w:space="0" w:color="8EA9DB"/>
            </w:tcBorders>
            <w:shd w:val="clear" w:color="D9E1F2" w:fill="D9E1F2"/>
            <w:noWrap/>
            <w:vAlign w:val="bottom"/>
            <w:hideMark/>
          </w:tcPr>
          <w:p w14:paraId="168A6E8D" w14:textId="25A4DA9B" w:rsidR="00CA393C" w:rsidRPr="00B64F6A" w:rsidRDefault="00CA393C" w:rsidP="003F7341">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0,05</w:t>
            </w:r>
          </w:p>
        </w:tc>
      </w:tr>
      <w:tr w:rsidR="00CA393C" w:rsidRPr="00B64F6A" w14:paraId="0C7CA377"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74BE9BF6" w14:textId="2BBBF108" w:rsidR="00CA393C" w:rsidRPr="00B64F6A" w:rsidRDefault="00CA393C" w:rsidP="003F7341">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w:t>
            </w:r>
            <w:r>
              <w:rPr>
                <w:rFonts w:ascii="Calibri" w:eastAsia="Times New Roman" w:hAnsi="Calibri" w:cs="Calibri"/>
                <w:color w:val="000000"/>
                <w:lang w:eastAsia="es-CL"/>
              </w:rPr>
              <w:t>8,5</w:t>
            </w:r>
          </w:p>
        </w:tc>
        <w:tc>
          <w:tcPr>
            <w:tcW w:w="3737" w:type="dxa"/>
            <w:tcBorders>
              <w:top w:val="single" w:sz="4" w:space="0" w:color="8EA9DB"/>
              <w:left w:val="nil"/>
              <w:bottom w:val="single" w:sz="4" w:space="0" w:color="8EA9DB"/>
              <w:right w:val="single" w:sz="4" w:space="0" w:color="8EA9DB"/>
            </w:tcBorders>
            <w:shd w:val="clear" w:color="auto" w:fill="auto"/>
            <w:noWrap/>
            <w:vAlign w:val="bottom"/>
            <w:hideMark/>
          </w:tcPr>
          <w:p w14:paraId="6A8F09EC" w14:textId="3C6EFDF5" w:rsidR="00CA393C" w:rsidRPr="00B64F6A" w:rsidRDefault="00CA393C" w:rsidP="003F7341">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0,15</w:t>
            </w:r>
          </w:p>
        </w:tc>
      </w:tr>
    </w:tbl>
    <w:p w14:paraId="629300EF" w14:textId="77777777" w:rsidR="00CA393C" w:rsidRDefault="00CA393C" w:rsidP="00CA393C">
      <w:pPr>
        <w:jc w:val="both"/>
      </w:pPr>
    </w:p>
    <w:p w14:paraId="6F82B1BF" w14:textId="4EBA77CE" w:rsidR="00CA393C" w:rsidRDefault="00CA393C" w:rsidP="00CA393C">
      <w:pPr>
        <w:jc w:val="both"/>
      </w:pPr>
      <w:r>
        <w:t>Para fines de siglo, la precipitación global aumentará acorde al aumento de la temperatura superficial, aproximadamente a una tasa de 1 a 3% por grado Celsius para todos los escenarios de proyección, excepto el de RCP2,6. Para este último, la tasa de cambio sería de 0.5 a 4% por grado Celsius. Las proyecciones realizadas por el IPCC estiman que en el escenario RCP2,6 el incremento de precipitaciones rondará los 0,05 mm al día, mientras que en el escenario RCP8,5 será de 0,15 mm al día.</w:t>
      </w:r>
    </w:p>
    <w:p w14:paraId="175D4091" w14:textId="77777777" w:rsidR="00CA393C" w:rsidRDefault="00CA393C"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Septiembre de cada año).</w:t>
      </w:r>
    </w:p>
    <w:p w14:paraId="305DA4F9" w14:textId="77777777" w:rsidR="00B45D01" w:rsidRDefault="00B45D01" w:rsidP="00B45D01">
      <w:pPr>
        <w:jc w:val="both"/>
      </w:pPr>
      <w:r>
        <w:rPr>
          <w:noProof/>
        </w:rPr>
        <w:lastRenderedPageBreak/>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8EB888" w14:textId="73D424E3" w:rsidR="00B45D01" w:rsidRDefault="00B45D01" w:rsidP="00B45D01">
      <w:pPr>
        <w:jc w:val="both"/>
        <w:rPr>
          <w:b/>
          <w:bCs/>
          <w:color w:val="FF0000"/>
        </w:rPr>
      </w:pPr>
      <w:r w:rsidRPr="004E2CD4">
        <w:rPr>
          <w:b/>
          <w:bCs/>
          <w:color w:val="FF0000"/>
        </w:rPr>
        <w:t>Fuente: NSIDC/NASA</w:t>
      </w:r>
      <w:r w:rsidR="00C5456C">
        <w:rPr>
          <w:b/>
          <w:bCs/>
          <w:color w:val="FF0000"/>
        </w:rPr>
        <w:t xml:space="preserve"> (3)</w:t>
      </w:r>
    </w:p>
    <w:p w14:paraId="2C9808A2" w14:textId="541E509B" w:rsidR="00E8727E" w:rsidRPr="00E8727E" w:rsidRDefault="00E8727E" w:rsidP="00B45D01">
      <w:pPr>
        <w:jc w:val="both"/>
      </w:pPr>
      <w:r w:rsidRPr="00E8727E">
        <w:t>Proyecciones</w:t>
      </w:r>
    </w:p>
    <w:p w14:paraId="7C6FB382" w14:textId="2BB26DFA" w:rsidR="004E2CD4" w:rsidRDefault="00E8727E" w:rsidP="00E8727E">
      <w:pPr>
        <w:spacing w:after="0" w:line="240" w:lineRule="auto"/>
        <w:jc w:val="center"/>
        <w:rPr>
          <w:b/>
          <w:bCs/>
        </w:rPr>
      </w:pPr>
      <w:r>
        <w:rPr>
          <w:noProof/>
        </w:rPr>
        <w:drawing>
          <wp:inline distT="0" distB="0" distL="0" distR="0" wp14:anchorId="7731EA7B" wp14:editId="50FD68A5">
            <wp:extent cx="4572000" cy="2743200"/>
            <wp:effectExtent l="0" t="0" r="0" b="0"/>
            <wp:docPr id="4" name="Gráfico 4">
              <a:extLst xmlns:a="http://schemas.openxmlformats.org/drawingml/2006/main">
                <a:ext uri="{FF2B5EF4-FFF2-40B4-BE49-F238E27FC236}">
                  <a16:creationId xmlns:a16="http://schemas.microsoft.com/office/drawing/2014/main" id="{284724D0-3033-4544-9032-F0B09E11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581B0B" w14:textId="77777777" w:rsidR="009606E3" w:rsidRDefault="009606E3" w:rsidP="00294CF0">
      <w:pPr>
        <w:spacing w:after="0" w:line="240" w:lineRule="auto"/>
        <w:jc w:val="both"/>
        <w:rPr>
          <w:rFonts w:ascii="Calibri" w:eastAsia="Times New Roman" w:hAnsi="Calibri" w:cs="Times New Roman"/>
          <w:b/>
          <w:bCs/>
          <w:color w:val="000000"/>
          <w:lang w:eastAsia="es-CL"/>
        </w:rPr>
      </w:pPr>
    </w:p>
    <w:p w14:paraId="019E5AFC" w14:textId="5EC9F20F"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2B8741DF" w:rsidR="003C63A0" w:rsidRDefault="00285217" w:rsidP="00294CF0">
      <w:pPr>
        <w:spacing w:after="0" w:line="240" w:lineRule="auto"/>
        <w:jc w:val="both"/>
      </w:pPr>
      <w:r>
        <w:t xml:space="preserve">El aumento del nivel del mar se debe principalmente </w:t>
      </w:r>
      <w:r w:rsidR="009606E3">
        <w:t xml:space="preserve">al </w:t>
      </w:r>
      <w:r>
        <w:t xml:space="preserve">agua liberada por el derretimiento de las capas de hielo y los glaciares, </w:t>
      </w:r>
      <w:r w:rsidR="009606E3">
        <w:t>y</w:t>
      </w:r>
      <w:r>
        <w:t xml:space="preserve"> a la expansión del agua marina debido al aumento de su temperatura</w:t>
      </w:r>
      <w:r w:rsidR="00294CF0">
        <w:t xml:space="preserve">, </w:t>
      </w:r>
      <w:r w:rsidR="009606E3">
        <w:t>los cuales</w:t>
      </w:r>
      <w:r w:rsidR="00294CF0">
        <w:t xml:space="preserv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r w:rsidR="00307E43">
        <w:t>.</w:t>
      </w:r>
    </w:p>
    <w:p w14:paraId="2F07DCC6" w14:textId="77777777" w:rsidR="0065417C" w:rsidRDefault="0065417C" w:rsidP="00257E24">
      <w:pPr>
        <w:jc w:val="center"/>
      </w:pPr>
    </w:p>
    <w:p w14:paraId="6DE1F011" w14:textId="38CD16D7" w:rsidR="00257E24" w:rsidRDefault="0065417C" w:rsidP="00257E24">
      <w:pPr>
        <w:jc w:val="center"/>
      </w:pPr>
      <w:r>
        <w:rPr>
          <w:noProof/>
        </w:rPr>
        <w:lastRenderedPageBreak/>
        <w:drawing>
          <wp:inline distT="0" distB="0" distL="0" distR="0" wp14:anchorId="2EF202E9" wp14:editId="0286A2AC">
            <wp:extent cx="4705350" cy="2733675"/>
            <wp:effectExtent l="0" t="0" r="0" b="9525"/>
            <wp:docPr id="6" name="Gráfico 6">
              <a:extLst xmlns:a="http://schemas.openxmlformats.org/drawingml/2006/main">
                <a:ext uri="{FF2B5EF4-FFF2-40B4-BE49-F238E27FC236}">
                  <a16:creationId xmlns:a16="http://schemas.microsoft.com/office/drawing/2014/main" id="{9FB13469-D520-4043-A696-2F62194D2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57E24">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3">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5EF5CAAC" w:rsidR="007D03A8" w:rsidRDefault="007D03A8" w:rsidP="007D03A8">
      <w:pPr>
        <w:rPr>
          <w:b/>
          <w:bCs/>
          <w:color w:val="FF0000"/>
        </w:rPr>
      </w:pPr>
      <w:r w:rsidRPr="007D03A8">
        <w:rPr>
          <w:b/>
          <w:bCs/>
          <w:color w:val="FF0000"/>
        </w:rPr>
        <w:t>Fuente: NOAA (4)</w:t>
      </w:r>
    </w:p>
    <w:p w14:paraId="6CF81B78" w14:textId="77777777" w:rsidR="0065417C" w:rsidRDefault="0065417C" w:rsidP="007D03A8"/>
    <w:p w14:paraId="6EFD3154" w14:textId="77777777" w:rsidR="0065417C" w:rsidRDefault="0065417C" w:rsidP="007D03A8"/>
    <w:p w14:paraId="5CED66D7" w14:textId="77777777" w:rsidR="0065417C" w:rsidRDefault="0065417C" w:rsidP="007D03A8"/>
    <w:p w14:paraId="7FA41144" w14:textId="77777777" w:rsidR="0065417C" w:rsidRDefault="0065417C" w:rsidP="007D03A8"/>
    <w:p w14:paraId="6BF4D532" w14:textId="77777777" w:rsidR="0065417C" w:rsidRDefault="0065417C" w:rsidP="007D03A8"/>
    <w:p w14:paraId="6BC58A94" w14:textId="77777777" w:rsidR="0065417C" w:rsidRDefault="0065417C" w:rsidP="007D03A8"/>
    <w:p w14:paraId="166D0938" w14:textId="2AA3DF98" w:rsidR="009606E3" w:rsidRDefault="009606E3" w:rsidP="007D03A8">
      <w:r w:rsidRPr="009606E3">
        <w:lastRenderedPageBreak/>
        <w:t>Proyecciones:</w:t>
      </w:r>
    </w:p>
    <w:tbl>
      <w:tblPr>
        <w:tblW w:w="4673" w:type="dxa"/>
        <w:jc w:val="center"/>
        <w:tblCellMar>
          <w:left w:w="70" w:type="dxa"/>
          <w:right w:w="70" w:type="dxa"/>
        </w:tblCellMar>
        <w:tblLook w:val="04A0" w:firstRow="1" w:lastRow="0" w:firstColumn="1" w:lastColumn="0" w:noHBand="0" w:noVBand="1"/>
      </w:tblPr>
      <w:tblGrid>
        <w:gridCol w:w="1220"/>
        <w:gridCol w:w="1200"/>
        <w:gridCol w:w="2253"/>
      </w:tblGrid>
      <w:tr w:rsidR="009606E3" w:rsidRPr="009606E3" w14:paraId="3C0A7ADF"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4128B88D"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523CC92C"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Período</w:t>
            </w:r>
          </w:p>
        </w:tc>
        <w:tc>
          <w:tcPr>
            <w:tcW w:w="2253" w:type="dxa"/>
            <w:tcBorders>
              <w:top w:val="single" w:sz="4" w:space="0" w:color="8EA9DB"/>
              <w:left w:val="nil"/>
              <w:bottom w:val="single" w:sz="4" w:space="0" w:color="8EA9DB"/>
              <w:right w:val="single" w:sz="4" w:space="0" w:color="8EA9DB"/>
            </w:tcBorders>
            <w:shd w:val="clear" w:color="4472C4" w:fill="4472C4"/>
            <w:noWrap/>
            <w:vAlign w:val="bottom"/>
            <w:hideMark/>
          </w:tcPr>
          <w:p w14:paraId="00FE6F8F"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Elevación Media del Nivel del Mar (mm)</w:t>
            </w:r>
          </w:p>
        </w:tc>
      </w:tr>
      <w:tr w:rsidR="009606E3" w:rsidRPr="009606E3" w14:paraId="77F2D9B0"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7918802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3BF90D84"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5C886761"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240</w:t>
            </w:r>
          </w:p>
        </w:tc>
      </w:tr>
      <w:tr w:rsidR="009606E3" w:rsidRPr="009606E3" w14:paraId="5CA1691C"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A9632E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2F2B3BB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289E514B"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260</w:t>
            </w:r>
          </w:p>
        </w:tc>
      </w:tr>
      <w:tr w:rsidR="009606E3" w:rsidRPr="009606E3" w14:paraId="07E721D3"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374A4039"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368E9782"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17573709"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250</w:t>
            </w:r>
          </w:p>
        </w:tc>
      </w:tr>
      <w:tr w:rsidR="009606E3" w:rsidRPr="009606E3" w14:paraId="4A143F0B"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49094F0E"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052A96CB"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4DE7A0E5"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300</w:t>
            </w:r>
          </w:p>
        </w:tc>
      </w:tr>
      <w:tr w:rsidR="009606E3" w:rsidRPr="009606E3" w14:paraId="458F2D31"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05C35846"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321E2FA6"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B16D250"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400</w:t>
            </w:r>
          </w:p>
        </w:tc>
      </w:tr>
      <w:tr w:rsidR="009606E3" w:rsidRPr="009606E3" w14:paraId="77D514CD"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0C57A62"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52F4C350"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12F5B95E"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470</w:t>
            </w:r>
          </w:p>
        </w:tc>
      </w:tr>
      <w:tr w:rsidR="009606E3" w:rsidRPr="009606E3" w14:paraId="52306853"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48BEB84"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46D70849"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265B07C"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480</w:t>
            </w:r>
          </w:p>
        </w:tc>
      </w:tr>
      <w:tr w:rsidR="009606E3" w:rsidRPr="009606E3" w14:paraId="09091B85"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61F2BD8"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14E1C25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33E8E795"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630</w:t>
            </w:r>
          </w:p>
        </w:tc>
      </w:tr>
    </w:tbl>
    <w:p w14:paraId="6D76AFA6" w14:textId="77777777" w:rsidR="009606E3" w:rsidRPr="009606E3" w:rsidRDefault="009606E3" w:rsidP="007D03A8"/>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1340033B" w14:textId="14625118" w:rsidR="00640604" w:rsidRDefault="00B45D01" w:rsidP="00435003">
      <w:pPr>
        <w:spacing w:after="0" w:line="240" w:lineRule="auto"/>
        <w:jc w:val="both"/>
      </w:pPr>
      <w:r>
        <w:t xml:space="preserve">Dentro de los efectos del cambio climático están las alteraciones a los hábitats, las migraciones y las interacciones entre especies, así como </w:t>
      </w:r>
      <w:r w:rsidR="00435003">
        <w:t xml:space="preserve">a </w:t>
      </w:r>
      <w:r>
        <w:t>la distribución geográfica y abundancia de diversas especies.</w:t>
      </w:r>
      <w:r w:rsidR="00435003">
        <w:rPr>
          <w:rFonts w:ascii="Calibri" w:eastAsia="Times New Roman" w:hAnsi="Calibri" w:cs="Calibri"/>
          <w:b/>
          <w:bCs/>
          <w:lang w:eastAsia="es-CL"/>
        </w:rPr>
        <w:t xml:space="preserve"> </w:t>
      </w:r>
      <w:r>
        <w:t>Uno de los impactos negativos más notorios ha sido la acidificación de los océanos producto del aumento de la concentración de ácido carbónico, el que se forma al momento de la absorción del CO2 atmosféric</w:t>
      </w:r>
      <w:r w:rsidR="00435003">
        <w:t>o</w:t>
      </w:r>
      <w:r>
        <w:t>. Esta disminución del pH del agua marina afecta directamente en la formación de esqueletos y conchas</w:t>
      </w:r>
      <w:r w:rsidR="00640604">
        <w:t>, impactando, por ejemplo, en el desarrollo de los arrecifes de coral.</w:t>
      </w:r>
      <w:r w:rsidR="00435003">
        <w:rPr>
          <w:rFonts w:ascii="Calibri" w:eastAsia="Times New Roman" w:hAnsi="Calibri" w:cs="Calibri"/>
          <w:b/>
          <w:bCs/>
          <w:lang w:eastAsia="es-CL"/>
        </w:rPr>
        <w:t xml:space="preserve"> </w:t>
      </w:r>
      <w:r w:rsidR="00435003" w:rsidRPr="00435003">
        <w:rPr>
          <w:rFonts w:ascii="Calibri" w:eastAsia="Times New Roman" w:hAnsi="Calibri" w:cs="Calibri"/>
          <w:lang w:eastAsia="es-CL"/>
        </w:rPr>
        <w:t>Se observa que h</w:t>
      </w:r>
      <w:r w:rsidR="00640604" w:rsidRPr="00435003">
        <w:t>a</w:t>
      </w:r>
      <w:r w:rsidR="00640604">
        <w:t xml:space="preserve"> habido un aumento de</w:t>
      </w:r>
      <w:r w:rsidR="00435003">
        <w:t>l</w:t>
      </w:r>
      <w:r w:rsidR="00640604">
        <w:t xml:space="preserve"> 30% en comparación a la acidificación pre-industrial, causado principalmente por el incremento de las emisiones de CO2 a la atmósfera.</w:t>
      </w:r>
    </w:p>
    <w:p w14:paraId="1ACDCCFA" w14:textId="77777777" w:rsidR="0065417C" w:rsidRPr="00435003" w:rsidRDefault="0065417C" w:rsidP="00435003">
      <w:pPr>
        <w:spacing w:after="0" w:line="240" w:lineRule="auto"/>
        <w:jc w:val="both"/>
        <w:rPr>
          <w:rFonts w:ascii="Calibri" w:eastAsia="Times New Roman" w:hAnsi="Calibri" w:cs="Calibri"/>
          <w:b/>
          <w:bCs/>
          <w:lang w:eastAsia="es-CL"/>
        </w:rPr>
      </w:pPr>
    </w:p>
    <w:p w14:paraId="5B8ECA54" w14:textId="5C856D75" w:rsidR="00640604" w:rsidRDefault="00B96F86" w:rsidP="00FA62DA">
      <w:pPr>
        <w:jc w:val="both"/>
      </w:pPr>
      <w:r>
        <w:rPr>
          <w:noProof/>
        </w:rPr>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C51B91" w14:textId="53DFF137" w:rsidR="00434100" w:rsidRPr="00434100" w:rsidRDefault="00434100" w:rsidP="00FA62DA">
      <w:pPr>
        <w:jc w:val="both"/>
        <w:rPr>
          <w:b/>
          <w:bCs/>
          <w:color w:val="FF0000"/>
        </w:rPr>
      </w:pPr>
      <w:r w:rsidRPr="00434100">
        <w:rPr>
          <w:b/>
          <w:bCs/>
          <w:color w:val="FF0000"/>
        </w:rPr>
        <w:t>Fuente: European Environment Agency (5)</w:t>
      </w:r>
    </w:p>
    <w:p w14:paraId="0CBB5831" w14:textId="5404CB8B"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57017D25" w14:textId="63E0523F" w:rsidR="00435003" w:rsidRDefault="00435003" w:rsidP="00FA62DA">
      <w:pPr>
        <w:jc w:val="both"/>
      </w:pPr>
      <w:r>
        <w:t>Proyecciones:</w:t>
      </w:r>
    </w:p>
    <w:p w14:paraId="2FC0236A" w14:textId="58574356" w:rsidR="00435003" w:rsidRDefault="00435003" w:rsidP="00FA62DA">
      <w:pPr>
        <w:jc w:val="both"/>
      </w:pPr>
      <w:r>
        <w:t>Para fines de siglo, se estima los siguiente:</w:t>
      </w:r>
    </w:p>
    <w:tbl>
      <w:tblPr>
        <w:tblW w:w="4200" w:type="dxa"/>
        <w:jc w:val="center"/>
        <w:tblCellMar>
          <w:left w:w="70" w:type="dxa"/>
          <w:right w:w="70" w:type="dxa"/>
        </w:tblCellMar>
        <w:tblLook w:val="04A0" w:firstRow="1" w:lastRow="0" w:firstColumn="1" w:lastColumn="0" w:noHBand="0" w:noVBand="1"/>
      </w:tblPr>
      <w:tblGrid>
        <w:gridCol w:w="1220"/>
        <w:gridCol w:w="2980"/>
      </w:tblGrid>
      <w:tr w:rsidR="00C27F15" w:rsidRPr="00C27F15" w14:paraId="39ECAB0E"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10009C43" w14:textId="77777777" w:rsidR="00C27F15" w:rsidRPr="00C27F15" w:rsidRDefault="00C27F15" w:rsidP="00C27F15">
            <w:pPr>
              <w:spacing w:after="0" w:line="240" w:lineRule="auto"/>
              <w:rPr>
                <w:rFonts w:ascii="Calibri" w:eastAsia="Times New Roman" w:hAnsi="Calibri" w:cs="Calibri"/>
                <w:b/>
                <w:bCs/>
                <w:color w:val="FFFFFF"/>
                <w:lang w:eastAsia="es-CL"/>
              </w:rPr>
            </w:pPr>
            <w:r w:rsidRPr="00C27F15">
              <w:rPr>
                <w:rFonts w:ascii="Calibri" w:eastAsia="Times New Roman" w:hAnsi="Calibri" w:cs="Calibri"/>
                <w:b/>
                <w:bCs/>
                <w:color w:val="FFFFFF"/>
                <w:lang w:eastAsia="es-CL"/>
              </w:rPr>
              <w:lastRenderedPageBreak/>
              <w:t>Escenario</w:t>
            </w:r>
          </w:p>
        </w:tc>
        <w:tc>
          <w:tcPr>
            <w:tcW w:w="2980" w:type="dxa"/>
            <w:tcBorders>
              <w:top w:val="single" w:sz="4" w:space="0" w:color="8EA9DB"/>
              <w:left w:val="nil"/>
              <w:bottom w:val="single" w:sz="4" w:space="0" w:color="8EA9DB"/>
              <w:right w:val="single" w:sz="4" w:space="0" w:color="8EA9DB"/>
            </w:tcBorders>
            <w:shd w:val="clear" w:color="4472C4" w:fill="4472C4"/>
            <w:noWrap/>
            <w:vAlign w:val="bottom"/>
            <w:hideMark/>
          </w:tcPr>
          <w:p w14:paraId="02776865" w14:textId="77777777" w:rsidR="00C27F15" w:rsidRPr="00C27F15" w:rsidRDefault="00C27F15" w:rsidP="00C27F15">
            <w:pPr>
              <w:spacing w:after="0" w:line="240" w:lineRule="auto"/>
              <w:rPr>
                <w:rFonts w:ascii="Calibri" w:eastAsia="Times New Roman" w:hAnsi="Calibri" w:cs="Calibri"/>
                <w:b/>
                <w:bCs/>
                <w:color w:val="FFFFFF"/>
                <w:lang w:eastAsia="es-CL"/>
              </w:rPr>
            </w:pPr>
            <w:r w:rsidRPr="00C27F15">
              <w:rPr>
                <w:rFonts w:ascii="Calibri" w:eastAsia="Times New Roman" w:hAnsi="Calibri" w:cs="Calibri"/>
                <w:b/>
                <w:bCs/>
                <w:color w:val="FFFFFF"/>
                <w:lang w:eastAsia="es-CL"/>
              </w:rPr>
              <w:t>Rango de Disminución de pH</w:t>
            </w:r>
          </w:p>
        </w:tc>
      </w:tr>
      <w:tr w:rsidR="00C27F15" w:rsidRPr="00C27F15" w14:paraId="6F87459C"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76B130D"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RCP2,6</w:t>
            </w:r>
          </w:p>
        </w:tc>
        <w:tc>
          <w:tcPr>
            <w:tcW w:w="2980" w:type="dxa"/>
            <w:tcBorders>
              <w:top w:val="single" w:sz="4" w:space="0" w:color="8EA9DB"/>
              <w:left w:val="nil"/>
              <w:bottom w:val="single" w:sz="4" w:space="0" w:color="8EA9DB"/>
              <w:right w:val="single" w:sz="4" w:space="0" w:color="8EA9DB"/>
            </w:tcBorders>
            <w:shd w:val="clear" w:color="D9E1F2" w:fill="D9E1F2"/>
            <w:noWrap/>
            <w:vAlign w:val="bottom"/>
            <w:hideMark/>
          </w:tcPr>
          <w:p w14:paraId="71C6B7D4"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0,06-0,07</w:t>
            </w:r>
          </w:p>
        </w:tc>
      </w:tr>
      <w:tr w:rsidR="00C27F15" w:rsidRPr="00C27F15" w14:paraId="17E5150F"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3866CC8"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RCP4,5</w:t>
            </w:r>
          </w:p>
        </w:tc>
        <w:tc>
          <w:tcPr>
            <w:tcW w:w="2980" w:type="dxa"/>
            <w:tcBorders>
              <w:top w:val="single" w:sz="4" w:space="0" w:color="8EA9DB"/>
              <w:left w:val="nil"/>
              <w:bottom w:val="single" w:sz="4" w:space="0" w:color="8EA9DB"/>
              <w:right w:val="single" w:sz="4" w:space="0" w:color="8EA9DB"/>
            </w:tcBorders>
            <w:shd w:val="clear" w:color="auto" w:fill="auto"/>
            <w:noWrap/>
            <w:vAlign w:val="bottom"/>
            <w:hideMark/>
          </w:tcPr>
          <w:p w14:paraId="4707F8EA"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0,14-0,15</w:t>
            </w:r>
          </w:p>
        </w:tc>
      </w:tr>
      <w:tr w:rsidR="00C27F15" w:rsidRPr="00C27F15" w14:paraId="5E2AF31C"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A659114"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RCP6,0</w:t>
            </w:r>
          </w:p>
        </w:tc>
        <w:tc>
          <w:tcPr>
            <w:tcW w:w="2980" w:type="dxa"/>
            <w:tcBorders>
              <w:top w:val="single" w:sz="4" w:space="0" w:color="8EA9DB"/>
              <w:left w:val="nil"/>
              <w:bottom w:val="single" w:sz="4" w:space="0" w:color="8EA9DB"/>
              <w:right w:val="single" w:sz="4" w:space="0" w:color="8EA9DB"/>
            </w:tcBorders>
            <w:shd w:val="clear" w:color="D9E1F2" w:fill="D9E1F2"/>
            <w:noWrap/>
            <w:vAlign w:val="bottom"/>
            <w:hideMark/>
          </w:tcPr>
          <w:p w14:paraId="357B81AF"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0,20-0,21</w:t>
            </w:r>
          </w:p>
        </w:tc>
      </w:tr>
      <w:tr w:rsidR="00C27F15" w:rsidRPr="00C27F15" w14:paraId="4EF004F8"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0BD5F86"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RCP8,5</w:t>
            </w:r>
          </w:p>
        </w:tc>
        <w:tc>
          <w:tcPr>
            <w:tcW w:w="2980" w:type="dxa"/>
            <w:tcBorders>
              <w:top w:val="single" w:sz="4" w:space="0" w:color="8EA9DB"/>
              <w:left w:val="nil"/>
              <w:bottom w:val="single" w:sz="4" w:space="0" w:color="8EA9DB"/>
              <w:right w:val="single" w:sz="4" w:space="0" w:color="8EA9DB"/>
            </w:tcBorders>
            <w:shd w:val="clear" w:color="auto" w:fill="auto"/>
            <w:noWrap/>
            <w:vAlign w:val="bottom"/>
            <w:hideMark/>
          </w:tcPr>
          <w:p w14:paraId="6C067629"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0,30-0,32</w:t>
            </w:r>
          </w:p>
        </w:tc>
      </w:tr>
    </w:tbl>
    <w:p w14:paraId="23936505" w14:textId="77777777" w:rsidR="00C27F15" w:rsidRDefault="00C27F15" w:rsidP="00FA62DA">
      <w:pPr>
        <w:jc w:val="both"/>
        <w:rPr>
          <w:b/>
          <w:bCs/>
          <w:color w:val="2E74B5" w:themeColor="accent5" w:themeShade="BF"/>
        </w:rPr>
      </w:pPr>
    </w:p>
    <w:p w14:paraId="4E0154B3" w14:textId="747ABC36" w:rsidR="00311D19" w:rsidRDefault="00311D19" w:rsidP="00FA62DA">
      <w:pPr>
        <w:jc w:val="both"/>
        <w:rPr>
          <w:b/>
          <w:bCs/>
          <w:color w:val="2E74B5" w:themeColor="accent5" w:themeShade="BF"/>
        </w:rPr>
      </w:pPr>
      <w:r w:rsidRPr="00311D19">
        <w:rPr>
          <w:b/>
          <w:bCs/>
          <w:color w:val="2E74B5" w:themeColor="accent5" w:themeShade="BF"/>
        </w:rPr>
        <w:t>Vida Humana</w:t>
      </w:r>
    </w:p>
    <w:p w14:paraId="2459D9E5" w14:textId="2FCBC71D" w:rsidR="00C13E76" w:rsidRDefault="00C13E76" w:rsidP="00C13E76">
      <w:pPr>
        <w:rPr>
          <w:color w:val="FF0000"/>
          <w:sz w:val="24"/>
          <w:szCs w:val="24"/>
        </w:rPr>
      </w:pPr>
      <w:r w:rsidRPr="00294CF0">
        <w:rPr>
          <w:color w:val="FF0000"/>
          <w:sz w:val="24"/>
          <w:szCs w:val="24"/>
          <w:highlight w:val="yellow"/>
        </w:rPr>
        <w:t xml:space="preserve">DROPBOX;DATA-ICC;GLOBAL;Impactos Cambio </w:t>
      </w:r>
      <w:r w:rsidRPr="00C13E76">
        <w:rPr>
          <w:color w:val="FF0000"/>
          <w:sz w:val="24"/>
          <w:szCs w:val="24"/>
          <w:highlight w:val="yellow"/>
        </w:rPr>
        <w:t>Climático;Vida Humana</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F43FFBF" w14:textId="51406425" w:rsidR="00D53956" w:rsidRDefault="00D53956" w:rsidP="00327BD9">
      <w:pPr>
        <w:spacing w:after="0" w:line="240" w:lineRule="auto"/>
        <w:jc w:val="both"/>
        <w:rPr>
          <w:rFonts w:ascii="Calibri" w:eastAsia="Times New Roman" w:hAnsi="Calibri" w:cs="Calibri"/>
          <w:lang w:eastAsia="es-CL"/>
        </w:rPr>
      </w:pPr>
    </w:p>
    <w:p w14:paraId="208809E7" w14:textId="77777777" w:rsidR="009C5C11" w:rsidRDefault="009C5C11" w:rsidP="009C5C11">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Producción, Rendimiento y uso de la tierra de cereales</w:t>
      </w:r>
    </w:p>
    <w:p w14:paraId="1DF0AF7F" w14:textId="77777777" w:rsidR="009C5C11" w:rsidRDefault="009C5C11" w:rsidP="009C5C11">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Fuente: Our World in Data (6)</w:t>
      </w:r>
    </w:p>
    <w:p w14:paraId="3589670A" w14:textId="77777777" w:rsidR="009C5C11" w:rsidRPr="007C7605" w:rsidRDefault="009C5C11" w:rsidP="009C5C11">
      <w:pPr>
        <w:spacing w:after="0" w:line="240" w:lineRule="auto"/>
        <w:jc w:val="both"/>
        <w:rPr>
          <w:rFonts w:ascii="Calibri" w:eastAsia="Times New Roman" w:hAnsi="Calibri" w:cs="Calibri"/>
          <w:b/>
          <w:bCs/>
          <w:color w:val="FF0000"/>
          <w:lang w:eastAsia="es-CL"/>
        </w:rPr>
      </w:pPr>
      <w:r w:rsidRPr="007C7605">
        <w:rPr>
          <w:rFonts w:ascii="Calibri" w:eastAsia="Times New Roman" w:hAnsi="Calibri" w:cs="Calibri"/>
          <w:b/>
          <w:bCs/>
          <w:color w:val="FF0000"/>
          <w:lang w:eastAsia="es-CL"/>
        </w:rPr>
        <w:t>*</w:t>
      </w:r>
      <w:r w:rsidRPr="007C7605">
        <w:rPr>
          <w:b/>
          <w:bCs/>
          <w:color w:val="FF0000"/>
        </w:rPr>
        <w:t>Los datos parten en 0 en el año 1961</w:t>
      </w:r>
    </w:p>
    <w:p w14:paraId="2E4ECFD6" w14:textId="77777777" w:rsidR="009C5C11" w:rsidRDefault="009C5C11" w:rsidP="00327BD9">
      <w:pPr>
        <w:spacing w:after="0" w:line="240" w:lineRule="auto"/>
        <w:jc w:val="both"/>
        <w:rPr>
          <w:rFonts w:ascii="Calibri" w:eastAsia="Times New Roman" w:hAnsi="Calibri" w:cs="Calibri"/>
          <w:lang w:eastAsia="es-CL"/>
        </w:rPr>
      </w:pPr>
    </w:p>
    <w:p w14:paraId="5AD42588" w14:textId="44B4ACC0" w:rsidR="00760BD2" w:rsidRDefault="00760BD2"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Proyecciones:</w:t>
      </w:r>
    </w:p>
    <w:p w14:paraId="6723C748" w14:textId="77777777" w:rsidR="004E5CC9" w:rsidRDefault="004E5CC9" w:rsidP="004E5CC9">
      <w:pPr>
        <w:pStyle w:val="Prrafodelista"/>
        <w:numPr>
          <w:ilvl w:val="0"/>
          <w:numId w:val="1"/>
        </w:numPr>
        <w:spacing w:after="0" w:line="240" w:lineRule="auto"/>
        <w:jc w:val="both"/>
      </w:pPr>
      <w:r w:rsidRPr="00EA18B8">
        <w:rPr>
          <w:rFonts w:ascii="Calibri" w:eastAsia="Times New Roman" w:hAnsi="Calibri" w:cs="Calibri"/>
          <w:lang w:eastAsia="es-CL"/>
        </w:rPr>
        <w:t xml:space="preserve">Modelo de simulación del Escenario A2 del </w:t>
      </w:r>
      <w:r>
        <w:t xml:space="preserve">Informe sobre la Cuarta Evaluación del Grupo Intergubernamental de Expertos sobre Cambio Climático </w:t>
      </w:r>
      <w:r w:rsidRPr="00EA18B8">
        <w:rPr>
          <w:rFonts w:ascii="Calibri" w:eastAsia="Times New Roman" w:hAnsi="Calibri" w:cs="Calibri"/>
          <w:lang w:eastAsia="es-CL"/>
        </w:rPr>
        <w:t>NCAR</w:t>
      </w:r>
      <w:r>
        <w:rPr>
          <w:rFonts w:ascii="Calibri" w:eastAsia="Times New Roman" w:hAnsi="Calibri" w:cs="Calibri"/>
          <w:lang w:eastAsia="es-CL"/>
        </w:rPr>
        <w:t xml:space="preserve"> (</w:t>
      </w:r>
      <w:r>
        <w:t>Centro Nacional de los Estados Unidos para la Investigación Atmosférica): más húmedo, estima aumentos promedio de lluvias sobre la superficie terrena de alrededor del 10%.</w:t>
      </w:r>
    </w:p>
    <w:p w14:paraId="62A0F7AF" w14:textId="77777777" w:rsidR="004E5CC9" w:rsidRPr="009165FC" w:rsidRDefault="004E5CC9" w:rsidP="004E5CC9">
      <w:pPr>
        <w:pStyle w:val="Prrafodelista"/>
        <w:numPr>
          <w:ilvl w:val="0"/>
          <w:numId w:val="1"/>
        </w:numPr>
        <w:spacing w:after="0" w:line="240" w:lineRule="auto"/>
        <w:jc w:val="both"/>
        <w:rPr>
          <w:rFonts w:ascii="Calibri" w:eastAsia="Times New Roman" w:hAnsi="Calibri" w:cs="Calibri"/>
          <w:lang w:eastAsia="es-CL"/>
        </w:rPr>
      </w:pPr>
      <w:r>
        <w:t xml:space="preserve">Modelo </w:t>
      </w:r>
      <w:r w:rsidRPr="00EA18B8">
        <w:rPr>
          <w:rFonts w:ascii="Calibri" w:eastAsia="Times New Roman" w:hAnsi="Calibri" w:cs="Calibri"/>
          <w:lang w:eastAsia="es-CL"/>
        </w:rPr>
        <w:t xml:space="preserve">de simulación del Escenario A2 del </w:t>
      </w:r>
      <w:r>
        <w:t>Informe sobre la Cuarta Evaluación del Grupo Intergubernamental de Expertos sobre Cambio Climático CSIRO (Organización de Investigación Científica e Industrial de la Mancomunidad Británica o “Commonwealth”): más seco, estima un aumento promedio de lluvias sobre la superficie terrena del 2%.</w:t>
      </w:r>
    </w:p>
    <w:p w14:paraId="544AEF4E" w14:textId="77777777" w:rsidR="004E5CC9" w:rsidRPr="00EA18B8" w:rsidRDefault="004E5CC9" w:rsidP="004E5CC9">
      <w:pPr>
        <w:pStyle w:val="Prrafodelista"/>
        <w:numPr>
          <w:ilvl w:val="0"/>
          <w:numId w:val="1"/>
        </w:numPr>
        <w:spacing w:after="0" w:line="240" w:lineRule="auto"/>
        <w:jc w:val="both"/>
        <w:rPr>
          <w:rFonts w:ascii="Calibri" w:eastAsia="Times New Roman" w:hAnsi="Calibri" w:cs="Calibri"/>
          <w:lang w:eastAsia="es-CL"/>
        </w:rPr>
      </w:pPr>
      <w:r>
        <w:t>CF: efecto de fertilización por CO2</w:t>
      </w:r>
    </w:p>
    <w:tbl>
      <w:tblPr>
        <w:tblW w:w="9760" w:type="dxa"/>
        <w:tblCellMar>
          <w:left w:w="70" w:type="dxa"/>
          <w:right w:w="70" w:type="dxa"/>
        </w:tblCellMar>
        <w:tblLook w:val="04A0" w:firstRow="1" w:lastRow="0" w:firstColumn="1" w:lastColumn="0" w:noHBand="0" w:noVBand="1"/>
      </w:tblPr>
      <w:tblGrid>
        <w:gridCol w:w="988"/>
        <w:gridCol w:w="1984"/>
        <w:gridCol w:w="1985"/>
        <w:gridCol w:w="1643"/>
        <w:gridCol w:w="3160"/>
      </w:tblGrid>
      <w:tr w:rsidR="005F1152" w:rsidRPr="005F1152" w14:paraId="76638D3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4472C4" w:fill="4472C4"/>
            <w:noWrap/>
            <w:vAlign w:val="bottom"/>
            <w:hideMark/>
          </w:tcPr>
          <w:p w14:paraId="3B4E8FBD"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Cultivo</w:t>
            </w:r>
          </w:p>
        </w:tc>
        <w:tc>
          <w:tcPr>
            <w:tcW w:w="1984" w:type="dxa"/>
            <w:tcBorders>
              <w:top w:val="single" w:sz="4" w:space="0" w:color="8EA9DB"/>
              <w:left w:val="nil"/>
              <w:bottom w:val="single" w:sz="4" w:space="0" w:color="8EA9DB"/>
              <w:right w:val="nil"/>
            </w:tcBorders>
            <w:shd w:val="clear" w:color="4472C4" w:fill="4472C4"/>
            <w:noWrap/>
            <w:vAlign w:val="bottom"/>
            <w:hideMark/>
          </w:tcPr>
          <w:p w14:paraId="4FED09C5"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Sistema de Manejo</w:t>
            </w:r>
          </w:p>
        </w:tc>
        <w:tc>
          <w:tcPr>
            <w:tcW w:w="1985" w:type="dxa"/>
            <w:tcBorders>
              <w:top w:val="single" w:sz="4" w:space="0" w:color="8EA9DB"/>
              <w:left w:val="nil"/>
              <w:bottom w:val="single" w:sz="4" w:space="0" w:color="8EA9DB"/>
              <w:right w:val="nil"/>
            </w:tcBorders>
            <w:shd w:val="clear" w:color="4472C4" w:fill="4472C4"/>
            <w:noWrap/>
            <w:vAlign w:val="bottom"/>
            <w:hideMark/>
          </w:tcPr>
          <w:p w14:paraId="539CA8AD"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Desarrollo del País</w:t>
            </w:r>
          </w:p>
        </w:tc>
        <w:tc>
          <w:tcPr>
            <w:tcW w:w="1643" w:type="dxa"/>
            <w:tcBorders>
              <w:top w:val="single" w:sz="4" w:space="0" w:color="8EA9DB"/>
              <w:left w:val="nil"/>
              <w:bottom w:val="single" w:sz="4" w:space="0" w:color="8EA9DB"/>
              <w:right w:val="nil"/>
            </w:tcBorders>
            <w:shd w:val="clear" w:color="4472C4" w:fill="4472C4"/>
            <w:noWrap/>
            <w:vAlign w:val="bottom"/>
            <w:hideMark/>
          </w:tcPr>
          <w:p w14:paraId="3BFFD415"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Escenario</w:t>
            </w:r>
          </w:p>
        </w:tc>
        <w:tc>
          <w:tcPr>
            <w:tcW w:w="3160" w:type="dxa"/>
            <w:tcBorders>
              <w:top w:val="single" w:sz="4" w:space="0" w:color="8EA9DB"/>
              <w:left w:val="nil"/>
              <w:bottom w:val="single" w:sz="4" w:space="0" w:color="8EA9DB"/>
              <w:right w:val="single" w:sz="4" w:space="0" w:color="8EA9DB"/>
            </w:tcBorders>
            <w:shd w:val="clear" w:color="4472C4" w:fill="4472C4"/>
            <w:noWrap/>
            <w:vAlign w:val="bottom"/>
            <w:hideMark/>
          </w:tcPr>
          <w:p w14:paraId="6077FE4C"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Variación del Rendimiento (%)</w:t>
            </w:r>
          </w:p>
        </w:tc>
      </w:tr>
      <w:tr w:rsidR="005F1152" w:rsidRPr="005F1152" w14:paraId="05A0E28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42C53A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13916EF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4D5A5F3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1F03428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B1D144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w:t>
            </w:r>
          </w:p>
        </w:tc>
      </w:tr>
      <w:tr w:rsidR="005F1152" w:rsidRPr="005F1152" w14:paraId="1F78E4A8"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82042D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58B1297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F90A1A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A9590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6E0F738"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-18,5</w:t>
            </w:r>
          </w:p>
        </w:tc>
      </w:tr>
      <w:tr w:rsidR="005F1152" w:rsidRPr="005F1152" w14:paraId="399B33B8"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7BE8B52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97B8FB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0445FA0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0B9603D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51DF70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23,4</w:t>
            </w:r>
          </w:p>
        </w:tc>
      </w:tr>
      <w:tr w:rsidR="005F1152" w:rsidRPr="005F1152" w14:paraId="5844588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21BE1B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52AE714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093CCE8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7CCB855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6C7C103"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-1,3</w:t>
            </w:r>
          </w:p>
        </w:tc>
      </w:tr>
      <w:tr w:rsidR="005F1152" w:rsidRPr="005F1152" w14:paraId="066D7C8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105BF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6482781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C468E3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39CA5E6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23942C20"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-0,5</w:t>
            </w:r>
          </w:p>
        </w:tc>
      </w:tr>
      <w:tr w:rsidR="005F1152" w:rsidRPr="005F1152" w14:paraId="0F9B307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14F03A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3F4C423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6B94E6F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4A6D40E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5C60FB7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-14,4</w:t>
            </w:r>
          </w:p>
        </w:tc>
      </w:tr>
      <w:tr w:rsidR="005F1152" w:rsidRPr="005F1152" w14:paraId="130AF1D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F9EF5D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04ACE5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0DABC2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270976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46E359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2,4</w:t>
            </w:r>
          </w:p>
        </w:tc>
      </w:tr>
      <w:tr w:rsidR="005F1152" w:rsidRPr="005F1152" w14:paraId="377A6C0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25EDAF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2A7F649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744278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351C68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DED664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-5,5</w:t>
            </w:r>
          </w:p>
        </w:tc>
      </w:tr>
      <w:tr w:rsidR="005F1152" w:rsidRPr="005F1152" w14:paraId="6F1359A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E8FB43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1A009F9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4F7D5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52B5221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9E9F2C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-3,5</w:t>
            </w:r>
          </w:p>
        </w:tc>
      </w:tr>
      <w:tr w:rsidR="005F1152" w:rsidRPr="005F1152" w14:paraId="0E996C4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463B06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0F72B9E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3F51C68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3F390D9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ACA513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10,5</w:t>
            </w:r>
          </w:p>
        </w:tc>
      </w:tr>
      <w:tr w:rsidR="005F1152" w:rsidRPr="005F1152" w14:paraId="6E773E6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2EDC222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4E17391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6BF6EC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7ADD769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D1CA1C8"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6,5</w:t>
            </w:r>
          </w:p>
        </w:tc>
      </w:tr>
      <w:tr w:rsidR="005F1152" w:rsidRPr="005F1152" w14:paraId="591ED75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FA22A4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3B3D6BA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3E5852A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5D6831E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14F453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1727745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F393E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22110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6972578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6293EF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6050CF2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6,4</w:t>
            </w:r>
          </w:p>
        </w:tc>
      </w:tr>
      <w:tr w:rsidR="005F1152" w:rsidRPr="005F1152" w14:paraId="52A8A92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FA611E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0109B9E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D2D13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7558C85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A0B682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17,3</w:t>
            </w:r>
          </w:p>
        </w:tc>
      </w:tr>
      <w:tr w:rsidR="005F1152" w:rsidRPr="005F1152" w14:paraId="0E4E836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2B6EA52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lastRenderedPageBreak/>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4EC2641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1285C20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0718F4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F92D05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10,3</w:t>
            </w:r>
          </w:p>
        </w:tc>
      </w:tr>
      <w:tr w:rsidR="005F1152" w:rsidRPr="005F1152" w14:paraId="7379B99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512CC7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6D3A11B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7C5C33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8DFD27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D99771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17,8</w:t>
            </w:r>
          </w:p>
        </w:tc>
      </w:tr>
      <w:tr w:rsidR="005F1152" w:rsidRPr="005F1152" w14:paraId="5C72E30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FD1BDB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4C67994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3D7102E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38A23C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58B4F6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-8,6</w:t>
            </w:r>
          </w:p>
        </w:tc>
      </w:tr>
      <w:tr w:rsidR="005F1152" w:rsidRPr="005F1152" w14:paraId="47DC266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E7CB35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50F855F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6205A96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E40F71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D53EDF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-2,8</w:t>
            </w:r>
          </w:p>
        </w:tc>
      </w:tr>
      <w:tr w:rsidR="005F1152" w:rsidRPr="005F1152" w14:paraId="53D0D254"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3BAB8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0D33BB1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149E330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419930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42A3F7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w:t>
            </w:r>
          </w:p>
        </w:tc>
      </w:tr>
      <w:tr w:rsidR="005F1152" w:rsidRPr="005F1152" w14:paraId="08E620C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D21B92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61C908C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78636F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19A8F4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1AA9A1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-2,1</w:t>
            </w:r>
          </w:p>
        </w:tc>
      </w:tr>
      <w:tr w:rsidR="005F1152" w:rsidRPr="005F1152" w14:paraId="761A5BA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7F8328A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65BBD41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1C47F3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A528E9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6C36319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2C47CEE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C3B0D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0756CC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3DA409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06ECD33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66F060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9,5</w:t>
            </w:r>
          </w:p>
        </w:tc>
      </w:tr>
      <w:tr w:rsidR="005F1152" w:rsidRPr="005F1152" w14:paraId="1AFDE643"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9D8636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5D6971A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313AFA3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3E9D56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4FE4DD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0,2</w:t>
            </w:r>
          </w:p>
        </w:tc>
      </w:tr>
      <w:tr w:rsidR="005F1152" w:rsidRPr="005F1152" w14:paraId="3168BDF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9775D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133984D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0AA83D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48900D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595BCA3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0,2</w:t>
            </w:r>
          </w:p>
        </w:tc>
      </w:tr>
      <w:tr w:rsidR="005F1152" w:rsidRPr="005F1152" w14:paraId="7FFECA8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A4CE32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12B440D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2829405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519727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2EC2BDF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-0,8</w:t>
            </w:r>
          </w:p>
        </w:tc>
      </w:tr>
      <w:tr w:rsidR="005F1152" w:rsidRPr="005F1152" w14:paraId="5750C02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CAC8B6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26D2A6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100F44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3CA93F5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3EF886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2,6</w:t>
            </w:r>
          </w:p>
        </w:tc>
      </w:tr>
      <w:tr w:rsidR="005F1152" w:rsidRPr="005F1152" w14:paraId="1F25566E"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FE908E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3A07C3F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56F49A3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00CDFE0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7996897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-1,2</w:t>
            </w:r>
          </w:p>
        </w:tc>
      </w:tr>
      <w:tr w:rsidR="005F1152" w:rsidRPr="005F1152" w14:paraId="69B53A1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6718D0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7D3D3CC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3151B7A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700146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91C9CB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-1,2</w:t>
            </w:r>
          </w:p>
        </w:tc>
      </w:tr>
      <w:tr w:rsidR="005F1152" w:rsidRPr="005F1152" w14:paraId="342F3A0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882C99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7C7B9C8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D30297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2BB3154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044A30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-8,7</w:t>
            </w:r>
          </w:p>
        </w:tc>
      </w:tr>
      <w:tr w:rsidR="005F1152" w:rsidRPr="005F1152" w14:paraId="6DBA159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2D118E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7AB3FB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5B30BF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0DF18D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9C7B6B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0,6</w:t>
            </w:r>
          </w:p>
        </w:tc>
      </w:tr>
      <w:tr w:rsidR="005F1152" w:rsidRPr="005F1152" w14:paraId="615F35A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6DB7D7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7D69849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540F80F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71D2AE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A8A294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-5,7</w:t>
            </w:r>
          </w:p>
        </w:tc>
      </w:tr>
      <w:tr w:rsidR="005F1152" w:rsidRPr="005F1152" w14:paraId="1899FD05"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C99465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F2C64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50BF3C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5693120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328358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2,5</w:t>
            </w:r>
          </w:p>
        </w:tc>
      </w:tr>
      <w:tr w:rsidR="005F1152" w:rsidRPr="005F1152" w14:paraId="78F7B412"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68C6A2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33D142F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E03E88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76FC969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329784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-0,1</w:t>
            </w:r>
          </w:p>
        </w:tc>
      </w:tr>
      <w:tr w:rsidR="005F1152" w:rsidRPr="005F1152" w14:paraId="43CE4FB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1C421E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6C55956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2A524FC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32CACB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8F46B8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-34,3</w:t>
            </w:r>
          </w:p>
        </w:tc>
      </w:tr>
      <w:tr w:rsidR="005F1152" w:rsidRPr="005F1152" w14:paraId="5EE4968D"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CD6183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1C6C014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7679A79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41FC29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4179209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9,7</w:t>
            </w:r>
          </w:p>
        </w:tc>
      </w:tr>
      <w:tr w:rsidR="005F1152" w:rsidRPr="005F1152" w14:paraId="77B1FF6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2707A9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301AA9E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09F4B04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B1A73F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0DFE07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6F6F6D5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29F0C2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AA1D47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1D6097B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DA9716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870EE3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-27,2</w:t>
            </w:r>
          </w:p>
        </w:tc>
      </w:tr>
      <w:tr w:rsidR="005F1152" w:rsidRPr="005F1152" w14:paraId="0F94563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20C3DAF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14B3D6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522C48C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7F0B84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38D99E2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-28,3</w:t>
            </w:r>
          </w:p>
        </w:tc>
      </w:tr>
      <w:tr w:rsidR="005F1152" w:rsidRPr="005F1152" w14:paraId="1650F105"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8BD64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4D2373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F9C174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236261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4260CAC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-20,8</w:t>
            </w:r>
          </w:p>
        </w:tc>
      </w:tr>
      <w:tr w:rsidR="005F1152" w:rsidRPr="005F1152" w14:paraId="263ADD6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A3AF86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03593C8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172B83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7912EFC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685632F"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-4,9</w:t>
            </w:r>
          </w:p>
        </w:tc>
      </w:tr>
      <w:tr w:rsidR="005F1152" w:rsidRPr="005F1152" w14:paraId="1071A55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3B4CEF1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117D3F6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0CF69B3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6BADD21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6629EC5"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-5,7</w:t>
            </w:r>
          </w:p>
        </w:tc>
      </w:tr>
      <w:tr w:rsidR="005F1152" w:rsidRPr="005F1152" w14:paraId="62F6DD7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2E0AFC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30C54A5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BC13FE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5FBE1E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BA6A43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-1,3</w:t>
            </w:r>
          </w:p>
        </w:tc>
      </w:tr>
      <w:tr w:rsidR="005F1152" w:rsidRPr="005F1152" w14:paraId="2061D5E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339C333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0A65BC4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7BF45D2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68A5D8C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D7A858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9,3</w:t>
            </w:r>
          </w:p>
        </w:tc>
      </w:tr>
      <w:tr w:rsidR="005F1152" w:rsidRPr="005F1152" w14:paraId="44B5C23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457BF6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1557C7D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39B282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526022D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D25F85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-1,1</w:t>
            </w:r>
          </w:p>
        </w:tc>
      </w:tr>
      <w:tr w:rsidR="005F1152" w:rsidRPr="005F1152" w14:paraId="6E11902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BE91EF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095683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56F85EC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15862B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6CFD45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8,5</w:t>
            </w:r>
          </w:p>
        </w:tc>
      </w:tr>
      <w:tr w:rsidR="005F1152" w:rsidRPr="005F1152" w14:paraId="770BA5CD"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2D408C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0B608C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1207B47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4CA371C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3550C7B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3,1</w:t>
            </w:r>
          </w:p>
        </w:tc>
      </w:tr>
      <w:tr w:rsidR="005F1152" w:rsidRPr="005F1152" w14:paraId="52A19333"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4E4AB4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38A80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137C2E6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1E0D483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7E991AA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2,4</w:t>
            </w:r>
          </w:p>
        </w:tc>
      </w:tr>
      <w:tr w:rsidR="005F1152" w:rsidRPr="005F1152" w14:paraId="01618EEE"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B98ED7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54DA8AD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5F0DB5D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C06FC5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30B3E4B"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9,5</w:t>
            </w:r>
          </w:p>
        </w:tc>
      </w:tr>
    </w:tbl>
    <w:p w14:paraId="4637B914" w14:textId="77777777" w:rsidR="00760BD2" w:rsidRPr="00D53956" w:rsidRDefault="00760BD2" w:rsidP="00327BD9">
      <w:pPr>
        <w:spacing w:after="0" w:line="240" w:lineRule="auto"/>
        <w:jc w:val="both"/>
        <w:rPr>
          <w:rFonts w:ascii="Calibri" w:eastAsia="Times New Roman" w:hAnsi="Calibri" w:cs="Calibri"/>
          <w:lang w:eastAsia="es-CL"/>
        </w:rPr>
      </w:pPr>
    </w:p>
    <w:p w14:paraId="0B76174C" w14:textId="0E100040"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16E64DE0" w14:textId="1C465951" w:rsidR="009C5C11" w:rsidRDefault="009C5C11" w:rsidP="00327BD9">
      <w:pPr>
        <w:spacing w:after="0" w:line="240" w:lineRule="auto"/>
        <w:jc w:val="both"/>
        <w:rPr>
          <w:rFonts w:ascii="Calibri" w:eastAsia="Times New Roman" w:hAnsi="Calibri" w:cs="Calibri"/>
          <w:lang w:eastAsia="es-CL"/>
        </w:rPr>
      </w:pPr>
    </w:p>
    <w:p w14:paraId="6F4D9322" w14:textId="3655CF63" w:rsidR="009C5C11" w:rsidRDefault="004E5CC9" w:rsidP="009C5C11">
      <w:pPr>
        <w:spacing w:after="0" w:line="240" w:lineRule="auto"/>
        <w:jc w:val="both"/>
        <w:rPr>
          <w:rFonts w:ascii="Calibri" w:eastAsia="Times New Roman" w:hAnsi="Calibri" w:cs="Calibri"/>
          <w:lang w:eastAsia="es-CL"/>
        </w:rPr>
      </w:pPr>
      <w:r>
        <w:rPr>
          <w:noProof/>
        </w:rPr>
        <w:t>Gráfico de Variación de Precios de Cultivos</w:t>
      </w:r>
    </w:p>
    <w:p w14:paraId="0E12687B" w14:textId="77777777" w:rsidR="009C5C11" w:rsidRDefault="009C5C11" w:rsidP="009C5C11">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Fuente: Our World in Data (7)</w:t>
      </w:r>
    </w:p>
    <w:p w14:paraId="733EE42A" w14:textId="77777777" w:rsidR="009C5C11" w:rsidRPr="00925C25" w:rsidRDefault="009C5C11" w:rsidP="009C5C11">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*Se muestran índices de precios medidos en relación a precios reales en el año 1900</w:t>
      </w:r>
    </w:p>
    <w:p w14:paraId="51DD2678" w14:textId="77777777" w:rsidR="009C5C11" w:rsidRDefault="009C5C11" w:rsidP="00327BD9">
      <w:pPr>
        <w:spacing w:after="0" w:line="240" w:lineRule="auto"/>
        <w:jc w:val="both"/>
        <w:rPr>
          <w:rFonts w:ascii="Calibri" w:eastAsia="Times New Roman" w:hAnsi="Calibri" w:cs="Calibri"/>
          <w:lang w:eastAsia="es-CL"/>
        </w:rPr>
      </w:pPr>
    </w:p>
    <w:p w14:paraId="2DDE0DDA" w14:textId="07D92B74" w:rsidR="00257448" w:rsidRDefault="00257448"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lastRenderedPageBreak/>
        <w:t>Proyecciones:</w:t>
      </w:r>
    </w:p>
    <w:p w14:paraId="3164B9F0" w14:textId="38F3312C" w:rsidR="00257448" w:rsidRDefault="00257448"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El aumento de los precios de los cultivos se deberá principalmente al crecimiento demográfico, aumento de los ingresos y de la demanda de biocombustibles.</w:t>
      </w:r>
    </w:p>
    <w:p w14:paraId="64B24617" w14:textId="41161D17" w:rsidR="00A8134A" w:rsidRDefault="00A8134A" w:rsidP="00EA18B8">
      <w:pPr>
        <w:pStyle w:val="Prrafodelista"/>
        <w:numPr>
          <w:ilvl w:val="0"/>
          <w:numId w:val="1"/>
        </w:numPr>
        <w:spacing w:after="0" w:line="240" w:lineRule="auto"/>
        <w:jc w:val="both"/>
      </w:pPr>
      <w:r w:rsidRPr="00EA18B8">
        <w:rPr>
          <w:rFonts w:ascii="Calibri" w:eastAsia="Times New Roman" w:hAnsi="Calibri" w:cs="Calibri"/>
          <w:lang w:eastAsia="es-CL"/>
        </w:rPr>
        <w:t xml:space="preserve">Modelo de simulación del Escenario A2 del </w:t>
      </w:r>
      <w:r>
        <w:t xml:space="preserve">Informe sobre la Cuarta Evaluación del Grupo Intergubernamental de Expertos sobre Cambio Climático </w:t>
      </w:r>
      <w:r w:rsidRPr="00EA18B8">
        <w:rPr>
          <w:rFonts w:ascii="Calibri" w:eastAsia="Times New Roman" w:hAnsi="Calibri" w:cs="Calibri"/>
          <w:lang w:eastAsia="es-CL"/>
        </w:rPr>
        <w:t>NCAR</w:t>
      </w:r>
      <w:r w:rsidR="00AF10D3">
        <w:rPr>
          <w:rFonts w:ascii="Calibri" w:eastAsia="Times New Roman" w:hAnsi="Calibri" w:cs="Calibri"/>
          <w:lang w:eastAsia="es-CL"/>
        </w:rPr>
        <w:t xml:space="preserve"> (</w:t>
      </w:r>
      <w:r>
        <w:t>Centro Nacional de los Estados Unidos para la Investigación Atmosférica</w:t>
      </w:r>
      <w:r w:rsidR="00AF10D3">
        <w:t>): más húmedo, estima aumentos promedio de lluvias sobre la superficie terrena de alrededor del 10%.</w:t>
      </w:r>
    </w:p>
    <w:p w14:paraId="7DE7A009" w14:textId="5107DF34" w:rsidR="00A8134A" w:rsidRPr="009165FC" w:rsidRDefault="00A8134A" w:rsidP="00EA18B8">
      <w:pPr>
        <w:pStyle w:val="Prrafodelista"/>
        <w:numPr>
          <w:ilvl w:val="0"/>
          <w:numId w:val="1"/>
        </w:numPr>
        <w:spacing w:after="0" w:line="240" w:lineRule="auto"/>
        <w:jc w:val="both"/>
        <w:rPr>
          <w:rFonts w:ascii="Calibri" w:eastAsia="Times New Roman" w:hAnsi="Calibri" w:cs="Calibri"/>
          <w:lang w:eastAsia="es-CL"/>
        </w:rPr>
      </w:pPr>
      <w:r>
        <w:t xml:space="preserve">Modelo </w:t>
      </w:r>
      <w:r w:rsidRPr="00EA18B8">
        <w:rPr>
          <w:rFonts w:ascii="Calibri" w:eastAsia="Times New Roman" w:hAnsi="Calibri" w:cs="Calibri"/>
          <w:lang w:eastAsia="es-CL"/>
        </w:rPr>
        <w:t xml:space="preserve">de simulación del Escenario A2 del </w:t>
      </w:r>
      <w:r>
        <w:t>Informe sobre la Cuarta Evaluación del Grupo Intergubernamental de Expertos sobre Cambio Climático CSIRO</w:t>
      </w:r>
      <w:r w:rsidR="00AF10D3">
        <w:t xml:space="preserve"> (</w:t>
      </w:r>
      <w:r>
        <w:t>Organización de Investigación Científica e Industrial de la Mancomunidad Británica o “Commonwealth”</w:t>
      </w:r>
      <w:r w:rsidR="00AF10D3">
        <w:t>): más seco, estima un aumento promedio de lluvias sobre la superficie terrena del 2%.</w:t>
      </w:r>
    </w:p>
    <w:p w14:paraId="360AAFBF" w14:textId="5B0F667E" w:rsidR="009165FC" w:rsidRPr="00EA18B8" w:rsidRDefault="009165FC" w:rsidP="00EA18B8">
      <w:pPr>
        <w:pStyle w:val="Prrafodelista"/>
        <w:numPr>
          <w:ilvl w:val="0"/>
          <w:numId w:val="1"/>
        </w:numPr>
        <w:spacing w:after="0" w:line="240" w:lineRule="auto"/>
        <w:jc w:val="both"/>
        <w:rPr>
          <w:rFonts w:ascii="Calibri" w:eastAsia="Times New Roman" w:hAnsi="Calibri" w:cs="Calibri"/>
          <w:lang w:eastAsia="es-CL"/>
        </w:rPr>
      </w:pPr>
      <w:r>
        <w:t>CF: efecto de fertilización por CO2</w:t>
      </w:r>
    </w:p>
    <w:p w14:paraId="6A48EFB8" w14:textId="0B215DE2" w:rsidR="00721110" w:rsidRDefault="00721110" w:rsidP="00327BD9">
      <w:pPr>
        <w:spacing w:after="0" w:line="240" w:lineRule="auto"/>
        <w:jc w:val="both"/>
      </w:pPr>
    </w:p>
    <w:tbl>
      <w:tblPr>
        <w:tblW w:w="7700" w:type="dxa"/>
        <w:jc w:val="center"/>
        <w:tblCellMar>
          <w:left w:w="70" w:type="dxa"/>
          <w:right w:w="70" w:type="dxa"/>
        </w:tblCellMar>
        <w:tblLook w:val="04A0" w:firstRow="1" w:lastRow="0" w:firstColumn="1" w:lastColumn="0" w:noHBand="0" w:noVBand="1"/>
      </w:tblPr>
      <w:tblGrid>
        <w:gridCol w:w="1960"/>
        <w:gridCol w:w="2560"/>
        <w:gridCol w:w="3180"/>
      </w:tblGrid>
      <w:tr w:rsidR="00721110" w:rsidRPr="00721110" w14:paraId="1FC3422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4472C4" w:fill="4472C4"/>
            <w:noWrap/>
            <w:vAlign w:val="bottom"/>
            <w:hideMark/>
          </w:tcPr>
          <w:p w14:paraId="37ACBAC0"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Producto Agrícola</w:t>
            </w:r>
          </w:p>
        </w:tc>
        <w:tc>
          <w:tcPr>
            <w:tcW w:w="2560" w:type="dxa"/>
            <w:tcBorders>
              <w:top w:val="single" w:sz="4" w:space="0" w:color="8EA9DB"/>
              <w:left w:val="nil"/>
              <w:bottom w:val="single" w:sz="4" w:space="0" w:color="8EA9DB"/>
              <w:right w:val="nil"/>
            </w:tcBorders>
            <w:shd w:val="clear" w:color="4472C4" w:fill="4472C4"/>
            <w:noWrap/>
            <w:vAlign w:val="bottom"/>
            <w:hideMark/>
          </w:tcPr>
          <w:p w14:paraId="788519E9"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Escenario</w:t>
            </w:r>
          </w:p>
        </w:tc>
        <w:tc>
          <w:tcPr>
            <w:tcW w:w="3180" w:type="dxa"/>
            <w:tcBorders>
              <w:top w:val="single" w:sz="4" w:space="0" w:color="8EA9DB"/>
              <w:left w:val="nil"/>
              <w:bottom w:val="single" w:sz="4" w:space="0" w:color="8EA9DB"/>
              <w:right w:val="single" w:sz="4" w:space="0" w:color="8EA9DB"/>
            </w:tcBorders>
            <w:shd w:val="clear" w:color="4472C4" w:fill="4472C4"/>
            <w:noWrap/>
            <w:vAlign w:val="bottom"/>
            <w:hideMark/>
          </w:tcPr>
          <w:p w14:paraId="253FE865"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Precio (US$/Tonelada Métrica)</w:t>
            </w:r>
          </w:p>
        </w:tc>
      </w:tr>
      <w:tr w:rsidR="00721110" w:rsidRPr="00721110" w14:paraId="60370DE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20CCEB3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7068872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515CBC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190</w:t>
            </w:r>
          </w:p>
        </w:tc>
      </w:tr>
      <w:tr w:rsidR="00721110" w:rsidRPr="00721110" w14:paraId="6CA334A0"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3B1DE9F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05A6147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Sin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F6B90E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307</w:t>
            </w:r>
          </w:p>
        </w:tc>
      </w:tr>
      <w:tr w:rsidR="00721110" w:rsidRPr="00721110" w14:paraId="66053F1F"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4C26D33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0882A16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676C8E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421</w:t>
            </w:r>
          </w:p>
        </w:tc>
      </w:tr>
      <w:tr w:rsidR="00721110" w:rsidRPr="00721110" w14:paraId="4BC3FDB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72536AD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0537A1F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24E2A9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406</w:t>
            </w:r>
          </w:p>
        </w:tc>
      </w:tr>
      <w:tr w:rsidR="00721110" w:rsidRPr="00721110" w14:paraId="439D8A7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8E8B3F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524DC35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0C4B663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349</w:t>
            </w:r>
          </w:p>
        </w:tc>
      </w:tr>
      <w:tr w:rsidR="00721110" w:rsidRPr="00721110" w14:paraId="26E185B5"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DD52D4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4636CBE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3F39C90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345</w:t>
            </w:r>
          </w:p>
        </w:tc>
      </w:tr>
      <w:tr w:rsidR="00721110" w:rsidRPr="00721110" w14:paraId="6F2447FA"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4D32FC5"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24DC6931"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36BC415C"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113</w:t>
            </w:r>
          </w:p>
        </w:tc>
      </w:tr>
      <w:tr w:rsidR="00721110" w:rsidRPr="00721110" w14:paraId="7DA4CB4A"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5DEA2EB1"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7C0E134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Sin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306F9A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158</w:t>
            </w:r>
          </w:p>
        </w:tc>
      </w:tr>
      <w:tr w:rsidR="00721110" w:rsidRPr="00721110" w14:paraId="035CBFA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617E29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4D5CE63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FF8B5A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334</w:t>
            </w:r>
          </w:p>
        </w:tc>
      </w:tr>
      <w:tr w:rsidR="00721110" w:rsidRPr="00721110" w14:paraId="26A525E2"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18320FC4"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5393835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D2319E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307</w:t>
            </w:r>
          </w:p>
        </w:tc>
      </w:tr>
      <w:tr w:rsidR="00721110" w:rsidRPr="00721110" w14:paraId="65BB317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28AB11B7"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45D35F5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58FC64F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296</w:t>
            </w:r>
          </w:p>
        </w:tc>
      </w:tr>
      <w:tr w:rsidR="00721110" w:rsidRPr="00721110" w14:paraId="2E21820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5964E61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0EDAD32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7BE227E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269</w:t>
            </w:r>
          </w:p>
        </w:tc>
      </w:tr>
      <w:tr w:rsidR="00721110" w:rsidRPr="00721110" w14:paraId="718F393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568596D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5DF78EB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D2AE48F"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95</w:t>
            </w:r>
          </w:p>
        </w:tc>
      </w:tr>
      <w:tr w:rsidR="00721110" w:rsidRPr="00721110" w14:paraId="53C94E8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1E93933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1E840F9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Sin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B56961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155</w:t>
            </w:r>
          </w:p>
        </w:tc>
      </w:tr>
      <w:tr w:rsidR="00721110" w:rsidRPr="00721110" w14:paraId="196C151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6CD60D72"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6ACEB30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6B784B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235</w:t>
            </w:r>
          </w:p>
        </w:tc>
      </w:tr>
      <w:tr w:rsidR="00721110" w:rsidRPr="00721110" w14:paraId="432E771C"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6272B3D4"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6569B1FE"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22DE3F4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240</w:t>
            </w:r>
          </w:p>
        </w:tc>
      </w:tr>
      <w:tr w:rsidR="00721110" w:rsidRPr="00721110" w14:paraId="7BCEC3A7"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689C51B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4FF81D4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C87AB9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209</w:t>
            </w:r>
          </w:p>
        </w:tc>
      </w:tr>
      <w:tr w:rsidR="00721110" w:rsidRPr="00721110" w14:paraId="04803FE7"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4634CAF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725C2659"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4380763"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210</w:t>
            </w:r>
          </w:p>
        </w:tc>
      </w:tr>
      <w:tr w:rsidR="00721110" w:rsidRPr="00721110" w14:paraId="382667F8"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472039B7"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3A52EF2F"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AAE9F6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206</w:t>
            </w:r>
          </w:p>
        </w:tc>
      </w:tr>
      <w:tr w:rsidR="00721110" w:rsidRPr="00721110" w14:paraId="50989A3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346F735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32A930DE"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Sin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1FC4811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354</w:t>
            </w:r>
          </w:p>
        </w:tc>
      </w:tr>
      <w:tr w:rsidR="00721110" w:rsidRPr="00721110" w14:paraId="156CE27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0961AB9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030097C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48CA56B3"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394</w:t>
            </w:r>
          </w:p>
        </w:tc>
      </w:tr>
      <w:tr w:rsidR="00721110" w:rsidRPr="00721110" w14:paraId="19A554D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D393DD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6804FFB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22D327A9"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404</w:t>
            </w:r>
          </w:p>
        </w:tc>
      </w:tr>
      <w:tr w:rsidR="00721110" w:rsidRPr="00721110" w14:paraId="320BA01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76B56D4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292E82E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860BBA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155</w:t>
            </w:r>
          </w:p>
        </w:tc>
      </w:tr>
      <w:tr w:rsidR="00721110" w:rsidRPr="00721110" w14:paraId="409A34A8"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308F1EA"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09355EE6"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F865C9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153</w:t>
            </w:r>
          </w:p>
        </w:tc>
      </w:tr>
    </w:tbl>
    <w:p w14:paraId="1A1B5A21" w14:textId="77777777" w:rsidR="00721110" w:rsidRDefault="00721110" w:rsidP="00327BD9">
      <w:pPr>
        <w:spacing w:after="0" w:line="240" w:lineRule="auto"/>
        <w:jc w:val="both"/>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Por otro lado, el cambio climático es un factor relevante en cuanto a calidad del agua se 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w:t>
      </w:r>
      <w:r w:rsidR="000C7765">
        <w:rPr>
          <w:rFonts w:ascii="Calibri" w:eastAsia="Times New Roman" w:hAnsi="Calibri" w:cs="Calibri"/>
          <w:lang w:eastAsia="es-CL"/>
        </w:rPr>
        <w:lastRenderedPageBreak/>
        <w:t>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Gestionada de Forma Segura</w:t>
      </w:r>
    </w:p>
    <w:p w14:paraId="3CD32C78" w14:textId="18341F92" w:rsidR="000C776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r w:rsidRPr="00925C25">
        <w:rPr>
          <w:rFonts w:ascii="Calibri" w:eastAsia="Times New Roman" w:hAnsi="Calibri" w:cs="Calibri"/>
          <w:b/>
          <w:bCs/>
          <w:color w:val="FF0000"/>
          <w:lang w:eastAsia="es-CL"/>
        </w:rPr>
        <w:t>Our World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2ABF35A" w14:textId="3FC6884E" w:rsidR="006E2ED3" w:rsidRPr="00925C25" w:rsidRDefault="006E2ED3" w:rsidP="006E2ED3">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 xml:space="preserve">*Donde “Gestionada de Forma Segura” significa: </w:t>
      </w:r>
      <w:r w:rsidRPr="006E2ED3">
        <w:rPr>
          <w:rFonts w:ascii="Calibri" w:eastAsia="Times New Roman" w:hAnsi="Calibri" w:cs="Calibri"/>
          <w:b/>
          <w:bCs/>
          <w:color w:val="FF0000"/>
          <w:lang w:eastAsia="es-CL"/>
        </w:rPr>
        <w:t>Fuente mejorada ubicada en las instalaciones, disponible cuando</w:t>
      </w:r>
      <w:r>
        <w:rPr>
          <w:rFonts w:ascii="Calibri" w:eastAsia="Times New Roman" w:hAnsi="Calibri" w:cs="Calibri"/>
          <w:b/>
          <w:bCs/>
          <w:color w:val="FF0000"/>
          <w:lang w:eastAsia="es-CL"/>
        </w:rPr>
        <w:t xml:space="preserve"> es </w:t>
      </w:r>
      <w:r w:rsidRPr="006E2ED3">
        <w:rPr>
          <w:rFonts w:ascii="Calibri" w:eastAsia="Times New Roman" w:hAnsi="Calibri" w:cs="Calibri"/>
          <w:b/>
          <w:bCs/>
          <w:color w:val="FF0000"/>
          <w:lang w:eastAsia="es-CL"/>
        </w:rPr>
        <w:t>necesario y libre de contaminación microbiológica y química prioritaria</w:t>
      </w:r>
      <w:r>
        <w:rPr>
          <w:rFonts w:ascii="Calibri" w:eastAsia="Times New Roman" w:hAnsi="Calibri" w:cs="Calibri"/>
          <w:b/>
          <w:bCs/>
          <w:color w:val="FF0000"/>
          <w:lang w:eastAsia="es-CL"/>
        </w:rPr>
        <w:t>.</w:t>
      </w:r>
    </w:p>
    <w:p w14:paraId="14A8F800" w14:textId="77777777" w:rsidR="00E47C3E" w:rsidRDefault="00E47C3E" w:rsidP="00327BD9">
      <w:pPr>
        <w:spacing w:after="0" w:line="240" w:lineRule="auto"/>
        <w:jc w:val="both"/>
        <w:rPr>
          <w:color w:val="FF0000"/>
          <w:sz w:val="28"/>
          <w:szCs w:val="28"/>
        </w:rPr>
      </w:pPr>
    </w:p>
    <w:p w14:paraId="145170DD" w14:textId="77777777" w:rsidR="007A68F7" w:rsidRDefault="00327BD9" w:rsidP="007A68F7">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Mayor Ocurrencia de Eventos Climáticos Extremos (desastres naturales)</w:t>
      </w:r>
    </w:p>
    <w:p w14:paraId="6D89BB16" w14:textId="77777777" w:rsidR="007A68F7" w:rsidRDefault="007A68F7" w:rsidP="007A68F7">
      <w:pPr>
        <w:spacing w:after="0" w:line="240" w:lineRule="auto"/>
        <w:jc w:val="both"/>
        <w:rPr>
          <w:rFonts w:ascii="Calibri" w:eastAsia="Times New Roman" w:hAnsi="Calibri" w:cs="Calibri"/>
          <w:b/>
          <w:bCs/>
          <w:lang w:eastAsia="es-CL"/>
        </w:rPr>
      </w:pPr>
    </w:p>
    <w:p w14:paraId="38646A1A" w14:textId="57DB27E6" w:rsidR="00E47C3E" w:rsidRDefault="006271DB" w:rsidP="007A68F7">
      <w:pPr>
        <w:spacing w:after="0" w:line="240" w:lineRule="auto"/>
        <w:jc w:val="both"/>
      </w:pPr>
      <w:r>
        <w:t xml:space="preserve">Fenómenos naturales como los terremotos o las erupciones volcánicas han ocurrido desde hace miles de años, pero en las últimas décadas se han observado con mayor ocurrencia otros eventos climáticos extremos como los incendios forestales, olas de calor, inundaciones y sequías. </w:t>
      </w:r>
      <w:r w:rsidR="007A68F7">
        <w:t>Estos provocan una alteración del funcionamiento de ecosistemas, dañan la infraestructura, ponen en riesgo la disponibilidad de recursos necesarios para la supervivencia, como el agua, además de poner en peligro la vida de muchas personas y afectar su bienestar.</w:t>
      </w:r>
    </w:p>
    <w:p w14:paraId="0D96902E" w14:textId="77777777" w:rsidR="007A68F7" w:rsidRPr="007A68F7" w:rsidRDefault="007A68F7" w:rsidP="007A68F7">
      <w:pPr>
        <w:spacing w:after="0" w:line="240" w:lineRule="auto"/>
        <w:jc w:val="both"/>
        <w:rPr>
          <w:rFonts w:ascii="Calibri" w:eastAsia="Times New Roman" w:hAnsi="Calibri" w:cs="Calibri"/>
          <w:b/>
          <w:bCs/>
          <w:lang w:eastAsia="es-CL"/>
        </w:rPr>
      </w:pPr>
    </w:p>
    <w:p w14:paraId="45A697B6" w14:textId="762BB0D2" w:rsidR="00610A8D" w:rsidRDefault="00610A8D" w:rsidP="00610A8D">
      <w:pPr>
        <w:spacing w:after="0"/>
        <w:jc w:val="both"/>
      </w:pPr>
      <w:r>
        <w:t>Gráfico Terremotos Significativos</w:t>
      </w:r>
    </w:p>
    <w:p w14:paraId="052B6D71" w14:textId="0F828264" w:rsidR="00610A8D" w:rsidRPr="00610A8D" w:rsidRDefault="00610A8D" w:rsidP="00610A8D">
      <w:pPr>
        <w:spacing w:after="0"/>
        <w:jc w:val="both"/>
        <w:rPr>
          <w:b/>
          <w:bCs/>
          <w:color w:val="FF0000"/>
        </w:rPr>
      </w:pPr>
      <w:r w:rsidRPr="00610A8D">
        <w:rPr>
          <w:b/>
          <w:bCs/>
          <w:color w:val="FF0000"/>
        </w:rPr>
        <w:t>Fuente: Our World in Data (9)</w:t>
      </w:r>
    </w:p>
    <w:p w14:paraId="1CD0EAB5" w14:textId="5D45CAE9" w:rsidR="00610A8D" w:rsidRDefault="00610A8D" w:rsidP="00BD0086">
      <w:pPr>
        <w:spacing w:after="0" w:line="240" w:lineRule="auto"/>
        <w:jc w:val="both"/>
        <w:rPr>
          <w:b/>
          <w:bCs/>
          <w:color w:val="FF0000"/>
        </w:rPr>
      </w:pPr>
      <w:r w:rsidRPr="00610A8D">
        <w:rPr>
          <w:b/>
          <w:bCs/>
          <w:color w:val="FF0000"/>
        </w:rPr>
        <w:t>*Donde “Significativo</w:t>
      </w:r>
      <w:r>
        <w:rPr>
          <w:b/>
          <w:bCs/>
          <w:color w:val="FF0000"/>
        </w:rPr>
        <w:t>s</w:t>
      </w:r>
      <w:r w:rsidRPr="00610A8D">
        <w:rPr>
          <w:b/>
          <w:bCs/>
          <w:color w:val="FF0000"/>
        </w:rPr>
        <w:t xml:space="preserve">” refiere a </w:t>
      </w:r>
      <w:r w:rsidR="00BD0086" w:rsidRPr="00BD0086">
        <w:rPr>
          <w:b/>
          <w:bCs/>
          <w:color w:val="FF0000"/>
        </w:rPr>
        <w:t>Un terremoto significativo se clasifica como</w:t>
      </w:r>
      <w:r w:rsidR="00BD0086">
        <w:rPr>
          <w:b/>
          <w:bCs/>
          <w:color w:val="FF0000"/>
        </w:rPr>
        <w:t xml:space="preserve"> </w:t>
      </w:r>
      <w:r w:rsidR="00BD0086" w:rsidRPr="00BD0086">
        <w:rPr>
          <w:b/>
          <w:bCs/>
          <w:color w:val="FF0000"/>
        </w:rPr>
        <w:t>uno que cumpla al menos uno de los siguientes: muertes causadas, daño moderado ($ 1 millón o</w:t>
      </w:r>
      <w:r w:rsidR="00BD0086">
        <w:rPr>
          <w:b/>
          <w:bCs/>
          <w:color w:val="FF0000"/>
        </w:rPr>
        <w:t xml:space="preserve"> </w:t>
      </w:r>
      <w:r w:rsidR="00BD0086" w:rsidRPr="00BD0086">
        <w:rPr>
          <w:b/>
          <w:bCs/>
          <w:color w:val="FF0000"/>
        </w:rPr>
        <w:t>más), magnitud 7.5 o mayor, Intensidad Mercalli modificada (MMI) X o mayor, o generado</w:t>
      </w:r>
      <w:r w:rsidR="00BD0086">
        <w:rPr>
          <w:b/>
          <w:bCs/>
          <w:color w:val="FF0000"/>
        </w:rPr>
        <w:t xml:space="preserve"> </w:t>
      </w:r>
      <w:r w:rsidR="00BD0086" w:rsidRPr="00BD0086">
        <w:rPr>
          <w:b/>
          <w:bCs/>
          <w:color w:val="FF0000"/>
        </w:rPr>
        <w:t>un tsunami.</w:t>
      </w:r>
    </w:p>
    <w:p w14:paraId="5986468E" w14:textId="77777777" w:rsidR="00BD0086" w:rsidRDefault="00BD0086" w:rsidP="00BD0086">
      <w:pPr>
        <w:spacing w:after="0" w:line="240" w:lineRule="auto"/>
        <w:jc w:val="both"/>
        <w:rPr>
          <w:b/>
          <w:bCs/>
          <w:color w:val="FF0000"/>
        </w:rPr>
      </w:pPr>
    </w:p>
    <w:p w14:paraId="6029D029" w14:textId="63D77B2F" w:rsidR="00610A8D" w:rsidRPr="00610A8D" w:rsidRDefault="00610A8D" w:rsidP="00610A8D">
      <w:pPr>
        <w:spacing w:after="0"/>
        <w:jc w:val="both"/>
      </w:pPr>
      <w:r w:rsidRPr="00610A8D">
        <w:t>Gráfico Erupciones Volcánicas Significativas</w:t>
      </w:r>
    </w:p>
    <w:p w14:paraId="633B571A" w14:textId="14E988A3" w:rsidR="00610A8D" w:rsidRDefault="00610A8D" w:rsidP="00610A8D">
      <w:pPr>
        <w:spacing w:after="0"/>
        <w:jc w:val="both"/>
        <w:rPr>
          <w:b/>
          <w:bCs/>
          <w:color w:val="FF0000"/>
        </w:rPr>
      </w:pPr>
      <w:r>
        <w:rPr>
          <w:b/>
          <w:bCs/>
          <w:color w:val="FF0000"/>
        </w:rPr>
        <w:t xml:space="preserve">Fuente: </w:t>
      </w:r>
      <w:r w:rsidRPr="00610A8D">
        <w:rPr>
          <w:b/>
          <w:bCs/>
          <w:color w:val="FF0000"/>
        </w:rPr>
        <w:t>Our World in Data (</w:t>
      </w:r>
      <w:r>
        <w:rPr>
          <w:b/>
          <w:bCs/>
          <w:color w:val="FF0000"/>
        </w:rPr>
        <w:t>10</w:t>
      </w:r>
      <w:r w:rsidRPr="00610A8D">
        <w:rPr>
          <w:b/>
          <w:bCs/>
          <w:color w:val="FF0000"/>
        </w:rPr>
        <w:t>)</w:t>
      </w:r>
    </w:p>
    <w:p w14:paraId="2FF50D96" w14:textId="5A820D59" w:rsidR="00610A8D" w:rsidRDefault="00610A8D" w:rsidP="00BD0086">
      <w:pPr>
        <w:spacing w:after="0" w:line="240" w:lineRule="auto"/>
        <w:jc w:val="both"/>
        <w:rPr>
          <w:b/>
          <w:bCs/>
          <w:color w:val="FF0000"/>
        </w:rPr>
      </w:pPr>
      <w:r>
        <w:rPr>
          <w:b/>
          <w:bCs/>
          <w:color w:val="FF0000"/>
        </w:rPr>
        <w:t>*Donde “Significativas” refiere a</w:t>
      </w:r>
      <w:r w:rsidR="00BD0086">
        <w:rPr>
          <w:b/>
          <w:bCs/>
          <w:color w:val="FF0000"/>
        </w:rPr>
        <w:t xml:space="preserve"> </w:t>
      </w:r>
      <w:r w:rsidR="00BD0086" w:rsidRPr="00BD0086">
        <w:rPr>
          <w:b/>
          <w:bCs/>
          <w:color w:val="FF0000"/>
        </w:rPr>
        <w:t>Una erupción significativa se clasifica como aquella que cumple al menos uno de los siguientes criterios:</w:t>
      </w:r>
      <w:r w:rsidR="00BD0086">
        <w:rPr>
          <w:b/>
          <w:bCs/>
          <w:color w:val="FF0000"/>
        </w:rPr>
        <w:t xml:space="preserve"> </w:t>
      </w:r>
      <w:r w:rsidR="00BD0086" w:rsidRPr="00BD0086">
        <w:rPr>
          <w:b/>
          <w:bCs/>
          <w:color w:val="FF0000"/>
        </w:rPr>
        <w:t>causó muertes, causó daños moderados (aproximadamente $ 1 millón o más), con un</w:t>
      </w:r>
      <w:r w:rsidR="00BD0086">
        <w:rPr>
          <w:b/>
          <w:bCs/>
          <w:color w:val="FF0000"/>
        </w:rPr>
        <w:t xml:space="preserve"> </w:t>
      </w:r>
      <w:r w:rsidR="00BD0086" w:rsidRPr="00BD0086">
        <w:rPr>
          <w:b/>
          <w:bCs/>
          <w:color w:val="FF0000"/>
        </w:rPr>
        <w:t>Índice de Explosividad Volcánica (VEI) de 6 o más, causó un tsunami o se asoció con un</w:t>
      </w:r>
      <w:r w:rsidR="00BD0086">
        <w:rPr>
          <w:b/>
          <w:bCs/>
          <w:color w:val="FF0000"/>
        </w:rPr>
        <w:t xml:space="preserve"> </w:t>
      </w:r>
      <w:r w:rsidR="00BD0086" w:rsidRPr="00BD0086">
        <w:rPr>
          <w:b/>
          <w:bCs/>
          <w:color w:val="FF0000"/>
        </w:rPr>
        <w:t>gran terremoto.</w:t>
      </w:r>
    </w:p>
    <w:p w14:paraId="4A46E3ED" w14:textId="77777777" w:rsidR="00BD0086" w:rsidRDefault="00BD0086" w:rsidP="00BD0086">
      <w:pPr>
        <w:spacing w:after="0" w:line="240" w:lineRule="auto"/>
        <w:jc w:val="both"/>
        <w:rPr>
          <w:b/>
          <w:bCs/>
          <w:color w:val="FF0000"/>
        </w:rPr>
      </w:pPr>
    </w:p>
    <w:p w14:paraId="50E0D38E" w14:textId="79B6780A" w:rsidR="00610A8D" w:rsidRDefault="00610A8D" w:rsidP="00610A8D">
      <w:pPr>
        <w:spacing w:after="0"/>
        <w:jc w:val="both"/>
      </w:pPr>
      <w:r w:rsidRPr="00610A8D">
        <w:t>Gráfico Número de Desastres Naturales Por Tipo</w:t>
      </w:r>
    </w:p>
    <w:p w14:paraId="3F225B3B" w14:textId="137069A8" w:rsidR="00610A8D" w:rsidRDefault="00610A8D" w:rsidP="00610A8D">
      <w:pPr>
        <w:spacing w:after="0"/>
        <w:jc w:val="both"/>
        <w:rPr>
          <w:b/>
          <w:bCs/>
          <w:color w:val="FF0000"/>
        </w:rPr>
      </w:pPr>
      <w:r>
        <w:rPr>
          <w:b/>
          <w:bCs/>
          <w:color w:val="FF0000"/>
        </w:rPr>
        <w:t xml:space="preserve">Fuente: </w:t>
      </w:r>
      <w:r w:rsidRPr="00610A8D">
        <w:rPr>
          <w:b/>
          <w:bCs/>
          <w:color w:val="FF0000"/>
        </w:rPr>
        <w:t>Our World in Data (</w:t>
      </w:r>
      <w:r>
        <w:rPr>
          <w:b/>
          <w:bCs/>
          <w:color w:val="FF0000"/>
        </w:rPr>
        <w:t>11</w:t>
      </w:r>
      <w:r w:rsidRPr="00610A8D">
        <w:rPr>
          <w:b/>
          <w:bCs/>
          <w:color w:val="FF0000"/>
        </w:rPr>
        <w:t>)</w:t>
      </w:r>
    </w:p>
    <w:p w14:paraId="68281656" w14:textId="5A920AFA" w:rsidR="00610A8D" w:rsidRDefault="00610A8D" w:rsidP="00610A8D">
      <w:pPr>
        <w:spacing w:after="0"/>
        <w:jc w:val="both"/>
        <w:rPr>
          <w:b/>
          <w:bCs/>
          <w:color w:val="FF0000"/>
        </w:rPr>
      </w:pPr>
    </w:p>
    <w:p w14:paraId="2FBC021D" w14:textId="3C991319" w:rsidR="00610A8D" w:rsidRPr="00610A8D" w:rsidRDefault="00610A8D" w:rsidP="00610A8D">
      <w:pPr>
        <w:spacing w:after="0"/>
        <w:jc w:val="both"/>
      </w:pPr>
      <w:r w:rsidRPr="00610A8D">
        <w:t>Los desastres naturales han impactado en gran manera la vida de las personas. Muchas han fallecido producto de eventos climáticos importantes, y otras han perdido sus hogares.</w:t>
      </w:r>
    </w:p>
    <w:p w14:paraId="577E8012" w14:textId="65B2BB9D" w:rsidR="00610A8D" w:rsidRDefault="00610A8D" w:rsidP="00610A8D">
      <w:pPr>
        <w:spacing w:after="0"/>
        <w:jc w:val="both"/>
        <w:rPr>
          <w:b/>
          <w:bCs/>
          <w:color w:val="FF0000"/>
        </w:rPr>
      </w:pPr>
    </w:p>
    <w:p w14:paraId="14D4611C" w14:textId="7EF146F6" w:rsidR="00610A8D" w:rsidRPr="00610A8D" w:rsidRDefault="00610A8D" w:rsidP="00610A8D">
      <w:pPr>
        <w:spacing w:after="0"/>
        <w:jc w:val="both"/>
      </w:pPr>
      <w:r w:rsidRPr="00610A8D">
        <w:t xml:space="preserve">Gráfico Número de Muertes </w:t>
      </w:r>
      <w:r w:rsidR="006243CF">
        <w:t xml:space="preserve">y Damnificados </w:t>
      </w:r>
      <w:r w:rsidRPr="00610A8D">
        <w:t>por Tipo de Desastre Natural</w:t>
      </w:r>
    </w:p>
    <w:p w14:paraId="28C4F494" w14:textId="3281B649" w:rsidR="00610A8D" w:rsidRDefault="00610A8D" w:rsidP="00610A8D">
      <w:pPr>
        <w:spacing w:after="0"/>
        <w:jc w:val="both"/>
        <w:rPr>
          <w:b/>
          <w:bCs/>
          <w:color w:val="FF0000"/>
        </w:rPr>
      </w:pPr>
      <w:r>
        <w:rPr>
          <w:b/>
          <w:bCs/>
          <w:color w:val="FF0000"/>
        </w:rPr>
        <w:t xml:space="preserve">Fuente: </w:t>
      </w:r>
      <w:r w:rsidRPr="00610A8D">
        <w:rPr>
          <w:b/>
          <w:bCs/>
          <w:color w:val="FF0000"/>
        </w:rPr>
        <w:t>Our World in Data (</w:t>
      </w:r>
      <w:r>
        <w:rPr>
          <w:b/>
          <w:bCs/>
          <w:color w:val="FF0000"/>
        </w:rPr>
        <w:t>12</w:t>
      </w:r>
      <w:r w:rsidRPr="00610A8D">
        <w:rPr>
          <w:b/>
          <w:bCs/>
          <w:color w:val="FF0000"/>
        </w:rPr>
        <w:t>)</w:t>
      </w:r>
    </w:p>
    <w:p w14:paraId="353AECC8" w14:textId="309A7B77" w:rsidR="00610A8D" w:rsidRDefault="00610A8D" w:rsidP="00610A8D">
      <w:pPr>
        <w:spacing w:after="0"/>
        <w:jc w:val="both"/>
        <w:rPr>
          <w:b/>
          <w:bCs/>
          <w:color w:val="FF0000"/>
        </w:rPr>
      </w:pPr>
    </w:p>
    <w:p w14:paraId="66CB7B5C" w14:textId="4A265D10" w:rsidR="00610A8D" w:rsidRDefault="00C90540" w:rsidP="00610A8D">
      <w:pPr>
        <w:spacing w:after="0"/>
        <w:jc w:val="both"/>
      </w:pPr>
      <w:r>
        <w:t xml:space="preserve">Gráfico Tasa de Muertes y Porcentaje del Total </w:t>
      </w:r>
      <w:r w:rsidR="001E5792">
        <w:t xml:space="preserve">de Muertes </w:t>
      </w:r>
      <w:r>
        <w:t>por Desastres Naturales</w:t>
      </w:r>
    </w:p>
    <w:p w14:paraId="6266A6A7" w14:textId="77777777" w:rsidR="00C13E76" w:rsidRDefault="00C90540" w:rsidP="00530DA4">
      <w:pPr>
        <w:spacing w:after="0"/>
        <w:jc w:val="both"/>
        <w:rPr>
          <w:b/>
          <w:bCs/>
          <w:color w:val="FF0000"/>
        </w:rPr>
      </w:pPr>
      <w:r>
        <w:rPr>
          <w:b/>
          <w:bCs/>
          <w:color w:val="FF0000"/>
        </w:rPr>
        <w:t xml:space="preserve">Fuente: </w:t>
      </w:r>
      <w:r w:rsidRPr="00610A8D">
        <w:rPr>
          <w:b/>
          <w:bCs/>
          <w:color w:val="FF0000"/>
        </w:rPr>
        <w:t>Our World in Data (</w:t>
      </w:r>
      <w:r>
        <w:rPr>
          <w:b/>
          <w:bCs/>
          <w:color w:val="FF0000"/>
        </w:rPr>
        <w:t>13</w:t>
      </w:r>
      <w:r w:rsidRPr="00610A8D">
        <w:rPr>
          <w:b/>
          <w:bCs/>
          <w:color w:val="FF0000"/>
        </w:rPr>
        <w:t>)</w:t>
      </w:r>
    </w:p>
    <w:p w14:paraId="6FE62A04" w14:textId="6B3B70E3" w:rsidR="00510682" w:rsidRPr="00C13E76" w:rsidRDefault="00327BD9" w:rsidP="00530DA4">
      <w:pPr>
        <w:spacing w:after="0"/>
        <w:jc w:val="both"/>
        <w:rPr>
          <w:b/>
          <w:bCs/>
          <w:color w:val="FF0000"/>
        </w:rPr>
      </w:pPr>
      <w:r w:rsidRPr="00327BD9">
        <w:rPr>
          <w:rFonts w:ascii="Calibri" w:eastAsia="Times New Roman" w:hAnsi="Calibri" w:cs="Calibri"/>
          <w:b/>
          <w:bCs/>
          <w:lang w:eastAsia="es-CL"/>
        </w:rPr>
        <w:t>Consecuencias para la Salud y el Bienestar Humano</w:t>
      </w:r>
    </w:p>
    <w:p w14:paraId="4FE45D0F" w14:textId="77777777" w:rsidR="00530DA4" w:rsidRDefault="00530DA4" w:rsidP="00530DA4">
      <w:pPr>
        <w:spacing w:after="0"/>
        <w:jc w:val="both"/>
      </w:pPr>
    </w:p>
    <w:p w14:paraId="112C9D4D" w14:textId="352ABEC1" w:rsidR="00510682" w:rsidRDefault="003200B8" w:rsidP="00FA62DA">
      <w:pPr>
        <w:jc w:val="both"/>
      </w:pPr>
      <w:r>
        <w:lastRenderedPageBreak/>
        <w:t>Como ya vimos, las catástrofes naturales ha</w:t>
      </w:r>
      <w:r w:rsidR="00530DA4">
        <w:t>n</w:t>
      </w:r>
      <w:r>
        <w:t xml:space="preserve"> impactado directamente en las vidas de muchas personas, pero el cambio climático también ha significado cambios en el aire que respiramos, en la distribución y prevalencia de enfermedades transmitidas por vectores, </w:t>
      </w:r>
      <w:r w:rsidR="00530DA4">
        <w:t xml:space="preserve">en </w:t>
      </w:r>
      <w:r>
        <w:t xml:space="preserve">las enfermedades relacionadas a diferentes fuentes de agua dulce y marina, la producción y distribución de comida que afecta directamente a los estados de nutrición de la población, </w:t>
      </w:r>
      <w:r w:rsidR="00530DA4">
        <w:t>la salud mental, entre otros factores.</w:t>
      </w:r>
    </w:p>
    <w:p w14:paraId="43E4CA9B" w14:textId="111AB206" w:rsidR="00D95CCC" w:rsidRDefault="00D95CCC" w:rsidP="00FA62DA">
      <w:pPr>
        <w:jc w:val="both"/>
      </w:pPr>
      <w:r>
        <w:t>Como ejemplo, están los cambios en la composición gaseosa y de material particulado en el aire, que afectan negativamente los sistemas respiratorios y cardiovasculares. Debido al aumento en la concentración del Ozono y material particulado 2.5 ha habido un mayor número de muertes prematuras tan solo por la exposición a estos contaminantes, afectando mucho más a personas mayores de 70 años.</w:t>
      </w:r>
    </w:p>
    <w:p w14:paraId="4A737E1A" w14:textId="339DD7F3" w:rsidR="00677A9C" w:rsidRDefault="00383D63" w:rsidP="00383D63">
      <w:pPr>
        <w:spacing w:after="0"/>
        <w:jc w:val="both"/>
      </w:pPr>
      <w:r>
        <w:t>Gráfico Número de Muertes por 100.000 habitantes por Aire Contaminado Por Categoría y Edad</w:t>
      </w:r>
    </w:p>
    <w:p w14:paraId="3E1F55CF" w14:textId="084BE7C3" w:rsidR="00383D63" w:rsidRDefault="00383D63" w:rsidP="00383D63">
      <w:pPr>
        <w:spacing w:after="0"/>
        <w:jc w:val="both"/>
        <w:rPr>
          <w:b/>
          <w:bCs/>
          <w:color w:val="FF0000"/>
        </w:rPr>
      </w:pPr>
      <w:r>
        <w:rPr>
          <w:b/>
          <w:bCs/>
          <w:color w:val="FF0000"/>
        </w:rPr>
        <w:t xml:space="preserve">Fuente: </w:t>
      </w:r>
      <w:r w:rsidRPr="00610A8D">
        <w:rPr>
          <w:b/>
          <w:bCs/>
          <w:color w:val="FF0000"/>
        </w:rPr>
        <w:t>Our World in Data (</w:t>
      </w:r>
      <w:r>
        <w:rPr>
          <w:b/>
          <w:bCs/>
          <w:color w:val="FF0000"/>
        </w:rPr>
        <w:t>14</w:t>
      </w:r>
      <w:r w:rsidRPr="00610A8D">
        <w:rPr>
          <w:b/>
          <w:bCs/>
          <w:color w:val="FF0000"/>
        </w:rPr>
        <w:t>)</w:t>
      </w:r>
    </w:p>
    <w:p w14:paraId="6306E6C0" w14:textId="6821E1D7" w:rsidR="00383D63" w:rsidRDefault="000D5242" w:rsidP="00383D63">
      <w:pPr>
        <w:spacing w:after="0"/>
        <w:jc w:val="both"/>
        <w:rPr>
          <w:b/>
          <w:bCs/>
          <w:color w:val="FF0000"/>
        </w:rPr>
      </w:pPr>
      <w:r>
        <w:rPr>
          <w:b/>
          <w:bCs/>
          <w:color w:val="FF0000"/>
        </w:rPr>
        <w:t>Donde la distinción de EDAD solo hace referencia a contaminación exterior del aire.</w:t>
      </w:r>
    </w:p>
    <w:p w14:paraId="76E1EA4A" w14:textId="77777777" w:rsidR="000D5242" w:rsidRDefault="000D5242" w:rsidP="00383D63">
      <w:pPr>
        <w:spacing w:after="0"/>
        <w:jc w:val="both"/>
        <w:rPr>
          <w:b/>
          <w:bCs/>
          <w:color w:val="FF0000"/>
        </w:rPr>
      </w:pPr>
    </w:p>
    <w:p w14:paraId="1A429DF3" w14:textId="5E08146E" w:rsidR="00383D63" w:rsidRPr="00383D63" w:rsidRDefault="00383D63" w:rsidP="00383D63">
      <w:pPr>
        <w:spacing w:after="0"/>
        <w:jc w:val="both"/>
      </w:pPr>
      <w:r w:rsidRPr="00383D63">
        <w:t>Gráfico Porcentaje de Población Expuesta a Niveles de MP Superiores de los Recomendados por la OMS</w:t>
      </w:r>
    </w:p>
    <w:p w14:paraId="2955A200" w14:textId="1EDDFD45" w:rsidR="00383D63" w:rsidRDefault="00383D63" w:rsidP="00383D63">
      <w:pPr>
        <w:spacing w:after="0"/>
        <w:jc w:val="both"/>
        <w:rPr>
          <w:b/>
          <w:bCs/>
          <w:color w:val="FF0000"/>
        </w:rPr>
      </w:pPr>
      <w:r>
        <w:rPr>
          <w:b/>
          <w:bCs/>
          <w:color w:val="FF0000"/>
        </w:rPr>
        <w:t xml:space="preserve">Fuente: </w:t>
      </w:r>
      <w:r w:rsidRPr="00610A8D">
        <w:rPr>
          <w:b/>
          <w:bCs/>
          <w:color w:val="FF0000"/>
        </w:rPr>
        <w:t>Our World in Data (</w:t>
      </w:r>
      <w:r>
        <w:rPr>
          <w:b/>
          <w:bCs/>
          <w:color w:val="FF0000"/>
        </w:rPr>
        <w:t>15</w:t>
      </w:r>
      <w:r w:rsidRPr="00610A8D">
        <w:rPr>
          <w:b/>
          <w:bCs/>
          <w:color w:val="FF0000"/>
        </w:rPr>
        <w:t>)</w:t>
      </w:r>
    </w:p>
    <w:p w14:paraId="454A109D" w14:textId="77777777" w:rsidR="006370F4" w:rsidRDefault="006370F4" w:rsidP="00383D63">
      <w:pPr>
        <w:spacing w:after="0"/>
        <w:jc w:val="both"/>
        <w:rPr>
          <w:b/>
          <w:bCs/>
          <w:color w:val="FF0000"/>
        </w:rPr>
      </w:pPr>
    </w:p>
    <w:p w14:paraId="04BD12C6" w14:textId="71DD1422" w:rsidR="00530DA4" w:rsidRDefault="00530DA4" w:rsidP="00FA62DA">
      <w:pPr>
        <w:jc w:val="both"/>
      </w:pPr>
      <w:r>
        <w:t>El cambio climático también ha expandido las brechas sociales, económicas, políticas y culturales ya existentes, implicando una mayor vulnerabilidad de grupos marginados ante estos efectos.</w:t>
      </w: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5" w:history="1">
        <w:r w:rsidRPr="004E2CD4">
          <w:rPr>
            <w:rStyle w:val="Hipervnculo"/>
            <w:rFonts w:ascii="Calibri" w:eastAsia="Times New Roman" w:hAnsi="Calibri" w:cs="Calibri"/>
            <w:lang w:eastAsia="es-CL"/>
          </w:rPr>
          <w:t>https://www.ncdc.noaa.gov/cag/global/time-series/globe/land_ocean/ann/5/1880-2020</w:t>
        </w:r>
      </w:hyperlink>
    </w:p>
    <w:p w14:paraId="6CEE3DB3" w14:textId="7EE0C4A6" w:rsidR="00C5456C" w:rsidRDefault="00C5456C" w:rsidP="005813CB">
      <w:pPr>
        <w:spacing w:after="0" w:line="240" w:lineRule="auto"/>
        <w:jc w:val="both"/>
      </w:pPr>
      <w:r w:rsidRPr="00C5456C">
        <w:t>(2)</w:t>
      </w:r>
      <w:r w:rsidR="006E2ED3">
        <w:t xml:space="preserve"> </w:t>
      </w:r>
      <w:hyperlink r:id="rId16" w:history="1">
        <w:r w:rsidR="006E2ED3" w:rsidRPr="005A0DB0">
          <w:rPr>
            <w:rStyle w:val="Hipervnculo"/>
          </w:rPr>
          <w:t>https://ourworldindata.org/grapher/global-precipitation-anomaly</w:t>
        </w:r>
      </w:hyperlink>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7"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8"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19" w:history="1">
        <w:r w:rsidRPr="005A0DB0">
          <w:rPr>
            <w:rStyle w:val="Hipervnculo"/>
          </w:rPr>
          <w:t>https://www.eea.europa.eu/data-and-maps/indicators/ocean-acidification-3/assessment</w:t>
        </w:r>
      </w:hyperlink>
    </w:p>
    <w:p w14:paraId="20867113" w14:textId="58EF6474" w:rsidR="007C7605" w:rsidRDefault="005813CB" w:rsidP="005813CB">
      <w:pPr>
        <w:spacing w:after="0" w:line="240" w:lineRule="auto"/>
        <w:jc w:val="both"/>
        <w:rPr>
          <w:rFonts w:ascii="Calibri" w:eastAsia="Times New Roman" w:hAnsi="Calibri" w:cs="Calibri"/>
          <w:b/>
          <w:bCs/>
          <w:color w:val="FF0000"/>
          <w:lang w:eastAsia="es-CL"/>
        </w:rPr>
      </w:pPr>
      <w:r>
        <w:t>(6)</w:t>
      </w:r>
      <w:r w:rsidR="007C7605">
        <w:t xml:space="preserve"> </w:t>
      </w:r>
      <w:hyperlink r:id="rId20" w:history="1">
        <w:r w:rsidR="007C7605" w:rsidRPr="007C7605">
          <w:rPr>
            <w:rStyle w:val="Hipervnculo"/>
            <w:rFonts w:ascii="Calibri" w:eastAsia="Times New Roman" w:hAnsi="Calibri" w:cs="Calibri"/>
            <w:lang w:eastAsia="es-CL"/>
          </w:rPr>
          <w:t>https://ourworldindata.org/grapher/index-of-cereal-production-yield-and-land-use</w:t>
        </w:r>
      </w:hyperlink>
    </w:p>
    <w:p w14:paraId="7B495FED" w14:textId="094BCE4D" w:rsidR="005813CB" w:rsidRDefault="005813CB" w:rsidP="005813CB">
      <w:pPr>
        <w:spacing w:after="0" w:line="240" w:lineRule="auto"/>
        <w:jc w:val="both"/>
      </w:pPr>
      <w:r>
        <w:t>(7)</w:t>
      </w:r>
      <w:r w:rsidR="007C7605">
        <w:t xml:space="preserve"> </w:t>
      </w:r>
      <w:hyperlink r:id="rId21" w:history="1">
        <w:r w:rsidR="007C7605" w:rsidRPr="005A0DB0">
          <w:rPr>
            <w:rStyle w:val="Hipervnculo"/>
          </w:rPr>
          <w:t>https://ourworldindata.org/grapher/long-term-price-index-in-food-commodities-1850-2015</w:t>
        </w:r>
      </w:hyperlink>
    </w:p>
    <w:p w14:paraId="1C7AE377" w14:textId="5C8A9A9C" w:rsidR="005813CB" w:rsidRDefault="000C7765" w:rsidP="00BD0086">
      <w:pPr>
        <w:spacing w:after="0" w:line="240" w:lineRule="auto"/>
        <w:jc w:val="both"/>
      </w:pPr>
      <w:r>
        <w:t>(8)</w:t>
      </w:r>
      <w:r w:rsidR="00771267">
        <w:t xml:space="preserve"> </w:t>
      </w:r>
      <w:hyperlink r:id="rId22" w:history="1">
        <w:r w:rsidR="00771267" w:rsidRPr="005A0DB0">
          <w:rPr>
            <w:rStyle w:val="Hipervnculo"/>
          </w:rPr>
          <w:t>https://ourworldindata.org/grapher/number-without-safe-drinking-water?time=2015</w:t>
        </w:r>
      </w:hyperlink>
    </w:p>
    <w:p w14:paraId="4C5A42C4" w14:textId="7174BEBF" w:rsidR="00BD0086" w:rsidRDefault="00BD0086" w:rsidP="00BD0086">
      <w:pPr>
        <w:spacing w:after="0" w:line="240" w:lineRule="auto"/>
        <w:jc w:val="both"/>
      </w:pPr>
      <w:r>
        <w:t xml:space="preserve">(9) </w:t>
      </w:r>
      <w:hyperlink r:id="rId23" w:history="1">
        <w:r w:rsidRPr="005A0DB0">
          <w:rPr>
            <w:rStyle w:val="Hipervnculo"/>
          </w:rPr>
          <w:t>https://ourworldindata.org/grapher/significant-earthquakes?time=2017</w:t>
        </w:r>
      </w:hyperlink>
    </w:p>
    <w:p w14:paraId="42C1DF50" w14:textId="131E0C1A" w:rsidR="00BD0086" w:rsidRDefault="00BD0086" w:rsidP="00BD0086">
      <w:pPr>
        <w:spacing w:after="0" w:line="240" w:lineRule="auto"/>
        <w:jc w:val="both"/>
      </w:pPr>
      <w:r>
        <w:t xml:space="preserve">(10) </w:t>
      </w:r>
      <w:hyperlink r:id="rId24" w:history="1">
        <w:r w:rsidRPr="005A0DB0">
          <w:rPr>
            <w:rStyle w:val="Hipervnculo"/>
          </w:rPr>
          <w:t>https://ourworldindata.org/grapher/significant-volcanic-eruptions?time=2017</w:t>
        </w:r>
      </w:hyperlink>
    </w:p>
    <w:p w14:paraId="5039394B" w14:textId="0F1DFF2B" w:rsidR="00BD0086" w:rsidRDefault="00BD0086" w:rsidP="00BD0086">
      <w:pPr>
        <w:spacing w:after="0" w:line="240" w:lineRule="auto"/>
        <w:jc w:val="both"/>
      </w:pPr>
      <w:r>
        <w:t>(11)</w:t>
      </w:r>
      <w:r w:rsidR="00C0061F">
        <w:t xml:space="preserve"> </w:t>
      </w:r>
      <w:hyperlink r:id="rId25" w:history="1">
        <w:r w:rsidR="00C0061F" w:rsidRPr="005A0DB0">
          <w:rPr>
            <w:rStyle w:val="Hipervnculo"/>
          </w:rPr>
          <w:t>https://ourworldindata.org/grapher/number-of-natural-disaster-events</w:t>
        </w:r>
      </w:hyperlink>
    </w:p>
    <w:p w14:paraId="0968359E" w14:textId="004DD4CD" w:rsidR="00BD0086" w:rsidRDefault="00BD0086" w:rsidP="00BD0086">
      <w:pPr>
        <w:spacing w:after="0" w:line="240" w:lineRule="auto"/>
        <w:jc w:val="both"/>
      </w:pPr>
      <w:r>
        <w:t>(12)</w:t>
      </w:r>
      <w:r w:rsidR="00C0061F">
        <w:t xml:space="preserve"> </w:t>
      </w:r>
      <w:hyperlink r:id="rId26" w:history="1">
        <w:r w:rsidR="00C0061F" w:rsidRPr="005A0DB0">
          <w:rPr>
            <w:rStyle w:val="Hipervnculo"/>
          </w:rPr>
          <w:t>https://ourworldindata.org/grapher/deaths-from-natural-disasters-by-type</w:t>
        </w:r>
      </w:hyperlink>
    </w:p>
    <w:p w14:paraId="01C6B3DD" w14:textId="6C384EE7" w:rsidR="00C0061F" w:rsidRDefault="00C0061F" w:rsidP="00BD0086">
      <w:pPr>
        <w:spacing w:after="0" w:line="240" w:lineRule="auto"/>
        <w:jc w:val="both"/>
      </w:pPr>
      <w:r>
        <w:t xml:space="preserve">        </w:t>
      </w:r>
      <w:hyperlink r:id="rId27" w:history="1">
        <w:r w:rsidRPr="005A0DB0">
          <w:rPr>
            <w:rStyle w:val="Hipervnculo"/>
          </w:rPr>
          <w:t>https://ourworldindata.org/grapher/number-homeless-from-natural-disasters</w:t>
        </w:r>
      </w:hyperlink>
    </w:p>
    <w:p w14:paraId="10280982" w14:textId="7F9CC95C" w:rsidR="00BD0086" w:rsidRDefault="00BD0086" w:rsidP="00BD0086">
      <w:pPr>
        <w:spacing w:after="0" w:line="240" w:lineRule="auto"/>
        <w:jc w:val="both"/>
      </w:pPr>
      <w:r>
        <w:t>(13)</w:t>
      </w:r>
      <w:r w:rsidR="00C0061F">
        <w:t xml:space="preserve"> </w:t>
      </w:r>
      <w:hyperlink r:id="rId28" w:history="1">
        <w:r w:rsidR="00C0061F" w:rsidRPr="005A0DB0">
          <w:rPr>
            <w:rStyle w:val="Hipervnculo"/>
          </w:rPr>
          <w:t>https://ourworldindata.org/grapher/death-rates-natural-disasters</w:t>
        </w:r>
      </w:hyperlink>
    </w:p>
    <w:p w14:paraId="426EBD7D" w14:textId="7DDB473A" w:rsidR="00C0061F" w:rsidRDefault="00C0061F" w:rsidP="00BD0086">
      <w:pPr>
        <w:spacing w:after="0" w:line="240" w:lineRule="auto"/>
        <w:jc w:val="both"/>
      </w:pPr>
      <w:r>
        <w:t xml:space="preserve">        </w:t>
      </w:r>
      <w:hyperlink r:id="rId29" w:history="1">
        <w:r w:rsidRPr="005A0DB0">
          <w:rPr>
            <w:rStyle w:val="Hipervnculo"/>
          </w:rPr>
          <w:t>https://ourworldindata.org/grapher/share-deaths-from-natural-disasters?time=2017</w:t>
        </w:r>
      </w:hyperlink>
    </w:p>
    <w:p w14:paraId="604865A5" w14:textId="2924BD0F" w:rsidR="000D5242" w:rsidRDefault="000D5242" w:rsidP="00BD0086">
      <w:pPr>
        <w:spacing w:after="0" w:line="240" w:lineRule="auto"/>
        <w:jc w:val="both"/>
      </w:pPr>
      <w:r>
        <w:t>(14)</w:t>
      </w:r>
      <w:r w:rsidRPr="000D5242">
        <w:t xml:space="preserve"> </w:t>
      </w:r>
      <w:hyperlink r:id="rId30" w:history="1">
        <w:r w:rsidRPr="005A0DB0">
          <w:rPr>
            <w:rStyle w:val="Hipervnculo"/>
          </w:rPr>
          <w:t>https://ourworldindata.org/grapher/death-rates-from-air-pollution</w:t>
        </w:r>
      </w:hyperlink>
    </w:p>
    <w:p w14:paraId="44569CA0" w14:textId="4598D755" w:rsidR="000D5242" w:rsidRDefault="000D5242" w:rsidP="00BD0086">
      <w:pPr>
        <w:spacing w:after="0" w:line="240" w:lineRule="auto"/>
        <w:jc w:val="both"/>
      </w:pPr>
      <w:r>
        <w:t xml:space="preserve">        </w:t>
      </w:r>
      <w:hyperlink r:id="rId31" w:history="1">
        <w:r w:rsidRPr="005A0DB0">
          <w:rPr>
            <w:rStyle w:val="Hipervnculo"/>
          </w:rPr>
          <w:t>https://ourworldindata.org/grapher/outdoor-pollution-rates-by-age</w:t>
        </w:r>
      </w:hyperlink>
    </w:p>
    <w:p w14:paraId="5470093B" w14:textId="70132F7F" w:rsidR="000D5242" w:rsidRDefault="000D5242" w:rsidP="00BD0086">
      <w:pPr>
        <w:spacing w:after="0" w:line="240" w:lineRule="auto"/>
        <w:jc w:val="both"/>
      </w:pPr>
      <w:r>
        <w:t xml:space="preserve">(15) </w:t>
      </w:r>
      <w:hyperlink r:id="rId32" w:history="1">
        <w:r w:rsidRPr="005A0DB0">
          <w:rPr>
            <w:rStyle w:val="Hipervnculo"/>
          </w:rPr>
          <w:t>https://ourworldindata.org/grapher/share-above-who-pollution-guidelines?time=2016</w:t>
        </w:r>
      </w:hyperlink>
    </w:p>
    <w:sectPr w:rsidR="000D52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3859D" w14:textId="77777777" w:rsidR="009E62C4" w:rsidRDefault="009E62C4" w:rsidP="00066D6B">
      <w:pPr>
        <w:spacing w:after="0" w:line="240" w:lineRule="auto"/>
      </w:pPr>
      <w:r>
        <w:separator/>
      </w:r>
    </w:p>
  </w:endnote>
  <w:endnote w:type="continuationSeparator" w:id="0">
    <w:p w14:paraId="33F07D5A" w14:textId="77777777" w:rsidR="009E62C4" w:rsidRDefault="009E62C4"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3AB8C" w14:textId="77777777" w:rsidR="009E62C4" w:rsidRDefault="009E62C4" w:rsidP="00066D6B">
      <w:pPr>
        <w:spacing w:after="0" w:line="240" w:lineRule="auto"/>
      </w:pPr>
      <w:r>
        <w:separator/>
      </w:r>
    </w:p>
  </w:footnote>
  <w:footnote w:type="continuationSeparator" w:id="0">
    <w:p w14:paraId="4F93F60B" w14:textId="77777777" w:rsidR="009E62C4" w:rsidRDefault="009E62C4" w:rsidP="00066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4318"/>
    <w:multiLevelType w:val="hybridMultilevel"/>
    <w:tmpl w:val="0B88AC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857C1"/>
    <w:rsid w:val="0009056C"/>
    <w:rsid w:val="000C1A7F"/>
    <w:rsid w:val="000C7765"/>
    <w:rsid w:val="000D5242"/>
    <w:rsid w:val="00135AAB"/>
    <w:rsid w:val="00160A58"/>
    <w:rsid w:val="00163F1E"/>
    <w:rsid w:val="00170B27"/>
    <w:rsid w:val="0019256F"/>
    <w:rsid w:val="001E5792"/>
    <w:rsid w:val="001E7F17"/>
    <w:rsid w:val="00206EE3"/>
    <w:rsid w:val="0021565B"/>
    <w:rsid w:val="00257448"/>
    <w:rsid w:val="00257E24"/>
    <w:rsid w:val="00285217"/>
    <w:rsid w:val="00294CF0"/>
    <w:rsid w:val="00307E43"/>
    <w:rsid w:val="00311D19"/>
    <w:rsid w:val="003200B8"/>
    <w:rsid w:val="00327BD9"/>
    <w:rsid w:val="00364ED1"/>
    <w:rsid w:val="00383D63"/>
    <w:rsid w:val="003A1FF6"/>
    <w:rsid w:val="003A4295"/>
    <w:rsid w:val="003C63A0"/>
    <w:rsid w:val="003E1159"/>
    <w:rsid w:val="003F7341"/>
    <w:rsid w:val="00434100"/>
    <w:rsid w:val="00435003"/>
    <w:rsid w:val="00441193"/>
    <w:rsid w:val="00476379"/>
    <w:rsid w:val="00494210"/>
    <w:rsid w:val="004B625B"/>
    <w:rsid w:val="004E2CD4"/>
    <w:rsid w:val="004E5CC9"/>
    <w:rsid w:val="00510682"/>
    <w:rsid w:val="00520C6A"/>
    <w:rsid w:val="00530DA4"/>
    <w:rsid w:val="00563F1D"/>
    <w:rsid w:val="005813CB"/>
    <w:rsid w:val="005F1152"/>
    <w:rsid w:val="006066A3"/>
    <w:rsid w:val="00610A8D"/>
    <w:rsid w:val="006243CF"/>
    <w:rsid w:val="006271DB"/>
    <w:rsid w:val="0062730F"/>
    <w:rsid w:val="006370F4"/>
    <w:rsid w:val="00640604"/>
    <w:rsid w:val="0065417C"/>
    <w:rsid w:val="00654907"/>
    <w:rsid w:val="00667A07"/>
    <w:rsid w:val="00677A9C"/>
    <w:rsid w:val="006E2ED3"/>
    <w:rsid w:val="00721110"/>
    <w:rsid w:val="00760BD2"/>
    <w:rsid w:val="00771267"/>
    <w:rsid w:val="007A68F7"/>
    <w:rsid w:val="007C7605"/>
    <w:rsid w:val="007D03A8"/>
    <w:rsid w:val="00803B9A"/>
    <w:rsid w:val="00823BB2"/>
    <w:rsid w:val="009165FC"/>
    <w:rsid w:val="00925C25"/>
    <w:rsid w:val="009606E3"/>
    <w:rsid w:val="00996C00"/>
    <w:rsid w:val="00996D3F"/>
    <w:rsid w:val="009C5C11"/>
    <w:rsid w:val="009D4109"/>
    <w:rsid w:val="009E62C4"/>
    <w:rsid w:val="009F27C1"/>
    <w:rsid w:val="00A60358"/>
    <w:rsid w:val="00A76276"/>
    <w:rsid w:val="00A8134A"/>
    <w:rsid w:val="00AC6369"/>
    <w:rsid w:val="00AF10D3"/>
    <w:rsid w:val="00B45D01"/>
    <w:rsid w:val="00B64F6A"/>
    <w:rsid w:val="00B93202"/>
    <w:rsid w:val="00B96F86"/>
    <w:rsid w:val="00BB4C3F"/>
    <w:rsid w:val="00BD0086"/>
    <w:rsid w:val="00BF4350"/>
    <w:rsid w:val="00C0061F"/>
    <w:rsid w:val="00C13E76"/>
    <w:rsid w:val="00C25018"/>
    <w:rsid w:val="00C27F15"/>
    <w:rsid w:val="00C305F8"/>
    <w:rsid w:val="00C5456C"/>
    <w:rsid w:val="00C6527A"/>
    <w:rsid w:val="00C90540"/>
    <w:rsid w:val="00CA393C"/>
    <w:rsid w:val="00CF12F3"/>
    <w:rsid w:val="00D31EE3"/>
    <w:rsid w:val="00D53956"/>
    <w:rsid w:val="00D6587B"/>
    <w:rsid w:val="00D8462B"/>
    <w:rsid w:val="00D95CCC"/>
    <w:rsid w:val="00DD1ECF"/>
    <w:rsid w:val="00E319AC"/>
    <w:rsid w:val="00E47C3E"/>
    <w:rsid w:val="00E8727E"/>
    <w:rsid w:val="00EA18B8"/>
    <w:rsid w:val="00EA1FBE"/>
    <w:rsid w:val="00EA4117"/>
    <w:rsid w:val="00F55629"/>
    <w:rsid w:val="00F80F09"/>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8A536684-D239-47ED-9FDA-EDA2B26E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 w:type="paragraph" w:styleId="Prrafodelista">
    <w:name w:val="List Paragraph"/>
    <w:basedOn w:val="Normal"/>
    <w:uiPriority w:val="34"/>
    <w:qFormat/>
    <w:rsid w:val="00EA18B8"/>
    <w:pPr>
      <w:ind w:left="720"/>
      <w:contextualSpacing/>
    </w:pPr>
  </w:style>
  <w:style w:type="paragraph" w:styleId="Textodeglobo">
    <w:name w:val="Balloon Text"/>
    <w:basedOn w:val="Normal"/>
    <w:link w:val="TextodegloboCar"/>
    <w:uiPriority w:val="99"/>
    <w:semiHidden/>
    <w:unhideWhenUsed/>
    <w:rsid w:val="00803B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3B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160781525">
      <w:bodyDiv w:val="1"/>
      <w:marLeft w:val="0"/>
      <w:marRight w:val="0"/>
      <w:marTop w:val="0"/>
      <w:marBottom w:val="0"/>
      <w:divBdr>
        <w:top w:val="none" w:sz="0" w:space="0" w:color="auto"/>
        <w:left w:val="none" w:sz="0" w:space="0" w:color="auto"/>
        <w:bottom w:val="none" w:sz="0" w:space="0" w:color="auto"/>
        <w:right w:val="none" w:sz="0" w:space="0" w:color="auto"/>
      </w:divBdr>
    </w:div>
    <w:div w:id="499740518">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778523232">
      <w:bodyDiv w:val="1"/>
      <w:marLeft w:val="0"/>
      <w:marRight w:val="0"/>
      <w:marTop w:val="0"/>
      <w:marBottom w:val="0"/>
      <w:divBdr>
        <w:top w:val="none" w:sz="0" w:space="0" w:color="auto"/>
        <w:left w:val="none" w:sz="0" w:space="0" w:color="auto"/>
        <w:bottom w:val="none" w:sz="0" w:space="0" w:color="auto"/>
        <w:right w:val="none" w:sz="0" w:space="0" w:color="auto"/>
      </w:divBdr>
    </w:div>
    <w:div w:id="791703836">
      <w:bodyDiv w:val="1"/>
      <w:marLeft w:val="0"/>
      <w:marRight w:val="0"/>
      <w:marTop w:val="0"/>
      <w:marBottom w:val="0"/>
      <w:divBdr>
        <w:top w:val="none" w:sz="0" w:space="0" w:color="auto"/>
        <w:left w:val="none" w:sz="0" w:space="0" w:color="auto"/>
        <w:bottom w:val="none" w:sz="0" w:space="0" w:color="auto"/>
        <w:right w:val="none" w:sz="0" w:space="0" w:color="auto"/>
      </w:divBdr>
    </w:div>
    <w:div w:id="847601617">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252812671">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0623897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658916394">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png"/><Relationship Id="rId18" Type="http://schemas.openxmlformats.org/officeDocument/2006/relationships/hyperlink" Target="http://www.star.nesdis.noaa.gov/sod/lsa/SeaLevelRise/)%20and%20Radar%20Altimeter%20Database%20System%20%20(http://www.deos.tudelft.nl/altim/rads/" TargetMode="External"/><Relationship Id="rId26" Type="http://schemas.openxmlformats.org/officeDocument/2006/relationships/hyperlink" Target="https://ourworldindata.org/grapher/deaths-from-natural-disasters-by-type" TargetMode="External"/><Relationship Id="rId3" Type="http://schemas.openxmlformats.org/officeDocument/2006/relationships/settings" Target="settings.xml"/><Relationship Id="rId21" Type="http://schemas.openxmlformats.org/officeDocument/2006/relationships/hyperlink" Target="https://ourworldindata.org/grapher/long-term-price-index-in-food-commodities-1850-2015" TargetMode="External"/><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www.epdata.es/datos/cambio-climatico-datos-graficos/447" TargetMode="External"/><Relationship Id="rId25" Type="http://schemas.openxmlformats.org/officeDocument/2006/relationships/hyperlink" Target="https://ourworldindata.org/grapher/number-of-natural-disaster-even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urworldindata.org/grapher/global-precipitation-anomaly" TargetMode="External"/><Relationship Id="rId20" Type="http://schemas.openxmlformats.org/officeDocument/2006/relationships/hyperlink" Target="https://ourworldindata.org/grapher/index-of-cereal-production-yield-and-land-use" TargetMode="External"/><Relationship Id="rId29" Type="http://schemas.openxmlformats.org/officeDocument/2006/relationships/hyperlink" Target="https://ourworldindata.org/grapher/share-deaths-from-natural-disasters?time=2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hyperlink" Target="https://ourworldindata.org/grapher/significant-volcanic-eruptions?time=2017" TargetMode="External"/><Relationship Id="rId32" Type="http://schemas.openxmlformats.org/officeDocument/2006/relationships/hyperlink" Target="https://ourworldindata.org/grapher/share-above-who-pollution-guidelines?time=2016" TargetMode="External"/><Relationship Id="rId5" Type="http://schemas.openxmlformats.org/officeDocument/2006/relationships/footnotes" Target="footnotes.xml"/><Relationship Id="rId15" Type="http://schemas.openxmlformats.org/officeDocument/2006/relationships/hyperlink" Target="https://www.ncdc.noaa.gov/cag/global/time-series/globe/land_ocean/ann/5/1880-2020" TargetMode="External"/><Relationship Id="rId23" Type="http://schemas.openxmlformats.org/officeDocument/2006/relationships/hyperlink" Target="https://ourworldindata.org/grapher/significant-earthquakes?time=2017" TargetMode="External"/><Relationship Id="rId28" Type="http://schemas.openxmlformats.org/officeDocument/2006/relationships/hyperlink" Target="https://ourworldindata.org/grapher/death-rates-natural-disasters" TargetMode="External"/><Relationship Id="rId10" Type="http://schemas.openxmlformats.org/officeDocument/2006/relationships/chart" Target="charts/chart4.xml"/><Relationship Id="rId19" Type="http://schemas.openxmlformats.org/officeDocument/2006/relationships/hyperlink" Target="https://www.eea.europa.eu/data-and-maps/indicators/ocean-acidification-3/assessment" TargetMode="External"/><Relationship Id="rId31" Type="http://schemas.openxmlformats.org/officeDocument/2006/relationships/hyperlink" Target="https://ourworldindata.org/grapher/outdoor-pollution-rates-by-age"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7.xml"/><Relationship Id="rId22" Type="http://schemas.openxmlformats.org/officeDocument/2006/relationships/hyperlink" Target="https://ourworldindata.org/grapher/number-without-safe-drinking-water?time=2015" TargetMode="External"/><Relationship Id="rId27" Type="http://schemas.openxmlformats.org/officeDocument/2006/relationships/hyperlink" Target="https://ourworldindata.org/grapher/number-homeless-from-natural-disasters" TargetMode="External"/><Relationship Id="rId30" Type="http://schemas.openxmlformats.org/officeDocument/2006/relationships/hyperlink" Target="https://ourworldindata.org/grapher/death-rates-from-air-pollu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ropbox\Dise&#241;o%20DATA's%20(1)\DATA-ICC\GLOBAL\Impactos%20Cambio%20Clim&#225;tico\Ecosistemas\4%20Proyeccion%20M&#237;nimo%20de%20Hielo%20&#193;rtic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ustavo%20Arancibia\Dropbox\Dise&#241;o%20DATA's%20(1)\DATA-ICC\GLOBAL\Impactos%20Cambio%20Clim&#225;tico\Ecosistemas\5%20Variaci&#243;n%20Nivel%20del%20Mar%20en%20mm%201992-20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4426-4782-AE75-91277DFC5854}"/>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Evolución</a:t>
            </a:r>
            <a:r>
              <a:rPr lang="es-CL" baseline="0"/>
              <a:t> del Mínimo del Hielo Marino del Ártico</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RCP2,6</c:v>
          </c:tx>
          <c:spPr>
            <a:ln w="28575" cap="rnd">
              <a:solidFill>
                <a:schemeClr val="accent1"/>
              </a:solidFill>
              <a:round/>
            </a:ln>
            <a:effectLst/>
          </c:spPr>
          <c:marker>
            <c:symbol val="none"/>
          </c:marker>
          <c:cat>
            <c:numRef>
              <c:f>'hieclo Ártico'!$A$2:$A$96</c:f>
              <c:numCache>
                <c:formatCode>@</c:formatCode>
                <c:ptCount val="8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pt idx="41">
                  <c:v>2061</c:v>
                </c:pt>
                <c:pt idx="42">
                  <c:v>2062</c:v>
                </c:pt>
                <c:pt idx="43">
                  <c:v>2063</c:v>
                </c:pt>
                <c:pt idx="44">
                  <c:v>2064</c:v>
                </c:pt>
                <c:pt idx="45">
                  <c:v>2065</c:v>
                </c:pt>
                <c:pt idx="46">
                  <c:v>2066</c:v>
                </c:pt>
                <c:pt idx="47">
                  <c:v>2067</c:v>
                </c:pt>
                <c:pt idx="48">
                  <c:v>2068</c:v>
                </c:pt>
                <c:pt idx="49">
                  <c:v>2069</c:v>
                </c:pt>
                <c:pt idx="50">
                  <c:v>2070</c:v>
                </c:pt>
                <c:pt idx="51">
                  <c:v>2071</c:v>
                </c:pt>
                <c:pt idx="52">
                  <c:v>2072</c:v>
                </c:pt>
                <c:pt idx="53">
                  <c:v>2073</c:v>
                </c:pt>
                <c:pt idx="54">
                  <c:v>2074</c:v>
                </c:pt>
                <c:pt idx="55">
                  <c:v>2075</c:v>
                </c:pt>
                <c:pt idx="56">
                  <c:v>2076</c:v>
                </c:pt>
                <c:pt idx="57">
                  <c:v>2077</c:v>
                </c:pt>
                <c:pt idx="58">
                  <c:v>2078</c:v>
                </c:pt>
                <c:pt idx="59">
                  <c:v>2079</c:v>
                </c:pt>
                <c:pt idx="60">
                  <c:v>2080</c:v>
                </c:pt>
                <c:pt idx="61">
                  <c:v>2081</c:v>
                </c:pt>
                <c:pt idx="62">
                  <c:v>2082</c:v>
                </c:pt>
                <c:pt idx="63">
                  <c:v>2083</c:v>
                </c:pt>
                <c:pt idx="64">
                  <c:v>2084</c:v>
                </c:pt>
                <c:pt idx="65">
                  <c:v>2085</c:v>
                </c:pt>
                <c:pt idx="66">
                  <c:v>2086</c:v>
                </c:pt>
                <c:pt idx="67">
                  <c:v>2087</c:v>
                </c:pt>
                <c:pt idx="68">
                  <c:v>2088</c:v>
                </c:pt>
                <c:pt idx="69">
                  <c:v>2089</c:v>
                </c:pt>
                <c:pt idx="70">
                  <c:v>2090</c:v>
                </c:pt>
                <c:pt idx="71">
                  <c:v>2091</c:v>
                </c:pt>
                <c:pt idx="72">
                  <c:v>2092</c:v>
                </c:pt>
                <c:pt idx="73">
                  <c:v>2093</c:v>
                </c:pt>
                <c:pt idx="74">
                  <c:v>2094</c:v>
                </c:pt>
                <c:pt idx="75">
                  <c:v>2095</c:v>
                </c:pt>
                <c:pt idx="76">
                  <c:v>2096</c:v>
                </c:pt>
                <c:pt idx="77">
                  <c:v>2097</c:v>
                </c:pt>
                <c:pt idx="78">
                  <c:v>2098</c:v>
                </c:pt>
                <c:pt idx="79">
                  <c:v>2099</c:v>
                </c:pt>
                <c:pt idx="80">
                  <c:v>2100</c:v>
                </c:pt>
              </c:numCache>
              <c:extLst/>
            </c:numRef>
          </c:cat>
          <c:val>
            <c:numRef>
              <c:f>'hieclo Ártico'!$B$2:$B$96</c:f>
              <c:numCache>
                <c:formatCode>0.00</c:formatCode>
                <c:ptCount val="81"/>
                <c:pt idx="0">
                  <c:v>4.34</c:v>
                </c:pt>
                <c:pt idx="1">
                  <c:v>4.2</c:v>
                </c:pt>
                <c:pt idx="2">
                  <c:v>4.03</c:v>
                </c:pt>
                <c:pt idx="3">
                  <c:v>3.86</c:v>
                </c:pt>
                <c:pt idx="4">
                  <c:v>3.82</c:v>
                </c:pt>
                <c:pt idx="5">
                  <c:v>3.95</c:v>
                </c:pt>
                <c:pt idx="6">
                  <c:v>4.01</c:v>
                </c:pt>
                <c:pt idx="7">
                  <c:v>3.97</c:v>
                </c:pt>
                <c:pt idx="8">
                  <c:v>3.99</c:v>
                </c:pt>
                <c:pt idx="9">
                  <c:v>3.95</c:v>
                </c:pt>
                <c:pt idx="10">
                  <c:v>3.83</c:v>
                </c:pt>
                <c:pt idx="11">
                  <c:v>3.9</c:v>
                </c:pt>
                <c:pt idx="12">
                  <c:v>3.97</c:v>
                </c:pt>
                <c:pt idx="13">
                  <c:v>3.84</c:v>
                </c:pt>
                <c:pt idx="14">
                  <c:v>3.71</c:v>
                </c:pt>
                <c:pt idx="15">
                  <c:v>3.54</c:v>
                </c:pt>
                <c:pt idx="16">
                  <c:v>3.28</c:v>
                </c:pt>
                <c:pt idx="17">
                  <c:v>3.08</c:v>
                </c:pt>
                <c:pt idx="18">
                  <c:v>2.96</c:v>
                </c:pt>
                <c:pt idx="19">
                  <c:v>2.95</c:v>
                </c:pt>
                <c:pt idx="20">
                  <c:v>2.79</c:v>
                </c:pt>
                <c:pt idx="21">
                  <c:v>2.7</c:v>
                </c:pt>
                <c:pt idx="22">
                  <c:v>2.54</c:v>
                </c:pt>
                <c:pt idx="23">
                  <c:v>2.46</c:v>
                </c:pt>
                <c:pt idx="24">
                  <c:v>2.5499999999999998</c:v>
                </c:pt>
                <c:pt idx="25">
                  <c:v>2.54</c:v>
                </c:pt>
                <c:pt idx="26">
                  <c:v>2.39</c:v>
                </c:pt>
                <c:pt idx="27">
                  <c:v>2.5</c:v>
                </c:pt>
                <c:pt idx="28">
                  <c:v>2.58</c:v>
                </c:pt>
                <c:pt idx="29">
                  <c:v>2.42</c:v>
                </c:pt>
                <c:pt idx="30">
                  <c:v>2.41</c:v>
                </c:pt>
                <c:pt idx="31">
                  <c:v>2.54</c:v>
                </c:pt>
                <c:pt idx="32">
                  <c:v>2.31</c:v>
                </c:pt>
                <c:pt idx="33">
                  <c:v>2.15</c:v>
                </c:pt>
                <c:pt idx="34">
                  <c:v>2.2000000000000002</c:v>
                </c:pt>
                <c:pt idx="35">
                  <c:v>2.23</c:v>
                </c:pt>
                <c:pt idx="36">
                  <c:v>2.2200000000000002</c:v>
                </c:pt>
                <c:pt idx="37">
                  <c:v>2.37</c:v>
                </c:pt>
                <c:pt idx="38">
                  <c:v>2.4900000000000002</c:v>
                </c:pt>
                <c:pt idx="39">
                  <c:v>2.4900000000000002</c:v>
                </c:pt>
                <c:pt idx="40">
                  <c:v>2.4900000000000002</c:v>
                </c:pt>
                <c:pt idx="41">
                  <c:v>2.5</c:v>
                </c:pt>
                <c:pt idx="42">
                  <c:v>2.2400000000000002</c:v>
                </c:pt>
                <c:pt idx="43">
                  <c:v>2.09</c:v>
                </c:pt>
                <c:pt idx="44">
                  <c:v>2.12</c:v>
                </c:pt>
                <c:pt idx="45">
                  <c:v>2.06</c:v>
                </c:pt>
                <c:pt idx="46">
                  <c:v>1.97</c:v>
                </c:pt>
                <c:pt idx="47">
                  <c:v>2.23</c:v>
                </c:pt>
                <c:pt idx="48">
                  <c:v>2.19</c:v>
                </c:pt>
                <c:pt idx="49">
                  <c:v>2.0499999999999998</c:v>
                </c:pt>
                <c:pt idx="50">
                  <c:v>2.06</c:v>
                </c:pt>
                <c:pt idx="51">
                  <c:v>2.11</c:v>
                </c:pt>
                <c:pt idx="52">
                  <c:v>2.0299999999999998</c:v>
                </c:pt>
                <c:pt idx="53">
                  <c:v>2.02</c:v>
                </c:pt>
                <c:pt idx="54">
                  <c:v>1.97</c:v>
                </c:pt>
                <c:pt idx="55">
                  <c:v>1.88</c:v>
                </c:pt>
                <c:pt idx="56">
                  <c:v>1.85</c:v>
                </c:pt>
                <c:pt idx="57">
                  <c:v>1.88</c:v>
                </c:pt>
                <c:pt idx="58">
                  <c:v>2.13</c:v>
                </c:pt>
                <c:pt idx="59">
                  <c:v>2.3199999999999998</c:v>
                </c:pt>
                <c:pt idx="60">
                  <c:v>2.5499999999999998</c:v>
                </c:pt>
                <c:pt idx="61">
                  <c:v>2.72</c:v>
                </c:pt>
                <c:pt idx="62">
                  <c:v>2.87</c:v>
                </c:pt>
                <c:pt idx="63">
                  <c:v>2.88</c:v>
                </c:pt>
                <c:pt idx="64">
                  <c:v>2.85</c:v>
                </c:pt>
                <c:pt idx="65">
                  <c:v>2.81</c:v>
                </c:pt>
                <c:pt idx="66">
                  <c:v>2.76</c:v>
                </c:pt>
                <c:pt idx="67">
                  <c:v>2.75</c:v>
                </c:pt>
                <c:pt idx="68">
                  <c:v>2.62</c:v>
                </c:pt>
                <c:pt idx="69">
                  <c:v>2.65</c:v>
                </c:pt>
                <c:pt idx="70">
                  <c:v>2.78</c:v>
                </c:pt>
                <c:pt idx="71">
                  <c:v>2.77</c:v>
                </c:pt>
                <c:pt idx="72">
                  <c:v>2.7</c:v>
                </c:pt>
                <c:pt idx="73">
                  <c:v>2.7</c:v>
                </c:pt>
                <c:pt idx="74">
                  <c:v>2.59</c:v>
                </c:pt>
                <c:pt idx="75">
                  <c:v>2.52</c:v>
                </c:pt>
                <c:pt idx="76">
                  <c:v>2.5099999999999998</c:v>
                </c:pt>
                <c:pt idx="77">
                  <c:v>2.5499999999999998</c:v>
                </c:pt>
                <c:pt idx="78">
                  <c:v>2.68</c:v>
                </c:pt>
                <c:pt idx="79">
                  <c:v>2.73</c:v>
                </c:pt>
                <c:pt idx="80">
                  <c:v>2.8</c:v>
                </c:pt>
              </c:numCache>
              <c:extLst/>
            </c:numRef>
          </c:val>
          <c:smooth val="0"/>
          <c:extLst>
            <c:ext xmlns:c16="http://schemas.microsoft.com/office/drawing/2014/chart" uri="{C3380CC4-5D6E-409C-BE32-E72D297353CC}">
              <c16:uniqueId val="{00000000-F361-4A94-A3CE-99295C3B4FE5}"/>
            </c:ext>
          </c:extLst>
        </c:ser>
        <c:ser>
          <c:idx val="1"/>
          <c:order val="1"/>
          <c:tx>
            <c:v>RCP8,5</c:v>
          </c:tx>
          <c:spPr>
            <a:ln w="28575" cap="rnd">
              <a:solidFill>
                <a:schemeClr val="accent2"/>
              </a:solidFill>
              <a:round/>
            </a:ln>
            <a:effectLst/>
          </c:spPr>
          <c:marker>
            <c:symbol val="none"/>
          </c:marker>
          <c:cat>
            <c:numRef>
              <c:f>'hieclo Ártico'!$A$2:$A$96</c:f>
              <c:numCache>
                <c:formatCode>@</c:formatCode>
                <c:ptCount val="8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pt idx="41">
                  <c:v>2061</c:v>
                </c:pt>
                <c:pt idx="42">
                  <c:v>2062</c:v>
                </c:pt>
                <c:pt idx="43">
                  <c:v>2063</c:v>
                </c:pt>
                <c:pt idx="44">
                  <c:v>2064</c:v>
                </c:pt>
                <c:pt idx="45">
                  <c:v>2065</c:v>
                </c:pt>
                <c:pt idx="46">
                  <c:v>2066</c:v>
                </c:pt>
                <c:pt idx="47">
                  <c:v>2067</c:v>
                </c:pt>
                <c:pt idx="48">
                  <c:v>2068</c:v>
                </c:pt>
                <c:pt idx="49">
                  <c:v>2069</c:v>
                </c:pt>
                <c:pt idx="50">
                  <c:v>2070</c:v>
                </c:pt>
                <c:pt idx="51">
                  <c:v>2071</c:v>
                </c:pt>
                <c:pt idx="52">
                  <c:v>2072</c:v>
                </c:pt>
                <c:pt idx="53">
                  <c:v>2073</c:v>
                </c:pt>
                <c:pt idx="54">
                  <c:v>2074</c:v>
                </c:pt>
                <c:pt idx="55">
                  <c:v>2075</c:v>
                </c:pt>
                <c:pt idx="56">
                  <c:v>2076</c:v>
                </c:pt>
                <c:pt idx="57">
                  <c:v>2077</c:v>
                </c:pt>
                <c:pt idx="58">
                  <c:v>2078</c:v>
                </c:pt>
                <c:pt idx="59">
                  <c:v>2079</c:v>
                </c:pt>
                <c:pt idx="60">
                  <c:v>2080</c:v>
                </c:pt>
                <c:pt idx="61">
                  <c:v>2081</c:v>
                </c:pt>
                <c:pt idx="62">
                  <c:v>2082</c:v>
                </c:pt>
                <c:pt idx="63">
                  <c:v>2083</c:v>
                </c:pt>
                <c:pt idx="64">
                  <c:v>2084</c:v>
                </c:pt>
                <c:pt idx="65">
                  <c:v>2085</c:v>
                </c:pt>
                <c:pt idx="66">
                  <c:v>2086</c:v>
                </c:pt>
                <c:pt idx="67">
                  <c:v>2087</c:v>
                </c:pt>
                <c:pt idx="68">
                  <c:v>2088</c:v>
                </c:pt>
                <c:pt idx="69">
                  <c:v>2089</c:v>
                </c:pt>
                <c:pt idx="70">
                  <c:v>2090</c:v>
                </c:pt>
                <c:pt idx="71">
                  <c:v>2091</c:v>
                </c:pt>
                <c:pt idx="72">
                  <c:v>2092</c:v>
                </c:pt>
                <c:pt idx="73">
                  <c:v>2093</c:v>
                </c:pt>
                <c:pt idx="74">
                  <c:v>2094</c:v>
                </c:pt>
                <c:pt idx="75">
                  <c:v>2095</c:v>
                </c:pt>
                <c:pt idx="76">
                  <c:v>2096</c:v>
                </c:pt>
                <c:pt idx="77">
                  <c:v>2097</c:v>
                </c:pt>
                <c:pt idx="78">
                  <c:v>2098</c:v>
                </c:pt>
                <c:pt idx="79">
                  <c:v>2099</c:v>
                </c:pt>
                <c:pt idx="80">
                  <c:v>2100</c:v>
                </c:pt>
              </c:numCache>
              <c:extLst/>
            </c:numRef>
          </c:cat>
          <c:val>
            <c:numRef>
              <c:f>'hieclo Ártico'!$C$2:$C$96</c:f>
              <c:numCache>
                <c:formatCode>0.00</c:formatCode>
                <c:ptCount val="81"/>
                <c:pt idx="0">
                  <c:v>4.3899999999999997</c:v>
                </c:pt>
                <c:pt idx="1">
                  <c:v>4.3899999999999997</c:v>
                </c:pt>
                <c:pt idx="2">
                  <c:v>4.37</c:v>
                </c:pt>
                <c:pt idx="3">
                  <c:v>4.22</c:v>
                </c:pt>
                <c:pt idx="4">
                  <c:v>4.07</c:v>
                </c:pt>
                <c:pt idx="5">
                  <c:v>3.91</c:v>
                </c:pt>
                <c:pt idx="6">
                  <c:v>3.66</c:v>
                </c:pt>
                <c:pt idx="7">
                  <c:v>3.43</c:v>
                </c:pt>
                <c:pt idx="8">
                  <c:v>3.23</c:v>
                </c:pt>
                <c:pt idx="9">
                  <c:v>3.01</c:v>
                </c:pt>
                <c:pt idx="10">
                  <c:v>2.87</c:v>
                </c:pt>
                <c:pt idx="11">
                  <c:v>2.85</c:v>
                </c:pt>
                <c:pt idx="12">
                  <c:v>2.84</c:v>
                </c:pt>
                <c:pt idx="13">
                  <c:v>2.84</c:v>
                </c:pt>
                <c:pt idx="14">
                  <c:v>3.07</c:v>
                </c:pt>
                <c:pt idx="15">
                  <c:v>3.01</c:v>
                </c:pt>
                <c:pt idx="16">
                  <c:v>2.91</c:v>
                </c:pt>
                <c:pt idx="17">
                  <c:v>2.77</c:v>
                </c:pt>
                <c:pt idx="18">
                  <c:v>2.73</c:v>
                </c:pt>
                <c:pt idx="19">
                  <c:v>2.5499999999999998</c:v>
                </c:pt>
                <c:pt idx="20">
                  <c:v>2.5499999999999998</c:v>
                </c:pt>
                <c:pt idx="21">
                  <c:v>2.42</c:v>
                </c:pt>
                <c:pt idx="22">
                  <c:v>2.35</c:v>
                </c:pt>
                <c:pt idx="23">
                  <c:v>2.13</c:v>
                </c:pt>
                <c:pt idx="24">
                  <c:v>1.82</c:v>
                </c:pt>
                <c:pt idx="25">
                  <c:v>1.55</c:v>
                </c:pt>
                <c:pt idx="26">
                  <c:v>1.45</c:v>
                </c:pt>
                <c:pt idx="27">
                  <c:v>1.31</c:v>
                </c:pt>
                <c:pt idx="28">
                  <c:v>1.25</c:v>
                </c:pt>
                <c:pt idx="29">
                  <c:v>1.17</c:v>
                </c:pt>
                <c:pt idx="30">
                  <c:v>1.1200000000000001</c:v>
                </c:pt>
                <c:pt idx="31">
                  <c:v>1.02</c:v>
                </c:pt>
                <c:pt idx="32">
                  <c:v>0.92</c:v>
                </c:pt>
                <c:pt idx="33">
                  <c:v>0.81</c:v>
                </c:pt>
                <c:pt idx="34">
                  <c:v>0.69</c:v>
                </c:pt>
                <c:pt idx="35">
                  <c:v>0.67</c:v>
                </c:pt>
                <c:pt idx="36">
                  <c:v>0.52</c:v>
                </c:pt>
                <c:pt idx="37">
                  <c:v>0.52</c:v>
                </c:pt>
                <c:pt idx="38">
                  <c:v>0.47</c:v>
                </c:pt>
                <c:pt idx="39">
                  <c:v>0.44</c:v>
                </c:pt>
                <c:pt idx="40">
                  <c:v>0.36</c:v>
                </c:pt>
                <c:pt idx="41">
                  <c:v>0.38</c:v>
                </c:pt>
                <c:pt idx="42">
                  <c:v>0.34</c:v>
                </c:pt>
                <c:pt idx="43">
                  <c:v>0.28000000000000003</c:v>
                </c:pt>
                <c:pt idx="44">
                  <c:v>0.27</c:v>
                </c:pt>
                <c:pt idx="45">
                  <c:v>0.23</c:v>
                </c:pt>
                <c:pt idx="46">
                  <c:v>0.19</c:v>
                </c:pt>
                <c:pt idx="47">
                  <c:v>0.15</c:v>
                </c:pt>
                <c:pt idx="48">
                  <c:v>0.16</c:v>
                </c:pt>
                <c:pt idx="49">
                  <c:v>0.17</c:v>
                </c:pt>
                <c:pt idx="50">
                  <c:v>0.16</c:v>
                </c:pt>
                <c:pt idx="51">
                  <c:v>0.13</c:v>
                </c:pt>
                <c:pt idx="52">
                  <c:v>0.13</c:v>
                </c:pt>
                <c:pt idx="53">
                  <c:v>0.1</c:v>
                </c:pt>
                <c:pt idx="54">
                  <c:v>0.08</c:v>
                </c:pt>
                <c:pt idx="55">
                  <c:v>0.08</c:v>
                </c:pt>
                <c:pt idx="56">
                  <c:v>0.09</c:v>
                </c:pt>
                <c:pt idx="57">
                  <c:v>0.09</c:v>
                </c:pt>
                <c:pt idx="58">
                  <c:v>0.09</c:v>
                </c:pt>
                <c:pt idx="59">
                  <c:v>0.08</c:v>
                </c:pt>
                <c:pt idx="60">
                  <c:v>0.08</c:v>
                </c:pt>
                <c:pt idx="61">
                  <c:v>0.05</c:v>
                </c:pt>
                <c:pt idx="62">
                  <c:v>0.04</c:v>
                </c:pt>
                <c:pt idx="63">
                  <c:v>0.04</c:v>
                </c:pt>
                <c:pt idx="64">
                  <c:v>0.03</c:v>
                </c:pt>
                <c:pt idx="65">
                  <c:v>0.03</c:v>
                </c:pt>
                <c:pt idx="66">
                  <c:v>0.04</c:v>
                </c:pt>
                <c:pt idx="67">
                  <c:v>0.04</c:v>
                </c:pt>
                <c:pt idx="68">
                  <c:v>0.04</c:v>
                </c:pt>
                <c:pt idx="69">
                  <c:v>0.04</c:v>
                </c:pt>
                <c:pt idx="70">
                  <c:v>0.04</c:v>
                </c:pt>
                <c:pt idx="71">
                  <c:v>0.03</c:v>
                </c:pt>
                <c:pt idx="72">
                  <c:v>0.03</c:v>
                </c:pt>
                <c:pt idx="73">
                  <c:v>0.03</c:v>
                </c:pt>
                <c:pt idx="74">
                  <c:v>0.02</c:v>
                </c:pt>
                <c:pt idx="75">
                  <c:v>0.02</c:v>
                </c:pt>
                <c:pt idx="76">
                  <c:v>0.02</c:v>
                </c:pt>
                <c:pt idx="77">
                  <c:v>0.02</c:v>
                </c:pt>
                <c:pt idx="78">
                  <c:v>0.02</c:v>
                </c:pt>
                <c:pt idx="79">
                  <c:v>0.01</c:v>
                </c:pt>
                <c:pt idx="80">
                  <c:v>0.01</c:v>
                </c:pt>
              </c:numCache>
              <c:extLst/>
            </c:numRef>
          </c:val>
          <c:smooth val="0"/>
          <c:extLst>
            <c:ext xmlns:c16="http://schemas.microsoft.com/office/drawing/2014/chart" uri="{C3380CC4-5D6E-409C-BE32-E72D297353CC}">
              <c16:uniqueId val="{00000001-F361-4A94-A3CE-99295C3B4FE5}"/>
            </c:ext>
          </c:extLst>
        </c:ser>
        <c:dLbls>
          <c:showLegendKey val="0"/>
          <c:showVal val="0"/>
          <c:showCatName val="0"/>
          <c:showSerName val="0"/>
          <c:showPercent val="0"/>
          <c:showBubbleSize val="0"/>
        </c:dLbls>
        <c:smooth val="0"/>
        <c:axId val="633110592"/>
        <c:axId val="633112560"/>
      </c:lineChart>
      <c:catAx>
        <c:axId val="63311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33112560"/>
        <c:crosses val="autoZero"/>
        <c:auto val="1"/>
        <c:lblAlgn val="ctr"/>
        <c:lblOffset val="100"/>
        <c:noMultiLvlLbl val="0"/>
      </c:catAx>
      <c:valAx>
        <c:axId val="633112560"/>
        <c:scaling>
          <c:orientation val="minMax"/>
          <c:max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millones de km2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33110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del Nivel del Mar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'Variación Nivel del Mar'!$B$1</c:f>
              <c:strCache>
                <c:ptCount val="1"/>
                <c:pt idx="0">
                  <c:v>TOPEX/Poseidon</c:v>
                </c:pt>
              </c:strCache>
            </c:strRef>
          </c:tx>
          <c:spPr>
            <a:ln w="3175" cap="rnd" cmpd="sng">
              <a:noFill/>
              <a:prstDash val="solid"/>
              <a:round/>
            </a:ln>
            <a:effectLst/>
          </c:spPr>
          <c:marker>
            <c:symbol val="circle"/>
            <c:size val="2"/>
            <c:spPr>
              <a:solidFill>
                <a:schemeClr val="accent1"/>
              </a:solidFill>
              <a:ln w="9525">
                <a:solidFill>
                  <a:schemeClr val="accent1"/>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Mar'!$B$2:$B$1248</c:f>
              <c:numCache>
                <c:formatCode>General</c:formatCode>
                <c:ptCount val="1247"/>
                <c:pt idx="0">
                  <c:v>-19.5</c:v>
                </c:pt>
                <c:pt idx="1">
                  <c:v>-19.91</c:v>
                </c:pt>
                <c:pt idx="2">
                  <c:v>-15.57</c:v>
                </c:pt>
                <c:pt idx="3">
                  <c:v>-19.38</c:v>
                </c:pt>
                <c:pt idx="4">
                  <c:v>-23.9</c:v>
                </c:pt>
                <c:pt idx="5">
                  <c:v>-27.19</c:v>
                </c:pt>
                <c:pt idx="6">
                  <c:v>-25.08</c:v>
                </c:pt>
                <c:pt idx="7">
                  <c:v>-18.95</c:v>
                </c:pt>
                <c:pt idx="8">
                  <c:v>-15.89</c:v>
                </c:pt>
                <c:pt idx="9">
                  <c:v>-16.29</c:v>
                </c:pt>
                <c:pt idx="10">
                  <c:v>-19.72</c:v>
                </c:pt>
                <c:pt idx="11">
                  <c:v>-22.7</c:v>
                </c:pt>
                <c:pt idx="12">
                  <c:v>-16.22</c:v>
                </c:pt>
                <c:pt idx="13">
                  <c:v>-15.66</c:v>
                </c:pt>
                <c:pt idx="14">
                  <c:v>-12.56</c:v>
                </c:pt>
                <c:pt idx="15">
                  <c:v>-17.079999999999998</c:v>
                </c:pt>
                <c:pt idx="16">
                  <c:v>-21.48</c:v>
                </c:pt>
                <c:pt idx="17">
                  <c:v>-18.329999999999998</c:v>
                </c:pt>
                <c:pt idx="18">
                  <c:v>-13.61</c:v>
                </c:pt>
                <c:pt idx="19">
                  <c:v>-10.66</c:v>
                </c:pt>
                <c:pt idx="20">
                  <c:v>-11.94</c:v>
                </c:pt>
                <c:pt idx="21">
                  <c:v>-21</c:v>
                </c:pt>
                <c:pt idx="22">
                  <c:v>-18.36</c:v>
                </c:pt>
                <c:pt idx="23">
                  <c:v>-14.57</c:v>
                </c:pt>
                <c:pt idx="24">
                  <c:v>-11.17</c:v>
                </c:pt>
                <c:pt idx="25">
                  <c:v>-13.49</c:v>
                </c:pt>
                <c:pt idx="26">
                  <c:v>-20.02</c:v>
                </c:pt>
                <c:pt idx="27">
                  <c:v>-20.61</c:v>
                </c:pt>
                <c:pt idx="28">
                  <c:v>-15.91</c:v>
                </c:pt>
                <c:pt idx="29">
                  <c:v>-16.600000000000001</c:v>
                </c:pt>
                <c:pt idx="30">
                  <c:v>-13.19</c:v>
                </c:pt>
                <c:pt idx="31">
                  <c:v>-18.97</c:v>
                </c:pt>
                <c:pt idx="32">
                  <c:v>-19.45</c:v>
                </c:pt>
                <c:pt idx="33">
                  <c:v>-16.96</c:v>
                </c:pt>
                <c:pt idx="34">
                  <c:v>-9.27</c:v>
                </c:pt>
                <c:pt idx="35">
                  <c:v>-7.3</c:v>
                </c:pt>
                <c:pt idx="36">
                  <c:v>-15.91</c:v>
                </c:pt>
                <c:pt idx="37">
                  <c:v>-15.81</c:v>
                </c:pt>
                <c:pt idx="38">
                  <c:v>-17.309999999999999</c:v>
                </c:pt>
                <c:pt idx="39">
                  <c:v>-18.940000000000001</c:v>
                </c:pt>
                <c:pt idx="40">
                  <c:v>-17.39</c:v>
                </c:pt>
                <c:pt idx="41">
                  <c:v>-11.12</c:v>
                </c:pt>
                <c:pt idx="42">
                  <c:v>-10.47</c:v>
                </c:pt>
                <c:pt idx="43">
                  <c:v>-15.4</c:v>
                </c:pt>
                <c:pt idx="44">
                  <c:v>-13.07</c:v>
                </c:pt>
                <c:pt idx="45">
                  <c:v>-10.76</c:v>
                </c:pt>
                <c:pt idx="46">
                  <c:v>-7.97</c:v>
                </c:pt>
                <c:pt idx="47">
                  <c:v>-11.4</c:v>
                </c:pt>
                <c:pt idx="48">
                  <c:v>-15.9</c:v>
                </c:pt>
                <c:pt idx="49">
                  <c:v>-18.62</c:v>
                </c:pt>
                <c:pt idx="50">
                  <c:v>-15.44</c:v>
                </c:pt>
                <c:pt idx="51">
                  <c:v>-8.92</c:v>
                </c:pt>
                <c:pt idx="52">
                  <c:v>-15.56</c:v>
                </c:pt>
                <c:pt idx="53">
                  <c:v>-14.58</c:v>
                </c:pt>
                <c:pt idx="54">
                  <c:v>-17.62</c:v>
                </c:pt>
                <c:pt idx="55">
                  <c:v>-14.04</c:v>
                </c:pt>
                <c:pt idx="56">
                  <c:v>-11.68</c:v>
                </c:pt>
                <c:pt idx="57">
                  <c:v>-8.9499999999999993</c:v>
                </c:pt>
                <c:pt idx="58">
                  <c:v>-11.85</c:v>
                </c:pt>
                <c:pt idx="59">
                  <c:v>-14.45</c:v>
                </c:pt>
                <c:pt idx="60">
                  <c:v>-17.260000000000002</c:v>
                </c:pt>
                <c:pt idx="61">
                  <c:v>-16.16</c:v>
                </c:pt>
                <c:pt idx="62">
                  <c:v>-14.5</c:v>
                </c:pt>
                <c:pt idx="63">
                  <c:v>-8.32</c:v>
                </c:pt>
                <c:pt idx="64">
                  <c:v>-9.91</c:v>
                </c:pt>
                <c:pt idx="65">
                  <c:v>-17.510000000000002</c:v>
                </c:pt>
                <c:pt idx="66">
                  <c:v>-17.66</c:v>
                </c:pt>
                <c:pt idx="67">
                  <c:v>-7.73</c:v>
                </c:pt>
                <c:pt idx="68">
                  <c:v>-6.73</c:v>
                </c:pt>
                <c:pt idx="69">
                  <c:v>-9.8699999999999992</c:v>
                </c:pt>
                <c:pt idx="70">
                  <c:v>-12.72</c:v>
                </c:pt>
                <c:pt idx="71">
                  <c:v>-15.24</c:v>
                </c:pt>
                <c:pt idx="72">
                  <c:v>-6.98</c:v>
                </c:pt>
                <c:pt idx="73">
                  <c:v>-7.66</c:v>
                </c:pt>
                <c:pt idx="74">
                  <c:v>-9.0299999999999994</c:v>
                </c:pt>
                <c:pt idx="75">
                  <c:v>-9.49</c:v>
                </c:pt>
                <c:pt idx="76">
                  <c:v>-8.27</c:v>
                </c:pt>
                <c:pt idx="77">
                  <c:v>-13.58</c:v>
                </c:pt>
                <c:pt idx="78">
                  <c:v>-7.94</c:v>
                </c:pt>
                <c:pt idx="79">
                  <c:v>-5.62</c:v>
                </c:pt>
                <c:pt idx="80">
                  <c:v>-9.31</c:v>
                </c:pt>
                <c:pt idx="81">
                  <c:v>-13.33</c:v>
                </c:pt>
                <c:pt idx="82">
                  <c:v>-9.86</c:v>
                </c:pt>
                <c:pt idx="83">
                  <c:v>-4.1100000000000003</c:v>
                </c:pt>
                <c:pt idx="84">
                  <c:v>-7.13</c:v>
                </c:pt>
                <c:pt idx="85">
                  <c:v>-12.59</c:v>
                </c:pt>
                <c:pt idx="86">
                  <c:v>-16.73</c:v>
                </c:pt>
                <c:pt idx="87">
                  <c:v>-12.72</c:v>
                </c:pt>
                <c:pt idx="88">
                  <c:v>-10.18</c:v>
                </c:pt>
                <c:pt idx="89">
                  <c:v>-7.45</c:v>
                </c:pt>
                <c:pt idx="90">
                  <c:v>-12.73</c:v>
                </c:pt>
                <c:pt idx="91">
                  <c:v>-14.21</c:v>
                </c:pt>
                <c:pt idx="92">
                  <c:v>-11.5</c:v>
                </c:pt>
                <c:pt idx="93">
                  <c:v>-4.47</c:v>
                </c:pt>
                <c:pt idx="94">
                  <c:v>-7.52</c:v>
                </c:pt>
                <c:pt idx="95">
                  <c:v>-9.18</c:v>
                </c:pt>
                <c:pt idx="96">
                  <c:v>-13.55</c:v>
                </c:pt>
                <c:pt idx="97">
                  <c:v>-12.66</c:v>
                </c:pt>
                <c:pt idx="98">
                  <c:v>-8.39</c:v>
                </c:pt>
                <c:pt idx="99">
                  <c:v>-5.51</c:v>
                </c:pt>
                <c:pt idx="100">
                  <c:v>-6.11</c:v>
                </c:pt>
                <c:pt idx="101">
                  <c:v>-11.66</c:v>
                </c:pt>
                <c:pt idx="102">
                  <c:v>-13.43</c:v>
                </c:pt>
                <c:pt idx="103">
                  <c:v>-10.92</c:v>
                </c:pt>
                <c:pt idx="104">
                  <c:v>-5.76</c:v>
                </c:pt>
                <c:pt idx="105">
                  <c:v>-1.97</c:v>
                </c:pt>
                <c:pt idx="106">
                  <c:v>-8.4600000000000009</c:v>
                </c:pt>
                <c:pt idx="107">
                  <c:v>-11.54</c:v>
                </c:pt>
                <c:pt idx="108">
                  <c:v>-8.16</c:v>
                </c:pt>
                <c:pt idx="109">
                  <c:v>-3.76</c:v>
                </c:pt>
                <c:pt idx="110">
                  <c:v>-6.81</c:v>
                </c:pt>
                <c:pt idx="111">
                  <c:v>-11.07</c:v>
                </c:pt>
                <c:pt idx="112">
                  <c:v>-11.05</c:v>
                </c:pt>
                <c:pt idx="113">
                  <c:v>-8.27</c:v>
                </c:pt>
                <c:pt idx="114">
                  <c:v>-5.27</c:v>
                </c:pt>
                <c:pt idx="115">
                  <c:v>-2.91</c:v>
                </c:pt>
                <c:pt idx="116">
                  <c:v>-5.48</c:v>
                </c:pt>
                <c:pt idx="117">
                  <c:v>-10.85</c:v>
                </c:pt>
                <c:pt idx="118">
                  <c:v>-8.66</c:v>
                </c:pt>
                <c:pt idx="119">
                  <c:v>-4.09</c:v>
                </c:pt>
                <c:pt idx="120">
                  <c:v>-0.12</c:v>
                </c:pt>
                <c:pt idx="121">
                  <c:v>-3.73</c:v>
                </c:pt>
                <c:pt idx="122">
                  <c:v>-10.32</c:v>
                </c:pt>
                <c:pt idx="123">
                  <c:v>-12.01</c:v>
                </c:pt>
                <c:pt idx="124">
                  <c:v>-13.89</c:v>
                </c:pt>
                <c:pt idx="125">
                  <c:v>-8.02</c:v>
                </c:pt>
                <c:pt idx="126">
                  <c:v>-1.89</c:v>
                </c:pt>
                <c:pt idx="127">
                  <c:v>-1.35</c:v>
                </c:pt>
                <c:pt idx="128">
                  <c:v>4.47</c:v>
                </c:pt>
                <c:pt idx="129">
                  <c:v>4.62</c:v>
                </c:pt>
                <c:pt idx="130">
                  <c:v>1.47</c:v>
                </c:pt>
                <c:pt idx="131">
                  <c:v>-4.75</c:v>
                </c:pt>
                <c:pt idx="132">
                  <c:v>-7.14</c:v>
                </c:pt>
                <c:pt idx="133">
                  <c:v>-9.8800000000000008</c:v>
                </c:pt>
                <c:pt idx="134">
                  <c:v>-15.79</c:v>
                </c:pt>
                <c:pt idx="135">
                  <c:v>-11.64</c:v>
                </c:pt>
                <c:pt idx="136">
                  <c:v>-5.54</c:v>
                </c:pt>
                <c:pt idx="137">
                  <c:v>-5.73</c:v>
                </c:pt>
                <c:pt idx="138">
                  <c:v>-6.25</c:v>
                </c:pt>
                <c:pt idx="139">
                  <c:v>-10.039999999999999</c:v>
                </c:pt>
                <c:pt idx="140">
                  <c:v>-7.83</c:v>
                </c:pt>
                <c:pt idx="141">
                  <c:v>-6.12</c:v>
                </c:pt>
                <c:pt idx="142">
                  <c:v>-3.94</c:v>
                </c:pt>
                <c:pt idx="143">
                  <c:v>-5.64</c:v>
                </c:pt>
                <c:pt idx="144">
                  <c:v>-9.58</c:v>
                </c:pt>
                <c:pt idx="145">
                  <c:v>-12.03</c:v>
                </c:pt>
                <c:pt idx="146">
                  <c:v>-7.69</c:v>
                </c:pt>
                <c:pt idx="147">
                  <c:v>-2</c:v>
                </c:pt>
                <c:pt idx="148">
                  <c:v>-4</c:v>
                </c:pt>
                <c:pt idx="149">
                  <c:v>-3.56</c:v>
                </c:pt>
                <c:pt idx="150">
                  <c:v>-10.050000000000001</c:v>
                </c:pt>
                <c:pt idx="151">
                  <c:v>-4.8099999999999996</c:v>
                </c:pt>
                <c:pt idx="152">
                  <c:v>-1.78</c:v>
                </c:pt>
                <c:pt idx="153">
                  <c:v>3.64</c:v>
                </c:pt>
                <c:pt idx="154">
                  <c:v>-2.04</c:v>
                </c:pt>
                <c:pt idx="155">
                  <c:v>-5.29</c:v>
                </c:pt>
                <c:pt idx="156">
                  <c:v>-2.79</c:v>
                </c:pt>
                <c:pt idx="157">
                  <c:v>0.35</c:v>
                </c:pt>
                <c:pt idx="158">
                  <c:v>3.42</c:v>
                </c:pt>
                <c:pt idx="159">
                  <c:v>-0.45</c:v>
                </c:pt>
                <c:pt idx="160">
                  <c:v>-4.01</c:v>
                </c:pt>
                <c:pt idx="161">
                  <c:v>-1.82</c:v>
                </c:pt>
                <c:pt idx="162">
                  <c:v>2.7</c:v>
                </c:pt>
                <c:pt idx="163">
                  <c:v>-2.59</c:v>
                </c:pt>
                <c:pt idx="164">
                  <c:v>-7.08</c:v>
                </c:pt>
                <c:pt idx="165">
                  <c:v>-9.6199999999999992</c:v>
                </c:pt>
                <c:pt idx="166">
                  <c:v>-11.75</c:v>
                </c:pt>
                <c:pt idx="167">
                  <c:v>-5.35</c:v>
                </c:pt>
                <c:pt idx="168">
                  <c:v>-2.76</c:v>
                </c:pt>
                <c:pt idx="169">
                  <c:v>-0.86</c:v>
                </c:pt>
                <c:pt idx="170">
                  <c:v>-6.45</c:v>
                </c:pt>
                <c:pt idx="171">
                  <c:v>-6.22</c:v>
                </c:pt>
                <c:pt idx="172">
                  <c:v>-3.49</c:v>
                </c:pt>
                <c:pt idx="173">
                  <c:v>-1.21</c:v>
                </c:pt>
                <c:pt idx="174">
                  <c:v>-0.81</c:v>
                </c:pt>
                <c:pt idx="175">
                  <c:v>-4.03</c:v>
                </c:pt>
                <c:pt idx="176">
                  <c:v>-7.82</c:v>
                </c:pt>
                <c:pt idx="177">
                  <c:v>-5.95</c:v>
                </c:pt>
                <c:pt idx="178">
                  <c:v>-1.08</c:v>
                </c:pt>
                <c:pt idx="179">
                  <c:v>0.37</c:v>
                </c:pt>
                <c:pt idx="180">
                  <c:v>-2.74</c:v>
                </c:pt>
                <c:pt idx="181">
                  <c:v>-11.02</c:v>
                </c:pt>
                <c:pt idx="182">
                  <c:v>-8.64</c:v>
                </c:pt>
                <c:pt idx="183">
                  <c:v>-4.9800000000000004</c:v>
                </c:pt>
                <c:pt idx="184">
                  <c:v>1.42</c:v>
                </c:pt>
                <c:pt idx="185">
                  <c:v>-0.3</c:v>
                </c:pt>
                <c:pt idx="186">
                  <c:v>-6.03</c:v>
                </c:pt>
                <c:pt idx="187">
                  <c:v>-6.54</c:v>
                </c:pt>
                <c:pt idx="188">
                  <c:v>-5.37</c:v>
                </c:pt>
                <c:pt idx="189">
                  <c:v>-2.67</c:v>
                </c:pt>
                <c:pt idx="190">
                  <c:v>-3.82</c:v>
                </c:pt>
                <c:pt idx="191">
                  <c:v>-10.81</c:v>
                </c:pt>
                <c:pt idx="192">
                  <c:v>-11.53</c:v>
                </c:pt>
                <c:pt idx="193">
                  <c:v>-10.3</c:v>
                </c:pt>
                <c:pt idx="194">
                  <c:v>-1.69</c:v>
                </c:pt>
                <c:pt idx="195">
                  <c:v>-5.3</c:v>
                </c:pt>
                <c:pt idx="196">
                  <c:v>-11.15</c:v>
                </c:pt>
                <c:pt idx="197">
                  <c:v>-16.18</c:v>
                </c:pt>
                <c:pt idx="198">
                  <c:v>-8.6999999999999993</c:v>
                </c:pt>
                <c:pt idx="199">
                  <c:v>-6.61</c:v>
                </c:pt>
                <c:pt idx="200">
                  <c:v>-1.83</c:v>
                </c:pt>
                <c:pt idx="201">
                  <c:v>-4.83</c:v>
                </c:pt>
                <c:pt idx="202">
                  <c:v>-6.38</c:v>
                </c:pt>
                <c:pt idx="203">
                  <c:v>-9.0399999999999991</c:v>
                </c:pt>
                <c:pt idx="204">
                  <c:v>6.39</c:v>
                </c:pt>
                <c:pt idx="205">
                  <c:v>1.65</c:v>
                </c:pt>
                <c:pt idx="206">
                  <c:v>-3.29</c:v>
                </c:pt>
                <c:pt idx="207">
                  <c:v>-8.59</c:v>
                </c:pt>
                <c:pt idx="208">
                  <c:v>-7.12</c:v>
                </c:pt>
                <c:pt idx="209">
                  <c:v>-4.5</c:v>
                </c:pt>
                <c:pt idx="210">
                  <c:v>-1.81</c:v>
                </c:pt>
                <c:pt idx="211">
                  <c:v>-4.07</c:v>
                </c:pt>
                <c:pt idx="212">
                  <c:v>-9.17</c:v>
                </c:pt>
                <c:pt idx="213">
                  <c:v>-11.28</c:v>
                </c:pt>
                <c:pt idx="214">
                  <c:v>-5.18</c:v>
                </c:pt>
                <c:pt idx="215">
                  <c:v>-6.13</c:v>
                </c:pt>
                <c:pt idx="216">
                  <c:v>-1.91</c:v>
                </c:pt>
                <c:pt idx="217">
                  <c:v>0.44</c:v>
                </c:pt>
                <c:pt idx="218">
                  <c:v>-4.93</c:v>
                </c:pt>
                <c:pt idx="219">
                  <c:v>-7.23</c:v>
                </c:pt>
                <c:pt idx="220">
                  <c:v>-2.29</c:v>
                </c:pt>
                <c:pt idx="221">
                  <c:v>-2.7</c:v>
                </c:pt>
                <c:pt idx="222">
                  <c:v>0.75</c:v>
                </c:pt>
                <c:pt idx="223">
                  <c:v>-7.38</c:v>
                </c:pt>
                <c:pt idx="224">
                  <c:v>-4.53</c:v>
                </c:pt>
                <c:pt idx="225">
                  <c:v>-4.1900000000000004</c:v>
                </c:pt>
                <c:pt idx="226">
                  <c:v>3.5</c:v>
                </c:pt>
                <c:pt idx="227">
                  <c:v>2.5</c:v>
                </c:pt>
                <c:pt idx="228">
                  <c:v>-2.76</c:v>
                </c:pt>
                <c:pt idx="229">
                  <c:v>-8.9</c:v>
                </c:pt>
                <c:pt idx="230">
                  <c:v>-8.48</c:v>
                </c:pt>
                <c:pt idx="231">
                  <c:v>-4.38</c:v>
                </c:pt>
                <c:pt idx="232">
                  <c:v>4.5199999999999996</c:v>
                </c:pt>
                <c:pt idx="233">
                  <c:v>4</c:v>
                </c:pt>
                <c:pt idx="234">
                  <c:v>-3.53</c:v>
                </c:pt>
                <c:pt idx="235">
                  <c:v>-2.5099999999999998</c:v>
                </c:pt>
                <c:pt idx="236">
                  <c:v>4.9800000000000004</c:v>
                </c:pt>
                <c:pt idx="237">
                  <c:v>2.95</c:v>
                </c:pt>
                <c:pt idx="238">
                  <c:v>1.1000000000000001</c:v>
                </c:pt>
                <c:pt idx="239">
                  <c:v>-1.62</c:v>
                </c:pt>
                <c:pt idx="240">
                  <c:v>-6.17</c:v>
                </c:pt>
                <c:pt idx="241">
                  <c:v>-6.38</c:v>
                </c:pt>
                <c:pt idx="242">
                  <c:v>2.1</c:v>
                </c:pt>
                <c:pt idx="243">
                  <c:v>1.04</c:v>
                </c:pt>
                <c:pt idx="244">
                  <c:v>-4.57</c:v>
                </c:pt>
                <c:pt idx="245">
                  <c:v>-8.6</c:v>
                </c:pt>
                <c:pt idx="246">
                  <c:v>-7.6</c:v>
                </c:pt>
                <c:pt idx="247">
                  <c:v>-3.32</c:v>
                </c:pt>
                <c:pt idx="248">
                  <c:v>1.46</c:v>
                </c:pt>
                <c:pt idx="249">
                  <c:v>0.48</c:v>
                </c:pt>
                <c:pt idx="250">
                  <c:v>-2.75</c:v>
                </c:pt>
                <c:pt idx="251">
                  <c:v>-4.75</c:v>
                </c:pt>
                <c:pt idx="252">
                  <c:v>-1.97</c:v>
                </c:pt>
                <c:pt idx="253">
                  <c:v>-0.12</c:v>
                </c:pt>
                <c:pt idx="254">
                  <c:v>0.45</c:v>
                </c:pt>
                <c:pt idx="255">
                  <c:v>-2.5299999999999998</c:v>
                </c:pt>
                <c:pt idx="256">
                  <c:v>-9.6300000000000008</c:v>
                </c:pt>
                <c:pt idx="257">
                  <c:v>-6.63</c:v>
                </c:pt>
                <c:pt idx="258">
                  <c:v>1.76</c:v>
                </c:pt>
                <c:pt idx="259">
                  <c:v>5.84</c:v>
                </c:pt>
                <c:pt idx="260">
                  <c:v>4.2</c:v>
                </c:pt>
                <c:pt idx="261">
                  <c:v>-3.42</c:v>
                </c:pt>
                <c:pt idx="262">
                  <c:v>-2.89</c:v>
                </c:pt>
                <c:pt idx="263">
                  <c:v>0.86</c:v>
                </c:pt>
                <c:pt idx="264">
                  <c:v>3.76</c:v>
                </c:pt>
                <c:pt idx="265">
                  <c:v>2.4500000000000002</c:v>
                </c:pt>
                <c:pt idx="266">
                  <c:v>-0.15</c:v>
                </c:pt>
                <c:pt idx="267">
                  <c:v>0.92</c:v>
                </c:pt>
                <c:pt idx="268">
                  <c:v>2.17</c:v>
                </c:pt>
                <c:pt idx="269">
                  <c:v>5.61</c:v>
                </c:pt>
                <c:pt idx="270">
                  <c:v>2.74</c:v>
                </c:pt>
                <c:pt idx="271">
                  <c:v>-3.74</c:v>
                </c:pt>
                <c:pt idx="272">
                  <c:v>-2.59</c:v>
                </c:pt>
                <c:pt idx="273">
                  <c:v>3.55</c:v>
                </c:pt>
                <c:pt idx="274">
                  <c:v>2.5299999999999998</c:v>
                </c:pt>
                <c:pt idx="275">
                  <c:v>6.42</c:v>
                </c:pt>
                <c:pt idx="276">
                  <c:v>3.86</c:v>
                </c:pt>
                <c:pt idx="277">
                  <c:v>0.78</c:v>
                </c:pt>
                <c:pt idx="278">
                  <c:v>-3.01</c:v>
                </c:pt>
                <c:pt idx="279">
                  <c:v>-0.84</c:v>
                </c:pt>
                <c:pt idx="280">
                  <c:v>5.0599999999999996</c:v>
                </c:pt>
                <c:pt idx="281">
                  <c:v>5.33</c:v>
                </c:pt>
                <c:pt idx="282">
                  <c:v>3.99</c:v>
                </c:pt>
                <c:pt idx="283">
                  <c:v>-0.93</c:v>
                </c:pt>
                <c:pt idx="284">
                  <c:v>4.41</c:v>
                </c:pt>
                <c:pt idx="285">
                  <c:v>6.85</c:v>
                </c:pt>
                <c:pt idx="286">
                  <c:v>10.98</c:v>
                </c:pt>
                <c:pt idx="287">
                  <c:v>7.49</c:v>
                </c:pt>
                <c:pt idx="288">
                  <c:v>8.14</c:v>
                </c:pt>
                <c:pt idx="289">
                  <c:v>0.27</c:v>
                </c:pt>
                <c:pt idx="290">
                  <c:v>-1.72</c:v>
                </c:pt>
                <c:pt idx="291">
                  <c:v>2.1</c:v>
                </c:pt>
                <c:pt idx="292">
                  <c:v>10.82</c:v>
                </c:pt>
                <c:pt idx="293">
                  <c:v>10.44</c:v>
                </c:pt>
                <c:pt idx="294">
                  <c:v>7.59</c:v>
                </c:pt>
                <c:pt idx="295">
                  <c:v>-0.28000000000000003</c:v>
                </c:pt>
                <c:pt idx="296">
                  <c:v>-4.2300000000000004</c:v>
                </c:pt>
                <c:pt idx="297">
                  <c:v>3.55</c:v>
                </c:pt>
                <c:pt idx="298">
                  <c:v>9.0299999999999994</c:v>
                </c:pt>
                <c:pt idx="299">
                  <c:v>7.98</c:v>
                </c:pt>
                <c:pt idx="300">
                  <c:v>5.54</c:v>
                </c:pt>
                <c:pt idx="301">
                  <c:v>0.68</c:v>
                </c:pt>
                <c:pt idx="302">
                  <c:v>0.98</c:v>
                </c:pt>
                <c:pt idx="303">
                  <c:v>9.0299999999999994</c:v>
                </c:pt>
                <c:pt idx="304">
                  <c:v>6.97</c:v>
                </c:pt>
                <c:pt idx="306">
                  <c:v>6.01</c:v>
                </c:pt>
                <c:pt idx="307">
                  <c:v>5.43</c:v>
                </c:pt>
                <c:pt idx="309">
                  <c:v>0.72</c:v>
                </c:pt>
                <c:pt idx="311">
                  <c:v>2.61</c:v>
                </c:pt>
                <c:pt idx="312">
                  <c:v>7.44</c:v>
                </c:pt>
                <c:pt idx="313">
                  <c:v>8.06</c:v>
                </c:pt>
                <c:pt idx="315">
                  <c:v>8.34</c:v>
                </c:pt>
                <c:pt idx="318">
                  <c:v>2.74</c:v>
                </c:pt>
                <c:pt idx="319">
                  <c:v>0.89</c:v>
                </c:pt>
                <c:pt idx="322">
                  <c:v>-2.67</c:v>
                </c:pt>
                <c:pt idx="323">
                  <c:v>4.1399999999999997</c:v>
                </c:pt>
                <c:pt idx="325">
                  <c:v>8.1300000000000008</c:v>
                </c:pt>
                <c:pt idx="326">
                  <c:v>8.23</c:v>
                </c:pt>
                <c:pt idx="327">
                  <c:v>6.28</c:v>
                </c:pt>
                <c:pt idx="328">
                  <c:v>-0.28000000000000003</c:v>
                </c:pt>
                <c:pt idx="329">
                  <c:v>4.26</c:v>
                </c:pt>
                <c:pt idx="330">
                  <c:v>14.05</c:v>
                </c:pt>
                <c:pt idx="332">
                  <c:v>10.42</c:v>
                </c:pt>
                <c:pt idx="333">
                  <c:v>7.29</c:v>
                </c:pt>
                <c:pt idx="334">
                  <c:v>5.69</c:v>
                </c:pt>
                <c:pt idx="335">
                  <c:v>7.81</c:v>
                </c:pt>
                <c:pt idx="338">
                  <c:v>11.26</c:v>
                </c:pt>
                <c:pt idx="339">
                  <c:v>11.43</c:v>
                </c:pt>
                <c:pt idx="342">
                  <c:v>10.62</c:v>
                </c:pt>
                <c:pt idx="343">
                  <c:v>7.65</c:v>
                </c:pt>
                <c:pt idx="346">
                  <c:v>-0.75</c:v>
                </c:pt>
                <c:pt idx="347">
                  <c:v>7.36</c:v>
                </c:pt>
                <c:pt idx="350">
                  <c:v>15.27</c:v>
                </c:pt>
                <c:pt idx="352">
                  <c:v>12.42</c:v>
                </c:pt>
                <c:pt idx="353">
                  <c:v>11.76</c:v>
                </c:pt>
                <c:pt idx="355">
                  <c:v>11.86</c:v>
                </c:pt>
                <c:pt idx="356">
                  <c:v>12.25</c:v>
                </c:pt>
                <c:pt idx="357">
                  <c:v>13.41</c:v>
                </c:pt>
                <c:pt idx="358">
                  <c:v>14.11</c:v>
                </c:pt>
                <c:pt idx="360">
                  <c:v>15.45</c:v>
                </c:pt>
                <c:pt idx="361">
                  <c:v>12.15</c:v>
                </c:pt>
                <c:pt idx="363">
                  <c:v>13.06</c:v>
                </c:pt>
                <c:pt idx="364">
                  <c:v>8.5399999999999991</c:v>
                </c:pt>
                <c:pt idx="365">
                  <c:v>13.8</c:v>
                </c:pt>
                <c:pt idx="366">
                  <c:v>11.36</c:v>
                </c:pt>
                <c:pt idx="368">
                  <c:v>15.47</c:v>
                </c:pt>
                <c:pt idx="370">
                  <c:v>15.38</c:v>
                </c:pt>
                <c:pt idx="371">
                  <c:v>9.66</c:v>
                </c:pt>
                <c:pt idx="373">
                  <c:v>9.9600000000000009</c:v>
                </c:pt>
                <c:pt idx="375">
                  <c:v>10.32</c:v>
                </c:pt>
                <c:pt idx="377">
                  <c:v>13.77</c:v>
                </c:pt>
                <c:pt idx="378">
                  <c:v>16.899999999999999</c:v>
                </c:pt>
                <c:pt idx="380">
                  <c:v>18.29</c:v>
                </c:pt>
                <c:pt idx="381">
                  <c:v>13.79</c:v>
                </c:pt>
                <c:pt idx="383">
                  <c:v>9.83</c:v>
                </c:pt>
                <c:pt idx="384">
                  <c:v>12.44</c:v>
                </c:pt>
                <c:pt idx="385">
                  <c:v>17.149999999999999</c:v>
                </c:pt>
                <c:pt idx="386">
                  <c:v>15.19</c:v>
                </c:pt>
                <c:pt idx="387">
                  <c:v>11.23</c:v>
                </c:pt>
                <c:pt idx="388">
                  <c:v>11.46</c:v>
                </c:pt>
                <c:pt idx="390">
                  <c:v>5.58</c:v>
                </c:pt>
                <c:pt idx="392">
                  <c:v>12.04</c:v>
                </c:pt>
                <c:pt idx="393">
                  <c:v>12.62</c:v>
                </c:pt>
                <c:pt idx="394">
                  <c:v>16.329999999999998</c:v>
                </c:pt>
                <c:pt idx="396">
                  <c:v>14.67</c:v>
                </c:pt>
                <c:pt idx="398">
                  <c:v>5.13</c:v>
                </c:pt>
                <c:pt idx="400">
                  <c:v>6.06</c:v>
                </c:pt>
                <c:pt idx="401">
                  <c:v>10.029999999999999</c:v>
                </c:pt>
                <c:pt idx="403">
                  <c:v>13.29</c:v>
                </c:pt>
                <c:pt idx="405">
                  <c:v>16.579999999999998</c:v>
                </c:pt>
                <c:pt idx="406">
                  <c:v>16.8</c:v>
                </c:pt>
                <c:pt idx="408">
                  <c:v>7.2</c:v>
                </c:pt>
                <c:pt idx="409">
                  <c:v>9.02</c:v>
                </c:pt>
                <c:pt idx="411">
                  <c:v>13.66</c:v>
                </c:pt>
                <c:pt idx="413">
                  <c:v>18.04</c:v>
                </c:pt>
                <c:pt idx="414">
                  <c:v>18.02</c:v>
                </c:pt>
                <c:pt idx="416">
                  <c:v>11.26</c:v>
                </c:pt>
                <c:pt idx="417">
                  <c:v>9.0299999999999994</c:v>
                </c:pt>
                <c:pt idx="420">
                  <c:v>8.1</c:v>
                </c:pt>
                <c:pt idx="421">
                  <c:v>10.74</c:v>
                </c:pt>
                <c:pt idx="424">
                  <c:v>15.87</c:v>
                </c:pt>
                <c:pt idx="425">
                  <c:v>12.9</c:v>
                </c:pt>
                <c:pt idx="427">
                  <c:v>15.29</c:v>
                </c:pt>
                <c:pt idx="428">
                  <c:v>7.89</c:v>
                </c:pt>
                <c:pt idx="429">
                  <c:v>10.07</c:v>
                </c:pt>
                <c:pt idx="432">
                  <c:v>16.68</c:v>
                </c:pt>
                <c:pt idx="433">
                  <c:v>18.059999999999999</c:v>
                </c:pt>
                <c:pt idx="435">
                  <c:v>21.72</c:v>
                </c:pt>
                <c:pt idx="436">
                  <c:v>15.67</c:v>
                </c:pt>
                <c:pt idx="438">
                  <c:v>13.66</c:v>
                </c:pt>
                <c:pt idx="439">
                  <c:v>11.85</c:v>
                </c:pt>
                <c:pt idx="444">
                  <c:v>19.010000000000002</c:v>
                </c:pt>
                <c:pt idx="445">
                  <c:v>13.62</c:v>
                </c:pt>
                <c:pt idx="447">
                  <c:v>9.4600000000000009</c:v>
                </c:pt>
                <c:pt idx="449">
                  <c:v>7.45</c:v>
                </c:pt>
                <c:pt idx="451">
                  <c:v>8.1300000000000008</c:v>
                </c:pt>
                <c:pt idx="454">
                  <c:v>15.56</c:v>
                </c:pt>
                <c:pt idx="456">
                  <c:v>16.940000000000001</c:v>
                </c:pt>
                <c:pt idx="458">
                  <c:v>13.44</c:v>
                </c:pt>
                <c:pt idx="459">
                  <c:v>8.01</c:v>
                </c:pt>
                <c:pt idx="461">
                  <c:v>11.31</c:v>
                </c:pt>
                <c:pt idx="464">
                  <c:v>7.28</c:v>
                </c:pt>
                <c:pt idx="465">
                  <c:v>17.21</c:v>
                </c:pt>
                <c:pt idx="468">
                  <c:v>15.04</c:v>
                </c:pt>
                <c:pt idx="469">
                  <c:v>10.11</c:v>
                </c:pt>
                <c:pt idx="471">
                  <c:v>8.39</c:v>
                </c:pt>
                <c:pt idx="472">
                  <c:v>9.15</c:v>
                </c:pt>
                <c:pt idx="475">
                  <c:v>9.11</c:v>
                </c:pt>
                <c:pt idx="477">
                  <c:v>16.79</c:v>
                </c:pt>
                <c:pt idx="478">
                  <c:v>14.53</c:v>
                </c:pt>
                <c:pt idx="480">
                  <c:v>12.66</c:v>
                </c:pt>
                <c:pt idx="482">
                  <c:v>2.15</c:v>
                </c:pt>
                <c:pt idx="484">
                  <c:v>5.7</c:v>
                </c:pt>
                <c:pt idx="486">
                  <c:v>12.34</c:v>
                </c:pt>
                <c:pt idx="487">
                  <c:v>18.350000000000001</c:v>
                </c:pt>
                <c:pt idx="488">
                  <c:v>15.24</c:v>
                </c:pt>
                <c:pt idx="489">
                  <c:v>7.94</c:v>
                </c:pt>
                <c:pt idx="491">
                  <c:v>11.11</c:v>
                </c:pt>
                <c:pt idx="493">
                  <c:v>9.9</c:v>
                </c:pt>
                <c:pt idx="495">
                  <c:v>10.08</c:v>
                </c:pt>
                <c:pt idx="496">
                  <c:v>13.2</c:v>
                </c:pt>
                <c:pt idx="498">
                  <c:v>16.89</c:v>
                </c:pt>
                <c:pt idx="499">
                  <c:v>7.16</c:v>
                </c:pt>
                <c:pt idx="502">
                  <c:v>8.5399999999999991</c:v>
                </c:pt>
                <c:pt idx="503">
                  <c:v>12.23</c:v>
                </c:pt>
                <c:pt idx="505">
                  <c:v>16.62</c:v>
                </c:pt>
                <c:pt idx="507">
                  <c:v>13.52</c:v>
                </c:pt>
                <c:pt idx="509">
                  <c:v>12.97</c:v>
                </c:pt>
                <c:pt idx="510">
                  <c:v>8.4</c:v>
                </c:pt>
                <c:pt idx="512">
                  <c:v>6.24</c:v>
                </c:pt>
                <c:pt idx="514">
                  <c:v>11.07</c:v>
                </c:pt>
                <c:pt idx="516">
                  <c:v>14.39</c:v>
                </c:pt>
                <c:pt idx="517">
                  <c:v>17.63</c:v>
                </c:pt>
                <c:pt idx="519">
                  <c:v>15.73</c:v>
                </c:pt>
                <c:pt idx="522">
                  <c:v>9.85</c:v>
                </c:pt>
                <c:pt idx="524">
                  <c:v>8.16</c:v>
                </c:pt>
                <c:pt idx="525">
                  <c:v>12.94</c:v>
                </c:pt>
                <c:pt idx="528">
                  <c:v>17.68</c:v>
                </c:pt>
                <c:pt idx="529">
                  <c:v>16.11</c:v>
                </c:pt>
                <c:pt idx="531">
                  <c:v>16.09</c:v>
                </c:pt>
              </c:numCache>
            </c:numRef>
          </c:yVal>
          <c:smooth val="0"/>
          <c:extLst>
            <c:ext xmlns:c16="http://schemas.microsoft.com/office/drawing/2014/chart" uri="{C3380CC4-5D6E-409C-BE32-E72D297353CC}">
              <c16:uniqueId val="{00000000-16F7-4AFB-BB6A-1D4049F16896}"/>
            </c:ext>
          </c:extLst>
        </c:ser>
        <c:ser>
          <c:idx val="1"/>
          <c:order val="1"/>
          <c:tx>
            <c:strRef>
              <c:f>'Variación Nivel del Mar'!$C$1</c:f>
              <c:strCache>
                <c:ptCount val="1"/>
                <c:pt idx="0">
                  <c:v>Jason-1</c:v>
                </c:pt>
              </c:strCache>
            </c:strRef>
          </c:tx>
          <c:spPr>
            <a:ln w="19050" cap="rnd">
              <a:noFill/>
              <a:round/>
            </a:ln>
            <a:effectLst/>
          </c:spPr>
          <c:marker>
            <c:symbol val="circle"/>
            <c:size val="2"/>
            <c:spPr>
              <a:solidFill>
                <a:schemeClr val="accent2"/>
              </a:solidFill>
              <a:ln w="9525">
                <a:solidFill>
                  <a:schemeClr val="accent2"/>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Mar'!$C$2:$C$1248</c:f>
              <c:numCache>
                <c:formatCode>General</c:formatCode>
                <c:ptCount val="1247"/>
                <c:pt idx="305">
                  <c:v>0.6</c:v>
                </c:pt>
                <c:pt idx="308">
                  <c:v>7.32</c:v>
                </c:pt>
                <c:pt idx="309">
                  <c:v>8.8000000000000007</c:v>
                </c:pt>
                <c:pt idx="310">
                  <c:v>9.61</c:v>
                </c:pt>
                <c:pt idx="312">
                  <c:v>8.76</c:v>
                </c:pt>
                <c:pt idx="314">
                  <c:v>2.95</c:v>
                </c:pt>
                <c:pt idx="316">
                  <c:v>4.7300000000000004</c:v>
                </c:pt>
                <c:pt idx="317">
                  <c:v>3.51</c:v>
                </c:pt>
                <c:pt idx="320">
                  <c:v>8.36</c:v>
                </c:pt>
                <c:pt idx="321">
                  <c:v>4.08</c:v>
                </c:pt>
                <c:pt idx="323">
                  <c:v>4.9000000000000004</c:v>
                </c:pt>
                <c:pt idx="324">
                  <c:v>4.5999999999999996</c:v>
                </c:pt>
                <c:pt idx="326">
                  <c:v>6.49</c:v>
                </c:pt>
                <c:pt idx="327">
                  <c:v>5.62</c:v>
                </c:pt>
                <c:pt idx="328">
                  <c:v>3.05</c:v>
                </c:pt>
                <c:pt idx="329">
                  <c:v>6.46</c:v>
                </c:pt>
                <c:pt idx="330">
                  <c:v>8.98</c:v>
                </c:pt>
                <c:pt idx="331">
                  <c:v>6.7</c:v>
                </c:pt>
                <c:pt idx="332">
                  <c:v>8.9</c:v>
                </c:pt>
                <c:pt idx="333">
                  <c:v>11.08</c:v>
                </c:pt>
                <c:pt idx="334">
                  <c:v>11.26</c:v>
                </c:pt>
                <c:pt idx="336">
                  <c:v>11.7</c:v>
                </c:pt>
                <c:pt idx="337">
                  <c:v>8.4499999999999993</c:v>
                </c:pt>
                <c:pt idx="340">
                  <c:v>6.19</c:v>
                </c:pt>
                <c:pt idx="341">
                  <c:v>6.01</c:v>
                </c:pt>
                <c:pt idx="344">
                  <c:v>8.49</c:v>
                </c:pt>
                <c:pt idx="345">
                  <c:v>6.62</c:v>
                </c:pt>
                <c:pt idx="348">
                  <c:v>10.25</c:v>
                </c:pt>
                <c:pt idx="349">
                  <c:v>12.93</c:v>
                </c:pt>
                <c:pt idx="351">
                  <c:v>5.28</c:v>
                </c:pt>
                <c:pt idx="353">
                  <c:v>5.89</c:v>
                </c:pt>
                <c:pt idx="354">
                  <c:v>9.8800000000000008</c:v>
                </c:pt>
                <c:pt idx="356">
                  <c:v>9.1199999999999992</c:v>
                </c:pt>
                <c:pt idx="357">
                  <c:v>9.42</c:v>
                </c:pt>
                <c:pt idx="358">
                  <c:v>7.43</c:v>
                </c:pt>
                <c:pt idx="359">
                  <c:v>7.08</c:v>
                </c:pt>
                <c:pt idx="362">
                  <c:v>7.2</c:v>
                </c:pt>
                <c:pt idx="363">
                  <c:v>12.3</c:v>
                </c:pt>
                <c:pt idx="364">
                  <c:v>12.46</c:v>
                </c:pt>
                <c:pt idx="365">
                  <c:v>14.93</c:v>
                </c:pt>
                <c:pt idx="367">
                  <c:v>9.6199999999999992</c:v>
                </c:pt>
                <c:pt idx="369">
                  <c:v>7.84</c:v>
                </c:pt>
                <c:pt idx="370">
                  <c:v>9.91</c:v>
                </c:pt>
                <c:pt idx="372">
                  <c:v>11.06</c:v>
                </c:pt>
                <c:pt idx="374">
                  <c:v>9.94</c:v>
                </c:pt>
                <c:pt idx="376">
                  <c:v>10</c:v>
                </c:pt>
                <c:pt idx="377">
                  <c:v>7.7</c:v>
                </c:pt>
                <c:pt idx="379">
                  <c:v>8.61</c:v>
                </c:pt>
                <c:pt idx="380">
                  <c:v>10.119999999999999</c:v>
                </c:pt>
                <c:pt idx="381">
                  <c:v>10.5</c:v>
                </c:pt>
                <c:pt idx="382">
                  <c:v>10.41</c:v>
                </c:pt>
                <c:pt idx="384">
                  <c:v>7.63</c:v>
                </c:pt>
                <c:pt idx="385">
                  <c:v>8.51</c:v>
                </c:pt>
                <c:pt idx="386">
                  <c:v>6.2</c:v>
                </c:pt>
                <c:pt idx="387">
                  <c:v>6.88</c:v>
                </c:pt>
                <c:pt idx="389">
                  <c:v>10.75</c:v>
                </c:pt>
                <c:pt idx="391">
                  <c:v>9.19</c:v>
                </c:pt>
                <c:pt idx="392">
                  <c:v>10.45</c:v>
                </c:pt>
                <c:pt idx="393">
                  <c:v>7.46</c:v>
                </c:pt>
                <c:pt idx="395">
                  <c:v>10.199999999999999</c:v>
                </c:pt>
                <c:pt idx="397">
                  <c:v>11.75</c:v>
                </c:pt>
                <c:pt idx="398">
                  <c:v>11.89</c:v>
                </c:pt>
                <c:pt idx="399">
                  <c:v>11.61</c:v>
                </c:pt>
                <c:pt idx="402">
                  <c:v>13.69</c:v>
                </c:pt>
                <c:pt idx="403">
                  <c:v>11.58</c:v>
                </c:pt>
                <c:pt idx="404">
                  <c:v>11.12</c:v>
                </c:pt>
                <c:pt idx="406">
                  <c:v>10.32</c:v>
                </c:pt>
                <c:pt idx="407">
                  <c:v>9.14</c:v>
                </c:pt>
                <c:pt idx="410">
                  <c:v>6.67</c:v>
                </c:pt>
                <c:pt idx="412">
                  <c:v>11.61</c:v>
                </c:pt>
                <c:pt idx="413">
                  <c:v>11.43</c:v>
                </c:pt>
                <c:pt idx="415">
                  <c:v>8.36</c:v>
                </c:pt>
                <c:pt idx="416">
                  <c:v>9.11</c:v>
                </c:pt>
                <c:pt idx="418">
                  <c:v>14.01</c:v>
                </c:pt>
                <c:pt idx="419">
                  <c:v>13.28</c:v>
                </c:pt>
                <c:pt idx="422">
                  <c:v>12.11</c:v>
                </c:pt>
                <c:pt idx="423">
                  <c:v>6.35</c:v>
                </c:pt>
                <c:pt idx="426">
                  <c:v>11.31</c:v>
                </c:pt>
                <c:pt idx="427">
                  <c:v>12.31</c:v>
                </c:pt>
                <c:pt idx="428">
                  <c:v>11.55</c:v>
                </c:pt>
                <c:pt idx="430">
                  <c:v>12.1</c:v>
                </c:pt>
                <c:pt idx="431">
                  <c:v>14.16</c:v>
                </c:pt>
                <c:pt idx="433">
                  <c:v>11.3</c:v>
                </c:pt>
                <c:pt idx="434">
                  <c:v>14.62</c:v>
                </c:pt>
                <c:pt idx="437">
                  <c:v>9.93</c:v>
                </c:pt>
                <c:pt idx="438">
                  <c:v>10.23</c:v>
                </c:pt>
                <c:pt idx="440">
                  <c:v>9.4</c:v>
                </c:pt>
                <c:pt idx="441">
                  <c:v>13.11</c:v>
                </c:pt>
                <c:pt idx="442">
                  <c:v>12.51</c:v>
                </c:pt>
                <c:pt idx="443">
                  <c:v>11.05</c:v>
                </c:pt>
                <c:pt idx="446">
                  <c:v>15.01</c:v>
                </c:pt>
                <c:pt idx="448">
                  <c:v>14.26</c:v>
                </c:pt>
                <c:pt idx="450">
                  <c:v>12.29</c:v>
                </c:pt>
                <c:pt idx="452">
                  <c:v>9.5</c:v>
                </c:pt>
                <c:pt idx="453">
                  <c:v>10.82</c:v>
                </c:pt>
                <c:pt idx="455">
                  <c:v>13.32</c:v>
                </c:pt>
                <c:pt idx="457">
                  <c:v>12.76</c:v>
                </c:pt>
                <c:pt idx="460">
                  <c:v>14.22</c:v>
                </c:pt>
                <c:pt idx="462">
                  <c:v>16.88</c:v>
                </c:pt>
                <c:pt idx="463">
                  <c:v>12.24</c:v>
                </c:pt>
                <c:pt idx="466">
                  <c:v>13.66</c:v>
                </c:pt>
                <c:pt idx="467">
                  <c:v>14.61</c:v>
                </c:pt>
                <c:pt idx="470">
                  <c:v>13.01</c:v>
                </c:pt>
                <c:pt idx="471">
                  <c:v>13.48</c:v>
                </c:pt>
                <c:pt idx="473">
                  <c:v>13.7</c:v>
                </c:pt>
                <c:pt idx="474">
                  <c:v>8.42</c:v>
                </c:pt>
                <c:pt idx="476">
                  <c:v>12</c:v>
                </c:pt>
                <c:pt idx="479">
                  <c:v>13.25</c:v>
                </c:pt>
                <c:pt idx="481">
                  <c:v>19.48</c:v>
                </c:pt>
                <c:pt idx="483">
                  <c:v>14.73</c:v>
                </c:pt>
                <c:pt idx="485">
                  <c:v>14.21</c:v>
                </c:pt>
                <c:pt idx="486">
                  <c:v>16.47</c:v>
                </c:pt>
                <c:pt idx="487">
                  <c:v>15.66</c:v>
                </c:pt>
                <c:pt idx="488">
                  <c:v>16.48</c:v>
                </c:pt>
                <c:pt idx="490">
                  <c:v>16.21</c:v>
                </c:pt>
                <c:pt idx="491">
                  <c:v>19.670000000000002</c:v>
                </c:pt>
                <c:pt idx="492">
                  <c:v>18.100000000000001</c:v>
                </c:pt>
                <c:pt idx="494">
                  <c:v>12.93</c:v>
                </c:pt>
                <c:pt idx="496">
                  <c:v>13.59</c:v>
                </c:pt>
                <c:pt idx="497">
                  <c:v>18.52</c:v>
                </c:pt>
                <c:pt idx="500">
                  <c:v>15.74</c:v>
                </c:pt>
                <c:pt idx="501">
                  <c:v>16.95</c:v>
                </c:pt>
                <c:pt idx="504">
                  <c:v>16.850000000000001</c:v>
                </c:pt>
                <c:pt idx="506">
                  <c:v>15.91</c:v>
                </c:pt>
                <c:pt idx="508">
                  <c:v>16.3</c:v>
                </c:pt>
                <c:pt idx="509">
                  <c:v>17.48</c:v>
                </c:pt>
                <c:pt idx="511">
                  <c:v>17.690000000000001</c:v>
                </c:pt>
                <c:pt idx="512">
                  <c:v>16.82</c:v>
                </c:pt>
                <c:pt idx="513">
                  <c:v>19.13</c:v>
                </c:pt>
                <c:pt idx="515">
                  <c:v>15.32</c:v>
                </c:pt>
                <c:pt idx="518">
                  <c:v>16.989999999999998</c:v>
                </c:pt>
                <c:pt idx="520">
                  <c:v>14.8</c:v>
                </c:pt>
                <c:pt idx="521">
                  <c:v>15.58</c:v>
                </c:pt>
                <c:pt idx="523">
                  <c:v>17.32</c:v>
                </c:pt>
                <c:pt idx="526">
                  <c:v>18.09</c:v>
                </c:pt>
                <c:pt idx="527">
                  <c:v>17.52</c:v>
                </c:pt>
                <c:pt idx="530">
                  <c:v>17.2</c:v>
                </c:pt>
                <c:pt idx="532">
                  <c:v>17.940000000000001</c:v>
                </c:pt>
                <c:pt idx="533">
                  <c:v>16.649999999999999</c:v>
                </c:pt>
                <c:pt idx="534">
                  <c:v>17.010000000000002</c:v>
                </c:pt>
                <c:pt idx="535">
                  <c:v>20.04</c:v>
                </c:pt>
                <c:pt idx="536">
                  <c:v>19.510000000000002</c:v>
                </c:pt>
                <c:pt idx="537">
                  <c:v>18.09</c:v>
                </c:pt>
                <c:pt idx="538">
                  <c:v>19.100000000000001</c:v>
                </c:pt>
                <c:pt idx="539">
                  <c:v>20.059999999999999</c:v>
                </c:pt>
                <c:pt idx="540">
                  <c:v>20.51</c:v>
                </c:pt>
                <c:pt idx="541">
                  <c:v>18.84</c:v>
                </c:pt>
                <c:pt idx="542">
                  <c:v>14.41</c:v>
                </c:pt>
                <c:pt idx="543">
                  <c:v>17.149999999999999</c:v>
                </c:pt>
                <c:pt idx="544">
                  <c:v>17.91</c:v>
                </c:pt>
                <c:pt idx="545">
                  <c:v>16.899999999999999</c:v>
                </c:pt>
                <c:pt idx="546">
                  <c:v>17</c:v>
                </c:pt>
                <c:pt idx="547">
                  <c:v>17.93</c:v>
                </c:pt>
                <c:pt idx="548">
                  <c:v>13.64</c:v>
                </c:pt>
                <c:pt idx="549">
                  <c:v>17.36</c:v>
                </c:pt>
                <c:pt idx="550">
                  <c:v>16.41</c:v>
                </c:pt>
                <c:pt idx="551">
                  <c:v>16.14</c:v>
                </c:pt>
                <c:pt idx="552">
                  <c:v>16.059999999999999</c:v>
                </c:pt>
                <c:pt idx="553">
                  <c:v>16.37</c:v>
                </c:pt>
                <c:pt idx="554">
                  <c:v>19.760000000000002</c:v>
                </c:pt>
                <c:pt idx="555">
                  <c:v>19.809999999999999</c:v>
                </c:pt>
                <c:pt idx="556">
                  <c:v>19.39</c:v>
                </c:pt>
                <c:pt idx="557">
                  <c:v>18.84</c:v>
                </c:pt>
                <c:pt idx="558">
                  <c:v>18.13</c:v>
                </c:pt>
                <c:pt idx="559">
                  <c:v>19.62</c:v>
                </c:pt>
                <c:pt idx="560">
                  <c:v>19.3</c:v>
                </c:pt>
                <c:pt idx="561">
                  <c:v>18.55</c:v>
                </c:pt>
                <c:pt idx="562">
                  <c:v>16.89</c:v>
                </c:pt>
                <c:pt idx="563">
                  <c:v>14.28</c:v>
                </c:pt>
                <c:pt idx="564">
                  <c:v>17.440000000000001</c:v>
                </c:pt>
                <c:pt idx="565">
                  <c:v>19.98</c:v>
                </c:pt>
                <c:pt idx="566">
                  <c:v>19.760000000000002</c:v>
                </c:pt>
                <c:pt idx="567">
                  <c:v>20.58</c:v>
                </c:pt>
                <c:pt idx="568">
                  <c:v>19.510000000000002</c:v>
                </c:pt>
                <c:pt idx="569">
                  <c:v>20.74</c:v>
                </c:pt>
                <c:pt idx="570">
                  <c:v>20</c:v>
                </c:pt>
                <c:pt idx="571">
                  <c:v>19.510000000000002</c:v>
                </c:pt>
                <c:pt idx="572">
                  <c:v>17.93</c:v>
                </c:pt>
                <c:pt idx="573">
                  <c:v>16.95</c:v>
                </c:pt>
                <c:pt idx="574">
                  <c:v>21.48</c:v>
                </c:pt>
                <c:pt idx="575">
                  <c:v>20.190000000000001</c:v>
                </c:pt>
                <c:pt idx="576">
                  <c:v>19.13</c:v>
                </c:pt>
                <c:pt idx="577">
                  <c:v>16.46</c:v>
                </c:pt>
                <c:pt idx="578">
                  <c:v>15.01</c:v>
                </c:pt>
                <c:pt idx="579">
                  <c:v>18.12</c:v>
                </c:pt>
                <c:pt idx="580">
                  <c:v>17.05</c:v>
                </c:pt>
                <c:pt idx="581">
                  <c:v>16.600000000000001</c:v>
                </c:pt>
                <c:pt idx="582">
                  <c:v>18.48</c:v>
                </c:pt>
                <c:pt idx="583">
                  <c:v>16.79</c:v>
                </c:pt>
                <c:pt idx="584">
                  <c:v>18.28</c:v>
                </c:pt>
                <c:pt idx="585">
                  <c:v>18.79</c:v>
                </c:pt>
                <c:pt idx="586">
                  <c:v>21.53</c:v>
                </c:pt>
                <c:pt idx="587">
                  <c:v>21.46</c:v>
                </c:pt>
                <c:pt idx="588">
                  <c:v>20.58</c:v>
                </c:pt>
                <c:pt idx="589">
                  <c:v>14.89</c:v>
                </c:pt>
                <c:pt idx="590">
                  <c:v>19.88</c:v>
                </c:pt>
                <c:pt idx="591">
                  <c:v>21.12</c:v>
                </c:pt>
                <c:pt idx="592">
                  <c:v>18.97</c:v>
                </c:pt>
                <c:pt idx="593">
                  <c:v>15.6</c:v>
                </c:pt>
                <c:pt idx="594">
                  <c:v>15.56</c:v>
                </c:pt>
                <c:pt idx="595">
                  <c:v>16.420000000000002</c:v>
                </c:pt>
                <c:pt idx="596">
                  <c:v>15.26</c:v>
                </c:pt>
                <c:pt idx="597">
                  <c:v>14.67</c:v>
                </c:pt>
                <c:pt idx="598">
                  <c:v>16.39</c:v>
                </c:pt>
                <c:pt idx="599">
                  <c:v>19.54</c:v>
                </c:pt>
                <c:pt idx="600">
                  <c:v>16.89</c:v>
                </c:pt>
                <c:pt idx="601">
                  <c:v>15.14</c:v>
                </c:pt>
                <c:pt idx="602">
                  <c:v>15.34</c:v>
                </c:pt>
                <c:pt idx="603">
                  <c:v>20.59</c:v>
                </c:pt>
                <c:pt idx="604">
                  <c:v>19.77</c:v>
                </c:pt>
                <c:pt idx="605">
                  <c:v>17.940000000000001</c:v>
                </c:pt>
                <c:pt idx="606">
                  <c:v>17.86</c:v>
                </c:pt>
                <c:pt idx="607">
                  <c:v>15.55</c:v>
                </c:pt>
                <c:pt idx="608">
                  <c:v>19.09</c:v>
                </c:pt>
                <c:pt idx="609">
                  <c:v>23.77</c:v>
                </c:pt>
                <c:pt idx="610">
                  <c:v>22.93</c:v>
                </c:pt>
                <c:pt idx="611">
                  <c:v>20.9</c:v>
                </c:pt>
                <c:pt idx="612">
                  <c:v>16</c:v>
                </c:pt>
                <c:pt idx="613">
                  <c:v>17.96</c:v>
                </c:pt>
                <c:pt idx="614">
                  <c:v>19.18</c:v>
                </c:pt>
                <c:pt idx="615">
                  <c:v>22.5</c:v>
                </c:pt>
                <c:pt idx="616">
                  <c:v>22.18</c:v>
                </c:pt>
                <c:pt idx="617">
                  <c:v>19.989999999999998</c:v>
                </c:pt>
                <c:pt idx="618">
                  <c:v>21.31</c:v>
                </c:pt>
                <c:pt idx="619">
                  <c:v>18.36</c:v>
                </c:pt>
                <c:pt idx="620">
                  <c:v>21.55</c:v>
                </c:pt>
                <c:pt idx="621">
                  <c:v>22.02</c:v>
                </c:pt>
                <c:pt idx="622">
                  <c:v>21.11</c:v>
                </c:pt>
                <c:pt idx="623">
                  <c:v>19.66</c:v>
                </c:pt>
                <c:pt idx="624">
                  <c:v>20.98</c:v>
                </c:pt>
                <c:pt idx="625">
                  <c:v>20.8</c:v>
                </c:pt>
                <c:pt idx="626">
                  <c:v>19.98</c:v>
                </c:pt>
                <c:pt idx="627">
                  <c:v>25.39</c:v>
                </c:pt>
                <c:pt idx="628">
                  <c:v>25.32</c:v>
                </c:pt>
                <c:pt idx="629">
                  <c:v>23.05</c:v>
                </c:pt>
                <c:pt idx="630">
                  <c:v>21.76</c:v>
                </c:pt>
                <c:pt idx="631">
                  <c:v>23.48</c:v>
                </c:pt>
                <c:pt idx="632">
                  <c:v>24.51</c:v>
                </c:pt>
                <c:pt idx="633">
                  <c:v>24.31</c:v>
                </c:pt>
                <c:pt idx="635">
                  <c:v>22.29</c:v>
                </c:pt>
                <c:pt idx="636">
                  <c:v>21.29</c:v>
                </c:pt>
                <c:pt idx="640">
                  <c:v>18.46</c:v>
                </c:pt>
                <c:pt idx="642">
                  <c:v>21</c:v>
                </c:pt>
                <c:pt idx="643">
                  <c:v>19.420000000000002</c:v>
                </c:pt>
                <c:pt idx="644">
                  <c:v>20.8</c:v>
                </c:pt>
                <c:pt idx="645">
                  <c:v>22.63</c:v>
                </c:pt>
                <c:pt idx="646">
                  <c:v>21.56</c:v>
                </c:pt>
                <c:pt idx="647">
                  <c:v>23.74</c:v>
                </c:pt>
                <c:pt idx="649">
                  <c:v>21.58</c:v>
                </c:pt>
                <c:pt idx="650">
                  <c:v>24.58</c:v>
                </c:pt>
                <c:pt idx="651">
                  <c:v>24.01</c:v>
                </c:pt>
                <c:pt idx="653">
                  <c:v>27.41</c:v>
                </c:pt>
                <c:pt idx="654">
                  <c:v>22.51</c:v>
                </c:pt>
                <c:pt idx="656">
                  <c:v>20.73</c:v>
                </c:pt>
                <c:pt idx="657">
                  <c:v>22.97</c:v>
                </c:pt>
                <c:pt idx="658">
                  <c:v>23.88</c:v>
                </c:pt>
                <c:pt idx="660">
                  <c:v>23.39</c:v>
                </c:pt>
                <c:pt idx="663">
                  <c:v>20.51</c:v>
                </c:pt>
                <c:pt idx="665">
                  <c:v>23.69</c:v>
                </c:pt>
                <c:pt idx="667">
                  <c:v>27.03</c:v>
                </c:pt>
                <c:pt idx="669">
                  <c:v>27.64</c:v>
                </c:pt>
                <c:pt idx="671">
                  <c:v>27.16</c:v>
                </c:pt>
                <c:pt idx="673">
                  <c:v>26.11</c:v>
                </c:pt>
                <c:pt idx="675">
                  <c:v>23.74</c:v>
                </c:pt>
                <c:pt idx="677">
                  <c:v>25.96</c:v>
                </c:pt>
                <c:pt idx="679">
                  <c:v>27.97</c:v>
                </c:pt>
                <c:pt idx="681">
                  <c:v>24.16</c:v>
                </c:pt>
                <c:pt idx="683">
                  <c:v>24.31</c:v>
                </c:pt>
                <c:pt idx="685">
                  <c:v>23.99</c:v>
                </c:pt>
                <c:pt idx="687">
                  <c:v>27.84</c:v>
                </c:pt>
                <c:pt idx="689">
                  <c:v>25.03</c:v>
                </c:pt>
                <c:pt idx="691">
                  <c:v>24.83</c:v>
                </c:pt>
                <c:pt idx="693">
                  <c:v>24.8</c:v>
                </c:pt>
                <c:pt idx="695">
                  <c:v>27.95</c:v>
                </c:pt>
                <c:pt idx="697">
                  <c:v>27.2</c:v>
                </c:pt>
                <c:pt idx="699">
                  <c:v>25.28</c:v>
                </c:pt>
                <c:pt idx="701">
                  <c:v>24.55</c:v>
                </c:pt>
                <c:pt idx="703">
                  <c:v>26.69</c:v>
                </c:pt>
                <c:pt idx="705">
                  <c:v>29.44</c:v>
                </c:pt>
                <c:pt idx="707">
                  <c:v>23.96</c:v>
                </c:pt>
                <c:pt idx="709">
                  <c:v>29.52</c:v>
                </c:pt>
                <c:pt idx="711">
                  <c:v>28.24</c:v>
                </c:pt>
                <c:pt idx="713">
                  <c:v>27.5</c:v>
                </c:pt>
                <c:pt idx="715">
                  <c:v>30.02</c:v>
                </c:pt>
                <c:pt idx="717">
                  <c:v>26.51</c:v>
                </c:pt>
                <c:pt idx="719">
                  <c:v>27.23</c:v>
                </c:pt>
                <c:pt idx="721">
                  <c:v>28.05</c:v>
                </c:pt>
                <c:pt idx="723">
                  <c:v>27.59</c:v>
                </c:pt>
                <c:pt idx="725">
                  <c:v>28.27</c:v>
                </c:pt>
                <c:pt idx="727">
                  <c:v>28.12</c:v>
                </c:pt>
                <c:pt idx="729">
                  <c:v>29.45</c:v>
                </c:pt>
                <c:pt idx="731">
                  <c:v>26.6</c:v>
                </c:pt>
                <c:pt idx="733">
                  <c:v>22.61</c:v>
                </c:pt>
                <c:pt idx="735">
                  <c:v>24.65</c:v>
                </c:pt>
                <c:pt idx="737">
                  <c:v>28.7</c:v>
                </c:pt>
                <c:pt idx="739">
                  <c:v>30.98</c:v>
                </c:pt>
                <c:pt idx="741">
                  <c:v>30.4</c:v>
                </c:pt>
                <c:pt idx="743">
                  <c:v>26.18</c:v>
                </c:pt>
                <c:pt idx="745">
                  <c:v>26.38</c:v>
                </c:pt>
                <c:pt idx="747">
                  <c:v>26.03</c:v>
                </c:pt>
                <c:pt idx="749">
                  <c:v>31.46</c:v>
                </c:pt>
                <c:pt idx="751">
                  <c:v>28.88</c:v>
                </c:pt>
                <c:pt idx="753">
                  <c:v>27.59</c:v>
                </c:pt>
                <c:pt idx="755">
                  <c:v>28.97</c:v>
                </c:pt>
                <c:pt idx="757">
                  <c:v>27.32</c:v>
                </c:pt>
                <c:pt idx="759">
                  <c:v>28.28</c:v>
                </c:pt>
                <c:pt idx="761">
                  <c:v>30.1</c:v>
                </c:pt>
                <c:pt idx="763">
                  <c:v>28.57</c:v>
                </c:pt>
                <c:pt idx="765">
                  <c:v>27.12</c:v>
                </c:pt>
                <c:pt idx="767">
                  <c:v>28.76</c:v>
                </c:pt>
                <c:pt idx="769">
                  <c:v>28.82</c:v>
                </c:pt>
                <c:pt idx="771">
                  <c:v>28.7</c:v>
                </c:pt>
                <c:pt idx="773">
                  <c:v>31.15</c:v>
                </c:pt>
                <c:pt idx="775">
                  <c:v>27.61</c:v>
                </c:pt>
                <c:pt idx="777">
                  <c:v>25.66</c:v>
                </c:pt>
                <c:pt idx="779">
                  <c:v>25.65</c:v>
                </c:pt>
                <c:pt idx="781">
                  <c:v>25.1</c:v>
                </c:pt>
                <c:pt idx="783">
                  <c:v>23.57</c:v>
                </c:pt>
                <c:pt idx="785">
                  <c:v>25.65</c:v>
                </c:pt>
                <c:pt idx="787">
                  <c:v>29.26</c:v>
                </c:pt>
                <c:pt idx="789">
                  <c:v>28.65</c:v>
                </c:pt>
                <c:pt idx="791">
                  <c:v>26.29</c:v>
                </c:pt>
                <c:pt idx="793">
                  <c:v>22.36</c:v>
                </c:pt>
                <c:pt idx="795">
                  <c:v>21.02</c:v>
                </c:pt>
                <c:pt idx="797">
                  <c:v>24.09</c:v>
                </c:pt>
                <c:pt idx="799">
                  <c:v>26.09</c:v>
                </c:pt>
                <c:pt idx="801">
                  <c:v>26.15</c:v>
                </c:pt>
                <c:pt idx="803">
                  <c:v>22.87</c:v>
                </c:pt>
                <c:pt idx="805">
                  <c:v>22.7</c:v>
                </c:pt>
                <c:pt idx="807">
                  <c:v>25.48</c:v>
                </c:pt>
                <c:pt idx="809">
                  <c:v>23.49</c:v>
                </c:pt>
                <c:pt idx="811">
                  <c:v>24.21</c:v>
                </c:pt>
                <c:pt idx="813">
                  <c:v>24.45</c:v>
                </c:pt>
                <c:pt idx="815">
                  <c:v>23.45</c:v>
                </c:pt>
                <c:pt idx="817">
                  <c:v>22.52</c:v>
                </c:pt>
                <c:pt idx="819">
                  <c:v>23.21</c:v>
                </c:pt>
                <c:pt idx="821">
                  <c:v>23.25</c:v>
                </c:pt>
                <c:pt idx="823">
                  <c:v>23.08</c:v>
                </c:pt>
                <c:pt idx="825">
                  <c:v>21.69</c:v>
                </c:pt>
                <c:pt idx="827">
                  <c:v>21.8</c:v>
                </c:pt>
                <c:pt idx="829">
                  <c:v>21.29</c:v>
                </c:pt>
                <c:pt idx="831">
                  <c:v>24.42</c:v>
                </c:pt>
                <c:pt idx="833">
                  <c:v>25.06</c:v>
                </c:pt>
                <c:pt idx="835">
                  <c:v>25.86</c:v>
                </c:pt>
                <c:pt idx="837">
                  <c:v>25.69</c:v>
                </c:pt>
                <c:pt idx="839">
                  <c:v>24.41</c:v>
                </c:pt>
                <c:pt idx="841">
                  <c:v>22.32</c:v>
                </c:pt>
                <c:pt idx="843">
                  <c:v>24.4</c:v>
                </c:pt>
                <c:pt idx="845">
                  <c:v>26.28</c:v>
                </c:pt>
                <c:pt idx="847">
                  <c:v>25.22</c:v>
                </c:pt>
                <c:pt idx="849">
                  <c:v>29.17</c:v>
                </c:pt>
                <c:pt idx="851">
                  <c:v>26.82</c:v>
                </c:pt>
                <c:pt idx="853">
                  <c:v>22.83</c:v>
                </c:pt>
                <c:pt idx="855">
                  <c:v>25.92</c:v>
                </c:pt>
                <c:pt idx="857">
                  <c:v>27.94</c:v>
                </c:pt>
                <c:pt idx="859">
                  <c:v>29.76</c:v>
                </c:pt>
                <c:pt idx="861">
                  <c:v>25.64</c:v>
                </c:pt>
                <c:pt idx="863">
                  <c:v>25.78</c:v>
                </c:pt>
                <c:pt idx="865">
                  <c:v>22.08</c:v>
                </c:pt>
                <c:pt idx="867">
                  <c:v>26.91</c:v>
                </c:pt>
                <c:pt idx="869">
                  <c:v>28.09</c:v>
                </c:pt>
                <c:pt idx="871">
                  <c:v>28.6</c:v>
                </c:pt>
                <c:pt idx="873">
                  <c:v>31.21</c:v>
                </c:pt>
                <c:pt idx="875">
                  <c:v>28.36</c:v>
                </c:pt>
                <c:pt idx="877">
                  <c:v>29.28</c:v>
                </c:pt>
                <c:pt idx="879">
                  <c:v>30.98</c:v>
                </c:pt>
                <c:pt idx="881">
                  <c:v>31.63</c:v>
                </c:pt>
                <c:pt idx="883">
                  <c:v>31.71</c:v>
                </c:pt>
                <c:pt idx="885">
                  <c:v>30.92</c:v>
                </c:pt>
                <c:pt idx="887">
                  <c:v>28.24</c:v>
                </c:pt>
                <c:pt idx="895">
                  <c:v>36.14</c:v>
                </c:pt>
                <c:pt idx="897">
                  <c:v>33.909999999999997</c:v>
                </c:pt>
                <c:pt idx="899">
                  <c:v>36.090000000000003</c:v>
                </c:pt>
                <c:pt idx="902">
                  <c:v>38.32</c:v>
                </c:pt>
                <c:pt idx="903">
                  <c:v>35.5</c:v>
                </c:pt>
                <c:pt idx="905">
                  <c:v>36.96</c:v>
                </c:pt>
                <c:pt idx="907">
                  <c:v>37.65</c:v>
                </c:pt>
                <c:pt idx="909">
                  <c:v>40.369999999999997</c:v>
                </c:pt>
                <c:pt idx="911">
                  <c:v>37.840000000000003</c:v>
                </c:pt>
                <c:pt idx="913">
                  <c:v>40.479999999999997</c:v>
                </c:pt>
                <c:pt idx="915">
                  <c:v>36.14</c:v>
                </c:pt>
                <c:pt idx="917">
                  <c:v>35.630000000000003</c:v>
                </c:pt>
                <c:pt idx="919">
                  <c:v>35.94</c:v>
                </c:pt>
                <c:pt idx="921">
                  <c:v>37.57</c:v>
                </c:pt>
                <c:pt idx="923">
                  <c:v>36.299999999999997</c:v>
                </c:pt>
                <c:pt idx="925">
                  <c:v>39.049999999999997</c:v>
                </c:pt>
                <c:pt idx="927">
                  <c:v>38.19</c:v>
                </c:pt>
                <c:pt idx="929">
                  <c:v>36.43</c:v>
                </c:pt>
                <c:pt idx="931">
                  <c:v>37.340000000000003</c:v>
                </c:pt>
                <c:pt idx="932">
                  <c:v>40.56</c:v>
                </c:pt>
                <c:pt idx="934">
                  <c:v>39.92</c:v>
                </c:pt>
                <c:pt idx="937">
                  <c:v>37.44</c:v>
                </c:pt>
                <c:pt idx="939">
                  <c:v>38.31</c:v>
                </c:pt>
                <c:pt idx="940">
                  <c:v>35.08</c:v>
                </c:pt>
                <c:pt idx="942">
                  <c:v>35.590000000000003</c:v>
                </c:pt>
                <c:pt idx="944">
                  <c:v>39.380000000000003</c:v>
                </c:pt>
                <c:pt idx="946">
                  <c:v>38.06</c:v>
                </c:pt>
                <c:pt idx="948">
                  <c:v>42.4</c:v>
                </c:pt>
                <c:pt idx="950">
                  <c:v>39.92</c:v>
                </c:pt>
                <c:pt idx="952">
                  <c:v>40.64</c:v>
                </c:pt>
                <c:pt idx="954">
                  <c:v>39.56</c:v>
                </c:pt>
                <c:pt idx="958">
                  <c:v>37.15</c:v>
                </c:pt>
                <c:pt idx="959">
                  <c:v>38.700000000000003</c:v>
                </c:pt>
                <c:pt idx="960">
                  <c:v>39.93</c:v>
                </c:pt>
                <c:pt idx="961">
                  <c:v>36.68</c:v>
                </c:pt>
                <c:pt idx="963">
                  <c:v>34.119999999999997</c:v>
                </c:pt>
                <c:pt idx="965">
                  <c:v>35.1</c:v>
                </c:pt>
                <c:pt idx="966">
                  <c:v>41.58</c:v>
                </c:pt>
                <c:pt idx="969">
                  <c:v>41.28</c:v>
                </c:pt>
                <c:pt idx="971">
                  <c:v>39.82</c:v>
                </c:pt>
                <c:pt idx="973">
                  <c:v>35.54</c:v>
                </c:pt>
                <c:pt idx="975">
                  <c:v>31.79</c:v>
                </c:pt>
              </c:numCache>
            </c:numRef>
          </c:yVal>
          <c:smooth val="0"/>
          <c:extLst>
            <c:ext xmlns:c16="http://schemas.microsoft.com/office/drawing/2014/chart" uri="{C3380CC4-5D6E-409C-BE32-E72D297353CC}">
              <c16:uniqueId val="{00000001-16F7-4AFB-BB6A-1D4049F16896}"/>
            </c:ext>
          </c:extLst>
        </c:ser>
        <c:ser>
          <c:idx val="2"/>
          <c:order val="2"/>
          <c:tx>
            <c:strRef>
              <c:f>'Variación Nivel del Mar'!$D$1</c:f>
              <c:strCache>
                <c:ptCount val="1"/>
                <c:pt idx="0">
                  <c:v>Jason-2</c:v>
                </c:pt>
              </c:strCache>
            </c:strRef>
          </c:tx>
          <c:spPr>
            <a:ln w="19050" cap="rnd">
              <a:noFill/>
              <a:round/>
            </a:ln>
            <a:effectLst/>
          </c:spPr>
          <c:marker>
            <c:symbol val="circle"/>
            <c:size val="2"/>
            <c:spPr>
              <a:solidFill>
                <a:schemeClr val="accent3"/>
              </a:solidFill>
              <a:ln w="9525">
                <a:solidFill>
                  <a:schemeClr val="accent3"/>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Mar'!$D$2:$D$1248</c:f>
              <c:numCache>
                <c:formatCode>General</c:formatCode>
                <c:ptCount val="1247"/>
                <c:pt idx="634">
                  <c:v>22.46</c:v>
                </c:pt>
                <c:pt idx="635">
                  <c:v>21.63</c:v>
                </c:pt>
                <c:pt idx="637">
                  <c:v>19.62</c:v>
                </c:pt>
                <c:pt idx="638">
                  <c:v>22.12</c:v>
                </c:pt>
                <c:pt idx="639">
                  <c:v>20.69</c:v>
                </c:pt>
                <c:pt idx="641">
                  <c:v>20.58</c:v>
                </c:pt>
                <c:pt idx="643">
                  <c:v>19.510000000000002</c:v>
                </c:pt>
                <c:pt idx="644">
                  <c:v>21.16</c:v>
                </c:pt>
                <c:pt idx="645">
                  <c:v>21.57</c:v>
                </c:pt>
                <c:pt idx="646">
                  <c:v>22.21</c:v>
                </c:pt>
                <c:pt idx="647">
                  <c:v>22.78</c:v>
                </c:pt>
                <c:pt idx="648">
                  <c:v>21.19</c:v>
                </c:pt>
                <c:pt idx="650">
                  <c:v>23.51</c:v>
                </c:pt>
                <c:pt idx="651">
                  <c:v>22.4</c:v>
                </c:pt>
                <c:pt idx="652">
                  <c:v>26.99</c:v>
                </c:pt>
                <c:pt idx="654">
                  <c:v>22.52</c:v>
                </c:pt>
                <c:pt idx="655">
                  <c:v>21.1</c:v>
                </c:pt>
                <c:pt idx="657">
                  <c:v>22.87</c:v>
                </c:pt>
                <c:pt idx="659">
                  <c:v>23.49</c:v>
                </c:pt>
                <c:pt idx="660">
                  <c:v>22.95</c:v>
                </c:pt>
                <c:pt idx="661">
                  <c:v>22.3</c:v>
                </c:pt>
                <c:pt idx="662">
                  <c:v>19.989999999999998</c:v>
                </c:pt>
                <c:pt idx="664">
                  <c:v>21.95</c:v>
                </c:pt>
                <c:pt idx="666">
                  <c:v>23.19</c:v>
                </c:pt>
                <c:pt idx="668">
                  <c:v>24.15</c:v>
                </c:pt>
                <c:pt idx="670">
                  <c:v>24.75</c:v>
                </c:pt>
                <c:pt idx="672">
                  <c:v>24.82</c:v>
                </c:pt>
                <c:pt idx="674">
                  <c:v>24.19</c:v>
                </c:pt>
                <c:pt idx="676">
                  <c:v>24.95</c:v>
                </c:pt>
                <c:pt idx="678">
                  <c:v>25.11</c:v>
                </c:pt>
                <c:pt idx="680">
                  <c:v>24.63</c:v>
                </c:pt>
                <c:pt idx="682">
                  <c:v>23.79</c:v>
                </c:pt>
                <c:pt idx="684">
                  <c:v>23.35</c:v>
                </c:pt>
                <c:pt idx="686">
                  <c:v>25.36</c:v>
                </c:pt>
                <c:pt idx="688">
                  <c:v>25.98</c:v>
                </c:pt>
                <c:pt idx="690">
                  <c:v>24.18</c:v>
                </c:pt>
                <c:pt idx="692">
                  <c:v>22.25</c:v>
                </c:pt>
                <c:pt idx="694">
                  <c:v>23.69</c:v>
                </c:pt>
                <c:pt idx="696">
                  <c:v>27.23</c:v>
                </c:pt>
                <c:pt idx="698">
                  <c:v>24</c:v>
                </c:pt>
                <c:pt idx="700">
                  <c:v>24.98</c:v>
                </c:pt>
                <c:pt idx="702">
                  <c:v>25.14</c:v>
                </c:pt>
                <c:pt idx="704">
                  <c:v>25.76</c:v>
                </c:pt>
                <c:pt idx="706">
                  <c:v>28.62</c:v>
                </c:pt>
                <c:pt idx="708">
                  <c:v>27.91</c:v>
                </c:pt>
                <c:pt idx="710">
                  <c:v>27.17</c:v>
                </c:pt>
                <c:pt idx="712">
                  <c:v>28.26</c:v>
                </c:pt>
                <c:pt idx="714">
                  <c:v>28.69</c:v>
                </c:pt>
                <c:pt idx="716">
                  <c:v>28.36</c:v>
                </c:pt>
                <c:pt idx="718">
                  <c:v>24.93</c:v>
                </c:pt>
                <c:pt idx="720">
                  <c:v>27.55</c:v>
                </c:pt>
                <c:pt idx="722">
                  <c:v>26.67</c:v>
                </c:pt>
                <c:pt idx="724">
                  <c:v>24.81</c:v>
                </c:pt>
                <c:pt idx="726">
                  <c:v>29.59</c:v>
                </c:pt>
                <c:pt idx="728">
                  <c:v>26.46</c:v>
                </c:pt>
                <c:pt idx="730">
                  <c:v>25.94</c:v>
                </c:pt>
                <c:pt idx="732">
                  <c:v>25</c:v>
                </c:pt>
                <c:pt idx="734">
                  <c:v>21.32</c:v>
                </c:pt>
                <c:pt idx="736">
                  <c:v>25.5</c:v>
                </c:pt>
                <c:pt idx="738">
                  <c:v>27.83</c:v>
                </c:pt>
                <c:pt idx="740">
                  <c:v>31.46</c:v>
                </c:pt>
                <c:pt idx="742">
                  <c:v>25.2</c:v>
                </c:pt>
                <c:pt idx="744">
                  <c:v>25.8</c:v>
                </c:pt>
                <c:pt idx="746">
                  <c:v>25.57</c:v>
                </c:pt>
                <c:pt idx="748">
                  <c:v>28.33</c:v>
                </c:pt>
                <c:pt idx="750">
                  <c:v>28.59</c:v>
                </c:pt>
                <c:pt idx="752">
                  <c:v>25.85</c:v>
                </c:pt>
                <c:pt idx="754">
                  <c:v>26.06</c:v>
                </c:pt>
                <c:pt idx="756">
                  <c:v>30.31</c:v>
                </c:pt>
                <c:pt idx="758">
                  <c:v>30.25</c:v>
                </c:pt>
                <c:pt idx="760">
                  <c:v>30.33</c:v>
                </c:pt>
                <c:pt idx="762">
                  <c:v>30.71</c:v>
                </c:pt>
                <c:pt idx="764">
                  <c:v>30.28</c:v>
                </c:pt>
                <c:pt idx="766">
                  <c:v>29.91</c:v>
                </c:pt>
                <c:pt idx="768">
                  <c:v>30.31</c:v>
                </c:pt>
                <c:pt idx="770">
                  <c:v>28.32</c:v>
                </c:pt>
                <c:pt idx="772">
                  <c:v>26.58</c:v>
                </c:pt>
                <c:pt idx="774">
                  <c:v>27.64</c:v>
                </c:pt>
                <c:pt idx="776">
                  <c:v>23.8</c:v>
                </c:pt>
                <c:pt idx="778">
                  <c:v>25.44</c:v>
                </c:pt>
                <c:pt idx="780">
                  <c:v>24.84</c:v>
                </c:pt>
                <c:pt idx="782">
                  <c:v>23.96</c:v>
                </c:pt>
                <c:pt idx="784">
                  <c:v>25.08</c:v>
                </c:pt>
                <c:pt idx="786">
                  <c:v>28.33</c:v>
                </c:pt>
                <c:pt idx="788">
                  <c:v>26.51</c:v>
                </c:pt>
                <c:pt idx="790">
                  <c:v>25.63</c:v>
                </c:pt>
                <c:pt idx="792">
                  <c:v>26.85</c:v>
                </c:pt>
                <c:pt idx="794">
                  <c:v>22.71</c:v>
                </c:pt>
                <c:pt idx="796">
                  <c:v>23.95</c:v>
                </c:pt>
                <c:pt idx="798">
                  <c:v>23.61</c:v>
                </c:pt>
                <c:pt idx="800">
                  <c:v>25.99</c:v>
                </c:pt>
                <c:pt idx="802">
                  <c:v>23.64</c:v>
                </c:pt>
                <c:pt idx="804">
                  <c:v>23</c:v>
                </c:pt>
                <c:pt idx="806">
                  <c:v>24.74</c:v>
                </c:pt>
                <c:pt idx="808">
                  <c:v>23.24</c:v>
                </c:pt>
                <c:pt idx="810">
                  <c:v>22.09</c:v>
                </c:pt>
                <c:pt idx="812">
                  <c:v>22.81</c:v>
                </c:pt>
                <c:pt idx="814">
                  <c:v>23.42</c:v>
                </c:pt>
                <c:pt idx="816">
                  <c:v>23.46</c:v>
                </c:pt>
                <c:pt idx="818">
                  <c:v>21.34</c:v>
                </c:pt>
                <c:pt idx="820">
                  <c:v>23.21</c:v>
                </c:pt>
                <c:pt idx="822">
                  <c:v>23.58</c:v>
                </c:pt>
                <c:pt idx="824">
                  <c:v>23.14</c:v>
                </c:pt>
                <c:pt idx="826">
                  <c:v>20.38</c:v>
                </c:pt>
                <c:pt idx="828">
                  <c:v>23.99</c:v>
                </c:pt>
                <c:pt idx="830">
                  <c:v>24.92</c:v>
                </c:pt>
                <c:pt idx="832">
                  <c:v>25.04</c:v>
                </c:pt>
                <c:pt idx="834">
                  <c:v>25.69</c:v>
                </c:pt>
                <c:pt idx="836">
                  <c:v>28.04</c:v>
                </c:pt>
                <c:pt idx="838">
                  <c:v>26.17</c:v>
                </c:pt>
                <c:pt idx="840">
                  <c:v>25.36</c:v>
                </c:pt>
                <c:pt idx="842">
                  <c:v>24.43</c:v>
                </c:pt>
                <c:pt idx="844">
                  <c:v>25.3</c:v>
                </c:pt>
                <c:pt idx="846">
                  <c:v>27.94</c:v>
                </c:pt>
                <c:pt idx="848">
                  <c:v>28.2</c:v>
                </c:pt>
                <c:pt idx="850">
                  <c:v>27.57</c:v>
                </c:pt>
                <c:pt idx="852">
                  <c:v>25.83</c:v>
                </c:pt>
                <c:pt idx="854">
                  <c:v>25.36</c:v>
                </c:pt>
                <c:pt idx="856">
                  <c:v>27.73</c:v>
                </c:pt>
                <c:pt idx="858">
                  <c:v>30</c:v>
                </c:pt>
                <c:pt idx="860">
                  <c:v>31.1</c:v>
                </c:pt>
                <c:pt idx="862">
                  <c:v>26.74</c:v>
                </c:pt>
                <c:pt idx="864">
                  <c:v>26.11</c:v>
                </c:pt>
                <c:pt idx="866">
                  <c:v>26.97</c:v>
                </c:pt>
                <c:pt idx="868">
                  <c:v>29.67</c:v>
                </c:pt>
                <c:pt idx="870">
                  <c:v>30.33</c:v>
                </c:pt>
                <c:pt idx="872">
                  <c:v>31.1</c:v>
                </c:pt>
                <c:pt idx="874">
                  <c:v>30.68</c:v>
                </c:pt>
                <c:pt idx="876">
                  <c:v>32.82</c:v>
                </c:pt>
                <c:pt idx="878">
                  <c:v>32.57</c:v>
                </c:pt>
                <c:pt idx="880">
                  <c:v>33.99</c:v>
                </c:pt>
                <c:pt idx="882">
                  <c:v>32.36</c:v>
                </c:pt>
                <c:pt idx="884">
                  <c:v>33.78</c:v>
                </c:pt>
                <c:pt idx="886">
                  <c:v>31.79</c:v>
                </c:pt>
                <c:pt idx="888">
                  <c:v>31.08</c:v>
                </c:pt>
                <c:pt idx="889">
                  <c:v>32.4</c:v>
                </c:pt>
                <c:pt idx="890">
                  <c:v>34.69</c:v>
                </c:pt>
                <c:pt idx="891">
                  <c:v>32.549999999999997</c:v>
                </c:pt>
                <c:pt idx="892">
                  <c:v>32.119999999999997</c:v>
                </c:pt>
                <c:pt idx="893">
                  <c:v>32.380000000000003</c:v>
                </c:pt>
                <c:pt idx="894">
                  <c:v>33.119999999999997</c:v>
                </c:pt>
                <c:pt idx="896">
                  <c:v>35.32</c:v>
                </c:pt>
                <c:pt idx="898">
                  <c:v>34.54</c:v>
                </c:pt>
                <c:pt idx="900">
                  <c:v>33.92</c:v>
                </c:pt>
                <c:pt idx="901">
                  <c:v>37.54</c:v>
                </c:pt>
                <c:pt idx="904">
                  <c:v>35.96</c:v>
                </c:pt>
                <c:pt idx="906">
                  <c:v>35.549999999999997</c:v>
                </c:pt>
                <c:pt idx="908">
                  <c:v>38.799999999999997</c:v>
                </c:pt>
                <c:pt idx="910">
                  <c:v>40.04</c:v>
                </c:pt>
                <c:pt idx="912">
                  <c:v>37.99</c:v>
                </c:pt>
                <c:pt idx="914">
                  <c:v>37.51</c:v>
                </c:pt>
                <c:pt idx="916">
                  <c:v>33.56</c:v>
                </c:pt>
                <c:pt idx="918">
                  <c:v>36.25</c:v>
                </c:pt>
                <c:pt idx="920">
                  <c:v>35.22</c:v>
                </c:pt>
                <c:pt idx="922">
                  <c:v>38.69</c:v>
                </c:pt>
                <c:pt idx="924">
                  <c:v>38.61</c:v>
                </c:pt>
                <c:pt idx="926">
                  <c:v>40.03</c:v>
                </c:pt>
                <c:pt idx="928">
                  <c:v>37.28</c:v>
                </c:pt>
                <c:pt idx="930">
                  <c:v>36.68</c:v>
                </c:pt>
                <c:pt idx="933">
                  <c:v>38.6</c:v>
                </c:pt>
                <c:pt idx="935">
                  <c:v>38.81</c:v>
                </c:pt>
                <c:pt idx="936">
                  <c:v>37.44</c:v>
                </c:pt>
                <c:pt idx="938">
                  <c:v>40.43</c:v>
                </c:pt>
                <c:pt idx="941">
                  <c:v>37.590000000000003</c:v>
                </c:pt>
                <c:pt idx="943">
                  <c:v>38.47</c:v>
                </c:pt>
                <c:pt idx="945">
                  <c:v>38.6</c:v>
                </c:pt>
                <c:pt idx="947">
                  <c:v>38.630000000000003</c:v>
                </c:pt>
                <c:pt idx="949">
                  <c:v>40.83</c:v>
                </c:pt>
                <c:pt idx="951">
                  <c:v>40.07</c:v>
                </c:pt>
                <c:pt idx="953">
                  <c:v>37.58</c:v>
                </c:pt>
                <c:pt idx="955">
                  <c:v>39.36</c:v>
                </c:pt>
                <c:pt idx="956">
                  <c:v>40.94</c:v>
                </c:pt>
                <c:pt idx="957">
                  <c:v>39.75</c:v>
                </c:pt>
                <c:pt idx="962">
                  <c:v>37.659999999999997</c:v>
                </c:pt>
                <c:pt idx="964">
                  <c:v>40.32</c:v>
                </c:pt>
                <c:pt idx="967">
                  <c:v>40.659999999999997</c:v>
                </c:pt>
                <c:pt idx="968">
                  <c:v>38.549999999999997</c:v>
                </c:pt>
                <c:pt idx="970">
                  <c:v>37.840000000000003</c:v>
                </c:pt>
                <c:pt idx="972">
                  <c:v>37.71</c:v>
                </c:pt>
                <c:pt idx="974">
                  <c:v>36.4</c:v>
                </c:pt>
                <c:pt idx="976">
                  <c:v>37.880000000000003</c:v>
                </c:pt>
                <c:pt idx="977">
                  <c:v>36.83</c:v>
                </c:pt>
                <c:pt idx="978">
                  <c:v>36.54</c:v>
                </c:pt>
                <c:pt idx="979">
                  <c:v>38.04</c:v>
                </c:pt>
                <c:pt idx="980">
                  <c:v>37.770000000000003</c:v>
                </c:pt>
                <c:pt idx="981">
                  <c:v>33.47</c:v>
                </c:pt>
                <c:pt idx="982">
                  <c:v>33.53</c:v>
                </c:pt>
                <c:pt idx="983">
                  <c:v>37.200000000000003</c:v>
                </c:pt>
                <c:pt idx="984">
                  <c:v>33.03</c:v>
                </c:pt>
                <c:pt idx="985">
                  <c:v>34.92</c:v>
                </c:pt>
                <c:pt idx="986">
                  <c:v>36.090000000000003</c:v>
                </c:pt>
                <c:pt idx="987">
                  <c:v>36.56</c:v>
                </c:pt>
                <c:pt idx="988">
                  <c:v>39.68</c:v>
                </c:pt>
                <c:pt idx="989">
                  <c:v>41.13</c:v>
                </c:pt>
                <c:pt idx="990">
                  <c:v>39.200000000000003</c:v>
                </c:pt>
                <c:pt idx="991">
                  <c:v>38.35</c:v>
                </c:pt>
                <c:pt idx="992">
                  <c:v>37.51</c:v>
                </c:pt>
                <c:pt idx="993">
                  <c:v>35.11</c:v>
                </c:pt>
                <c:pt idx="994">
                  <c:v>37.090000000000003</c:v>
                </c:pt>
                <c:pt idx="995">
                  <c:v>38.47</c:v>
                </c:pt>
                <c:pt idx="996">
                  <c:v>38.380000000000003</c:v>
                </c:pt>
                <c:pt idx="997">
                  <c:v>38.49</c:v>
                </c:pt>
                <c:pt idx="998">
                  <c:v>36.56</c:v>
                </c:pt>
                <c:pt idx="999">
                  <c:v>38.58</c:v>
                </c:pt>
                <c:pt idx="1000">
                  <c:v>41.17</c:v>
                </c:pt>
                <c:pt idx="1001">
                  <c:v>40.93</c:v>
                </c:pt>
                <c:pt idx="1002">
                  <c:v>41.29</c:v>
                </c:pt>
                <c:pt idx="1003">
                  <c:v>40.1</c:v>
                </c:pt>
                <c:pt idx="1004">
                  <c:v>39.880000000000003</c:v>
                </c:pt>
                <c:pt idx="1005">
                  <c:v>40.340000000000003</c:v>
                </c:pt>
                <c:pt idx="1006">
                  <c:v>40.51</c:v>
                </c:pt>
                <c:pt idx="1007">
                  <c:v>38.26</c:v>
                </c:pt>
                <c:pt idx="1008">
                  <c:v>37.99</c:v>
                </c:pt>
                <c:pt idx="1009">
                  <c:v>38.17</c:v>
                </c:pt>
                <c:pt idx="1010">
                  <c:v>39.15</c:v>
                </c:pt>
                <c:pt idx="1011">
                  <c:v>38.19</c:v>
                </c:pt>
                <c:pt idx="1012">
                  <c:v>40.340000000000003</c:v>
                </c:pt>
                <c:pt idx="1013">
                  <c:v>41.78</c:v>
                </c:pt>
                <c:pt idx="1014">
                  <c:v>42.6</c:v>
                </c:pt>
                <c:pt idx="1015">
                  <c:v>42.17</c:v>
                </c:pt>
                <c:pt idx="1016">
                  <c:v>39.24</c:v>
                </c:pt>
                <c:pt idx="1017">
                  <c:v>41.14</c:v>
                </c:pt>
                <c:pt idx="1018">
                  <c:v>42.73</c:v>
                </c:pt>
                <c:pt idx="1019">
                  <c:v>42.99</c:v>
                </c:pt>
                <c:pt idx="1020">
                  <c:v>42.5</c:v>
                </c:pt>
                <c:pt idx="1021">
                  <c:v>42.12</c:v>
                </c:pt>
                <c:pt idx="1022">
                  <c:v>39.270000000000003</c:v>
                </c:pt>
                <c:pt idx="1023">
                  <c:v>41.38</c:v>
                </c:pt>
                <c:pt idx="1024">
                  <c:v>44.71</c:v>
                </c:pt>
                <c:pt idx="1025">
                  <c:v>44.28</c:v>
                </c:pt>
                <c:pt idx="1026">
                  <c:v>41.69</c:v>
                </c:pt>
                <c:pt idx="1027">
                  <c:v>41.71</c:v>
                </c:pt>
                <c:pt idx="1028">
                  <c:v>38.29</c:v>
                </c:pt>
                <c:pt idx="1029">
                  <c:v>39.68</c:v>
                </c:pt>
                <c:pt idx="1030">
                  <c:v>48</c:v>
                </c:pt>
                <c:pt idx="1031">
                  <c:v>45.54</c:v>
                </c:pt>
                <c:pt idx="1032">
                  <c:v>41.65</c:v>
                </c:pt>
                <c:pt idx="1033">
                  <c:v>44.86</c:v>
                </c:pt>
                <c:pt idx="1034">
                  <c:v>44.74</c:v>
                </c:pt>
                <c:pt idx="1035">
                  <c:v>46.69</c:v>
                </c:pt>
                <c:pt idx="1036">
                  <c:v>47.19</c:v>
                </c:pt>
                <c:pt idx="1037">
                  <c:v>49.35</c:v>
                </c:pt>
                <c:pt idx="1038">
                  <c:v>48.39</c:v>
                </c:pt>
                <c:pt idx="1039">
                  <c:v>47.05</c:v>
                </c:pt>
                <c:pt idx="1040">
                  <c:v>46.75</c:v>
                </c:pt>
                <c:pt idx="1041">
                  <c:v>48.02</c:v>
                </c:pt>
                <c:pt idx="1042">
                  <c:v>49.18</c:v>
                </c:pt>
                <c:pt idx="1043">
                  <c:v>48.55</c:v>
                </c:pt>
                <c:pt idx="1044">
                  <c:v>48</c:v>
                </c:pt>
                <c:pt idx="1045">
                  <c:v>46.83</c:v>
                </c:pt>
                <c:pt idx="1046">
                  <c:v>45.29</c:v>
                </c:pt>
                <c:pt idx="1047">
                  <c:v>47.55</c:v>
                </c:pt>
                <c:pt idx="1048">
                  <c:v>48.66</c:v>
                </c:pt>
                <c:pt idx="1049">
                  <c:v>49.28</c:v>
                </c:pt>
                <c:pt idx="1050">
                  <c:v>50.19</c:v>
                </c:pt>
                <c:pt idx="1051">
                  <c:v>48.96</c:v>
                </c:pt>
                <c:pt idx="1052">
                  <c:v>49.2</c:v>
                </c:pt>
                <c:pt idx="1053">
                  <c:v>49.14</c:v>
                </c:pt>
                <c:pt idx="1054">
                  <c:v>50.81</c:v>
                </c:pt>
                <c:pt idx="1055">
                  <c:v>49.4</c:v>
                </c:pt>
                <c:pt idx="1056">
                  <c:v>53.16</c:v>
                </c:pt>
                <c:pt idx="1057">
                  <c:v>53.37</c:v>
                </c:pt>
                <c:pt idx="1058">
                  <c:v>51.54</c:v>
                </c:pt>
                <c:pt idx="1059">
                  <c:v>53.22</c:v>
                </c:pt>
                <c:pt idx="1060">
                  <c:v>53.78</c:v>
                </c:pt>
                <c:pt idx="1061">
                  <c:v>54.46</c:v>
                </c:pt>
                <c:pt idx="1062">
                  <c:v>56.59</c:v>
                </c:pt>
                <c:pt idx="1063">
                  <c:v>53.05</c:v>
                </c:pt>
                <c:pt idx="1064">
                  <c:v>49.62</c:v>
                </c:pt>
                <c:pt idx="1065">
                  <c:v>52.64</c:v>
                </c:pt>
                <c:pt idx="1066">
                  <c:v>53.36</c:v>
                </c:pt>
                <c:pt idx="1067">
                  <c:v>52.3</c:v>
                </c:pt>
                <c:pt idx="1068">
                  <c:v>51.58</c:v>
                </c:pt>
                <c:pt idx="1069">
                  <c:v>47.84</c:v>
                </c:pt>
                <c:pt idx="1070">
                  <c:v>51.53</c:v>
                </c:pt>
                <c:pt idx="1071">
                  <c:v>55.39</c:v>
                </c:pt>
                <c:pt idx="1072">
                  <c:v>52.12</c:v>
                </c:pt>
                <c:pt idx="1073">
                  <c:v>54.89</c:v>
                </c:pt>
                <c:pt idx="1075">
                  <c:v>53.93</c:v>
                </c:pt>
                <c:pt idx="1076">
                  <c:v>54.36</c:v>
                </c:pt>
                <c:pt idx="1078">
                  <c:v>52.5</c:v>
                </c:pt>
                <c:pt idx="1079">
                  <c:v>55.39</c:v>
                </c:pt>
                <c:pt idx="1081">
                  <c:v>53.75</c:v>
                </c:pt>
                <c:pt idx="1083">
                  <c:v>53.03</c:v>
                </c:pt>
                <c:pt idx="1086">
                  <c:v>51.99</c:v>
                </c:pt>
                <c:pt idx="1087">
                  <c:v>52.04</c:v>
                </c:pt>
                <c:pt idx="1089">
                  <c:v>51.96</c:v>
                </c:pt>
                <c:pt idx="1090">
                  <c:v>50.61</c:v>
                </c:pt>
                <c:pt idx="1091">
                  <c:v>53.45</c:v>
                </c:pt>
                <c:pt idx="1092">
                  <c:v>53.33</c:v>
                </c:pt>
                <c:pt idx="1094">
                  <c:v>55.42</c:v>
                </c:pt>
                <c:pt idx="1095">
                  <c:v>53.08</c:v>
                </c:pt>
                <c:pt idx="1096">
                  <c:v>52.22</c:v>
                </c:pt>
                <c:pt idx="1098">
                  <c:v>52.32</c:v>
                </c:pt>
                <c:pt idx="1099">
                  <c:v>49.93</c:v>
                </c:pt>
                <c:pt idx="1100">
                  <c:v>49.49</c:v>
                </c:pt>
                <c:pt idx="1101">
                  <c:v>48.46</c:v>
                </c:pt>
                <c:pt idx="1102">
                  <c:v>52.02</c:v>
                </c:pt>
                <c:pt idx="1104">
                  <c:v>52.95</c:v>
                </c:pt>
                <c:pt idx="1105">
                  <c:v>51.55</c:v>
                </c:pt>
                <c:pt idx="1106">
                  <c:v>49.37</c:v>
                </c:pt>
              </c:numCache>
            </c:numRef>
          </c:yVal>
          <c:smooth val="0"/>
          <c:extLst>
            <c:ext xmlns:c16="http://schemas.microsoft.com/office/drawing/2014/chart" uri="{C3380CC4-5D6E-409C-BE32-E72D297353CC}">
              <c16:uniqueId val="{00000002-16F7-4AFB-BB6A-1D4049F16896}"/>
            </c:ext>
          </c:extLst>
        </c:ser>
        <c:ser>
          <c:idx val="3"/>
          <c:order val="3"/>
          <c:tx>
            <c:strRef>
              <c:f>'Variación Nivel del Mar'!$E$1</c:f>
              <c:strCache>
                <c:ptCount val="1"/>
                <c:pt idx="0">
                  <c:v>Jason-3</c:v>
                </c:pt>
              </c:strCache>
            </c:strRef>
          </c:tx>
          <c:spPr>
            <a:ln w="19050" cap="rnd">
              <a:noFill/>
              <a:round/>
            </a:ln>
            <a:effectLst/>
          </c:spPr>
          <c:marker>
            <c:symbol val="circle"/>
            <c:size val="2"/>
            <c:spPr>
              <a:solidFill>
                <a:schemeClr val="accent4"/>
              </a:solidFill>
              <a:ln w="9525">
                <a:solidFill>
                  <a:schemeClr val="accent4"/>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Mar'!$E$2:$E$1248</c:f>
              <c:numCache>
                <c:formatCode>General</c:formatCode>
                <c:ptCount val="1247"/>
                <c:pt idx="1074">
                  <c:v>52.05</c:v>
                </c:pt>
                <c:pt idx="1075">
                  <c:v>52.2</c:v>
                </c:pt>
                <c:pt idx="1076">
                  <c:v>53.12</c:v>
                </c:pt>
                <c:pt idx="1077">
                  <c:v>51.32</c:v>
                </c:pt>
                <c:pt idx="1080">
                  <c:v>55.27</c:v>
                </c:pt>
                <c:pt idx="1082">
                  <c:v>53.79</c:v>
                </c:pt>
                <c:pt idx="1084">
                  <c:v>53.51</c:v>
                </c:pt>
                <c:pt idx="1085">
                  <c:v>52.56</c:v>
                </c:pt>
                <c:pt idx="1088">
                  <c:v>51.94</c:v>
                </c:pt>
                <c:pt idx="1089">
                  <c:v>51.92</c:v>
                </c:pt>
                <c:pt idx="1090">
                  <c:v>51.88</c:v>
                </c:pt>
                <c:pt idx="1091">
                  <c:v>54.66</c:v>
                </c:pt>
                <c:pt idx="1093">
                  <c:v>54.4</c:v>
                </c:pt>
                <c:pt idx="1094">
                  <c:v>55.78</c:v>
                </c:pt>
                <c:pt idx="1095">
                  <c:v>53.43</c:v>
                </c:pt>
                <c:pt idx="1097">
                  <c:v>52.63</c:v>
                </c:pt>
                <c:pt idx="1098">
                  <c:v>52.69</c:v>
                </c:pt>
                <c:pt idx="1099">
                  <c:v>50.71</c:v>
                </c:pt>
                <c:pt idx="1100">
                  <c:v>49.36</c:v>
                </c:pt>
                <c:pt idx="1101">
                  <c:v>48.47</c:v>
                </c:pt>
                <c:pt idx="1103">
                  <c:v>52.15</c:v>
                </c:pt>
                <c:pt idx="1104">
                  <c:v>51.99</c:v>
                </c:pt>
                <c:pt idx="1105">
                  <c:v>52.29</c:v>
                </c:pt>
                <c:pt idx="1106">
                  <c:v>50.11</c:v>
                </c:pt>
                <c:pt idx="1107">
                  <c:v>48.45</c:v>
                </c:pt>
                <c:pt idx="1108">
                  <c:v>50.55</c:v>
                </c:pt>
                <c:pt idx="1109">
                  <c:v>51.23</c:v>
                </c:pt>
                <c:pt idx="1110">
                  <c:v>52.79</c:v>
                </c:pt>
                <c:pt idx="1111">
                  <c:v>53.2</c:v>
                </c:pt>
                <c:pt idx="1112">
                  <c:v>56.99</c:v>
                </c:pt>
                <c:pt idx="1113">
                  <c:v>54.82</c:v>
                </c:pt>
                <c:pt idx="1114">
                  <c:v>52.8</c:v>
                </c:pt>
                <c:pt idx="1115">
                  <c:v>51.65</c:v>
                </c:pt>
                <c:pt idx="1116">
                  <c:v>52.06</c:v>
                </c:pt>
                <c:pt idx="1117">
                  <c:v>53.14</c:v>
                </c:pt>
                <c:pt idx="1118">
                  <c:v>51.56</c:v>
                </c:pt>
                <c:pt idx="1119">
                  <c:v>49.99</c:v>
                </c:pt>
                <c:pt idx="1120">
                  <c:v>50.01</c:v>
                </c:pt>
                <c:pt idx="1121">
                  <c:v>50.96</c:v>
                </c:pt>
                <c:pt idx="1122">
                  <c:v>52.36</c:v>
                </c:pt>
                <c:pt idx="1123">
                  <c:v>52.46</c:v>
                </c:pt>
                <c:pt idx="1124">
                  <c:v>53.49</c:v>
                </c:pt>
                <c:pt idx="1125">
                  <c:v>55.31</c:v>
                </c:pt>
                <c:pt idx="1126">
                  <c:v>53.84</c:v>
                </c:pt>
                <c:pt idx="1127">
                  <c:v>53.29</c:v>
                </c:pt>
                <c:pt idx="1128">
                  <c:v>52.37</c:v>
                </c:pt>
                <c:pt idx="1129">
                  <c:v>52.25</c:v>
                </c:pt>
                <c:pt idx="1130">
                  <c:v>49</c:v>
                </c:pt>
                <c:pt idx="1131">
                  <c:v>52.56</c:v>
                </c:pt>
                <c:pt idx="1132">
                  <c:v>51.88</c:v>
                </c:pt>
                <c:pt idx="1133">
                  <c:v>51.62</c:v>
                </c:pt>
                <c:pt idx="1134">
                  <c:v>52.63</c:v>
                </c:pt>
                <c:pt idx="1135">
                  <c:v>53.59</c:v>
                </c:pt>
                <c:pt idx="1136">
                  <c:v>53.21</c:v>
                </c:pt>
                <c:pt idx="1137">
                  <c:v>56.9</c:v>
                </c:pt>
                <c:pt idx="1138">
                  <c:v>55.42</c:v>
                </c:pt>
                <c:pt idx="1139">
                  <c:v>54.43</c:v>
                </c:pt>
                <c:pt idx="1140">
                  <c:v>54.01</c:v>
                </c:pt>
                <c:pt idx="1141">
                  <c:v>55.76</c:v>
                </c:pt>
                <c:pt idx="1142">
                  <c:v>55.39</c:v>
                </c:pt>
                <c:pt idx="1143">
                  <c:v>53.27</c:v>
                </c:pt>
                <c:pt idx="1144">
                  <c:v>52.16</c:v>
                </c:pt>
                <c:pt idx="1145">
                  <c:v>53.72</c:v>
                </c:pt>
                <c:pt idx="1146">
                  <c:v>55.47</c:v>
                </c:pt>
                <c:pt idx="1147">
                  <c:v>57.29</c:v>
                </c:pt>
                <c:pt idx="1148">
                  <c:v>57.04</c:v>
                </c:pt>
                <c:pt idx="1149">
                  <c:v>58.27</c:v>
                </c:pt>
                <c:pt idx="1150">
                  <c:v>57.59</c:v>
                </c:pt>
                <c:pt idx="1151">
                  <c:v>57.83</c:v>
                </c:pt>
                <c:pt idx="1152">
                  <c:v>55.77</c:v>
                </c:pt>
                <c:pt idx="1153">
                  <c:v>55.76</c:v>
                </c:pt>
                <c:pt idx="1154">
                  <c:v>55.32</c:v>
                </c:pt>
                <c:pt idx="1155">
                  <c:v>56.71</c:v>
                </c:pt>
                <c:pt idx="1156">
                  <c:v>57.71</c:v>
                </c:pt>
                <c:pt idx="1157">
                  <c:v>55.6</c:v>
                </c:pt>
                <c:pt idx="1158">
                  <c:v>54.62</c:v>
                </c:pt>
                <c:pt idx="1159">
                  <c:v>56.5</c:v>
                </c:pt>
                <c:pt idx="1160">
                  <c:v>57.18</c:v>
                </c:pt>
                <c:pt idx="1161">
                  <c:v>56.21</c:v>
                </c:pt>
                <c:pt idx="1162">
                  <c:v>54.63</c:v>
                </c:pt>
                <c:pt idx="1163">
                  <c:v>54.36</c:v>
                </c:pt>
                <c:pt idx="1164">
                  <c:v>55.12</c:v>
                </c:pt>
                <c:pt idx="1165">
                  <c:v>56.4</c:v>
                </c:pt>
                <c:pt idx="1166">
                  <c:v>56.48</c:v>
                </c:pt>
                <c:pt idx="1167">
                  <c:v>55.11</c:v>
                </c:pt>
                <c:pt idx="1168">
                  <c:v>55.76</c:v>
                </c:pt>
                <c:pt idx="1169">
                  <c:v>55.15</c:v>
                </c:pt>
                <c:pt idx="1170">
                  <c:v>55.15</c:v>
                </c:pt>
                <c:pt idx="1171">
                  <c:v>55.73</c:v>
                </c:pt>
                <c:pt idx="1172">
                  <c:v>58.35</c:v>
                </c:pt>
                <c:pt idx="1173">
                  <c:v>58.42</c:v>
                </c:pt>
                <c:pt idx="1174">
                  <c:v>57.28</c:v>
                </c:pt>
                <c:pt idx="1175">
                  <c:v>56.07</c:v>
                </c:pt>
                <c:pt idx="1176">
                  <c:v>56.67</c:v>
                </c:pt>
                <c:pt idx="1177">
                  <c:v>57.46</c:v>
                </c:pt>
                <c:pt idx="1178">
                  <c:v>59.64</c:v>
                </c:pt>
                <c:pt idx="1179">
                  <c:v>59</c:v>
                </c:pt>
                <c:pt idx="1180">
                  <c:v>60.92</c:v>
                </c:pt>
                <c:pt idx="1181">
                  <c:v>58.28</c:v>
                </c:pt>
                <c:pt idx="1182">
                  <c:v>59.3</c:v>
                </c:pt>
                <c:pt idx="1183">
                  <c:v>61.71</c:v>
                </c:pt>
                <c:pt idx="1184">
                  <c:v>60.09</c:v>
                </c:pt>
                <c:pt idx="1185">
                  <c:v>59.6</c:v>
                </c:pt>
                <c:pt idx="1186">
                  <c:v>58.26</c:v>
                </c:pt>
                <c:pt idx="1187">
                  <c:v>57.91</c:v>
                </c:pt>
                <c:pt idx="1188">
                  <c:v>57.95</c:v>
                </c:pt>
                <c:pt idx="1189">
                  <c:v>59.49</c:v>
                </c:pt>
                <c:pt idx="1190">
                  <c:v>58.96</c:v>
                </c:pt>
                <c:pt idx="1191">
                  <c:v>64.5</c:v>
                </c:pt>
                <c:pt idx="1192">
                  <c:v>60.86</c:v>
                </c:pt>
                <c:pt idx="1193">
                  <c:v>62.32</c:v>
                </c:pt>
                <c:pt idx="1194">
                  <c:v>60.98</c:v>
                </c:pt>
                <c:pt idx="1195">
                  <c:v>61.44</c:v>
                </c:pt>
                <c:pt idx="1196">
                  <c:v>62.36</c:v>
                </c:pt>
                <c:pt idx="1197">
                  <c:v>65</c:v>
                </c:pt>
                <c:pt idx="1198">
                  <c:v>63.03</c:v>
                </c:pt>
                <c:pt idx="1199">
                  <c:v>60.92</c:v>
                </c:pt>
                <c:pt idx="1200">
                  <c:v>60.68</c:v>
                </c:pt>
                <c:pt idx="1201">
                  <c:v>63.45</c:v>
                </c:pt>
                <c:pt idx="1202">
                  <c:v>65.63</c:v>
                </c:pt>
                <c:pt idx="1203">
                  <c:v>63.51</c:v>
                </c:pt>
                <c:pt idx="1204">
                  <c:v>61.83</c:v>
                </c:pt>
                <c:pt idx="1205">
                  <c:v>60.25</c:v>
                </c:pt>
                <c:pt idx="1206">
                  <c:v>64.02</c:v>
                </c:pt>
                <c:pt idx="1207">
                  <c:v>64.180000000000007</c:v>
                </c:pt>
                <c:pt idx="1208">
                  <c:v>65.91</c:v>
                </c:pt>
                <c:pt idx="1209">
                  <c:v>64.59</c:v>
                </c:pt>
                <c:pt idx="1210">
                  <c:v>63.54</c:v>
                </c:pt>
                <c:pt idx="1211">
                  <c:v>62.66</c:v>
                </c:pt>
                <c:pt idx="1212">
                  <c:v>65.53</c:v>
                </c:pt>
                <c:pt idx="1213">
                  <c:v>67.319999999999993</c:v>
                </c:pt>
                <c:pt idx="1214">
                  <c:v>66.12</c:v>
                </c:pt>
                <c:pt idx="1215">
                  <c:v>65.33</c:v>
                </c:pt>
                <c:pt idx="1216">
                  <c:v>64.92</c:v>
                </c:pt>
                <c:pt idx="1217">
                  <c:v>62.69</c:v>
                </c:pt>
                <c:pt idx="1218">
                  <c:v>64.11</c:v>
                </c:pt>
                <c:pt idx="1219">
                  <c:v>64.09</c:v>
                </c:pt>
                <c:pt idx="1220">
                  <c:v>63.37</c:v>
                </c:pt>
                <c:pt idx="1221">
                  <c:v>67.099999999999994</c:v>
                </c:pt>
                <c:pt idx="1222">
                  <c:v>65.06</c:v>
                </c:pt>
                <c:pt idx="1223">
                  <c:v>64.16</c:v>
                </c:pt>
                <c:pt idx="1224">
                  <c:v>65.930000000000007</c:v>
                </c:pt>
                <c:pt idx="1225">
                  <c:v>64.77</c:v>
                </c:pt>
                <c:pt idx="1226">
                  <c:v>65.81</c:v>
                </c:pt>
                <c:pt idx="1227">
                  <c:v>63.06</c:v>
                </c:pt>
                <c:pt idx="1228">
                  <c:v>60.97</c:v>
                </c:pt>
                <c:pt idx="1229">
                  <c:v>62.43</c:v>
                </c:pt>
                <c:pt idx="1230">
                  <c:v>67.22</c:v>
                </c:pt>
                <c:pt idx="1231">
                  <c:v>65.959999999999994</c:v>
                </c:pt>
                <c:pt idx="1232">
                  <c:v>64.13</c:v>
                </c:pt>
                <c:pt idx="1233">
                  <c:v>65.97</c:v>
                </c:pt>
                <c:pt idx="1234">
                  <c:v>62.53</c:v>
                </c:pt>
                <c:pt idx="1235">
                  <c:v>64.05</c:v>
                </c:pt>
                <c:pt idx="1236">
                  <c:v>65.67</c:v>
                </c:pt>
                <c:pt idx="1237">
                  <c:v>64.010000000000005</c:v>
                </c:pt>
                <c:pt idx="1238">
                  <c:v>64.28</c:v>
                </c:pt>
                <c:pt idx="1239">
                  <c:v>65.760000000000005</c:v>
                </c:pt>
                <c:pt idx="1240">
                  <c:v>65.23</c:v>
                </c:pt>
                <c:pt idx="1241">
                  <c:v>66.14</c:v>
                </c:pt>
                <c:pt idx="1242">
                  <c:v>66.540000000000006</c:v>
                </c:pt>
                <c:pt idx="1243">
                  <c:v>64.19</c:v>
                </c:pt>
                <c:pt idx="1244">
                  <c:v>67.010000000000005</c:v>
                </c:pt>
                <c:pt idx="1245">
                  <c:v>66.5</c:v>
                </c:pt>
                <c:pt idx="1246">
                  <c:v>72.55</c:v>
                </c:pt>
              </c:numCache>
            </c:numRef>
          </c:yVal>
          <c:smooth val="0"/>
          <c:extLst>
            <c:ext xmlns:c16="http://schemas.microsoft.com/office/drawing/2014/chart" uri="{C3380CC4-5D6E-409C-BE32-E72D297353CC}">
              <c16:uniqueId val="{00000003-16F7-4AFB-BB6A-1D4049F16896}"/>
            </c:ext>
          </c:extLst>
        </c:ser>
        <c:dLbls>
          <c:showLegendKey val="0"/>
          <c:showVal val="0"/>
          <c:showCatName val="0"/>
          <c:showSerName val="0"/>
          <c:showPercent val="0"/>
          <c:showBubbleSize val="0"/>
        </c:dLbls>
        <c:axId val="468144168"/>
        <c:axId val="468146136"/>
      </c:scatterChart>
      <c:valAx>
        <c:axId val="468144168"/>
        <c:scaling>
          <c:orientation val="minMax"/>
          <c:max val="2021"/>
          <c:min val="199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68146136"/>
        <c:crosses val="autoZero"/>
        <c:crossBetween val="midCat"/>
        <c:majorUnit val="2"/>
      </c:valAx>
      <c:valAx>
        <c:axId val="468146136"/>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VariaciónNnivel del Mar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681441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24306</TotalTime>
  <Pages>11</Pages>
  <Words>2953</Words>
  <Characters>16243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24</cp:revision>
  <dcterms:created xsi:type="dcterms:W3CDTF">2020-09-30T23:39:00Z</dcterms:created>
  <dcterms:modified xsi:type="dcterms:W3CDTF">2020-12-04T19:55:00Z</dcterms:modified>
</cp:coreProperties>
</file>