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CF42" w14:textId="793BFFC6" w:rsidR="0092137E" w:rsidRDefault="0092137E" w:rsidP="0092137E">
      <w:pPr>
        <w:jc w:val="center"/>
        <w:rPr>
          <w:b/>
        </w:rPr>
      </w:pPr>
      <w:r>
        <w:rPr>
          <w:b/>
        </w:rPr>
        <w:t>Municipios y comuna autónoma</w:t>
      </w:r>
    </w:p>
    <w:p w14:paraId="7A46B5CC" w14:textId="1B17FD8E" w:rsidR="0023180E" w:rsidRPr="00B44757" w:rsidRDefault="0023180E" w:rsidP="0092137E">
      <w:pPr>
        <w:jc w:val="center"/>
        <w:rPr>
          <w:b/>
        </w:rPr>
      </w:pPr>
    </w:p>
    <w:p w14:paraId="42552B04" w14:textId="5D2FC0E3" w:rsidR="005268F8" w:rsidRPr="0092137E" w:rsidRDefault="005268F8" w:rsidP="0092137E">
      <w:pPr>
        <w:pStyle w:val="Prrafodelista"/>
        <w:numPr>
          <w:ilvl w:val="0"/>
          <w:numId w:val="3"/>
        </w:numPr>
        <w:rPr>
          <w:b/>
          <w:bCs/>
        </w:rPr>
      </w:pPr>
      <w:r w:rsidRPr="0092137E">
        <w:rPr>
          <w:b/>
          <w:bCs/>
        </w:rPr>
        <w:t>¿Qué es la comuna autónoma?</w:t>
      </w:r>
    </w:p>
    <w:p w14:paraId="4DCB86E1" w14:textId="3E9A9693" w:rsidR="00021F57" w:rsidRDefault="00B810EB" w:rsidP="00021F57">
      <w:pPr>
        <w:ind w:left="360"/>
        <w:jc w:val="both"/>
      </w:pPr>
      <w:r w:rsidRPr="00B44757">
        <w:t>E</w:t>
      </w:r>
      <w:r w:rsidR="005268F8" w:rsidRPr="00B44757">
        <w:t xml:space="preserve">s una entidad </w:t>
      </w:r>
      <w:r w:rsidR="00F86D0B" w:rsidRPr="00B44757">
        <w:t xml:space="preserve">política y </w:t>
      </w:r>
      <w:r w:rsidR="005268F8" w:rsidRPr="00B44757">
        <w:t>territorial que goza de autonomía</w:t>
      </w:r>
      <w:r w:rsidR="00F86D0B" w:rsidRPr="00B44757">
        <w:t xml:space="preserve">. </w:t>
      </w:r>
      <w:r w:rsidR="0092137E">
        <w:t>Y a su vez, e</w:t>
      </w:r>
      <w:r w:rsidR="00F86D0B" w:rsidRPr="00B44757">
        <w:t xml:space="preserve">s </w:t>
      </w:r>
      <w:r w:rsidR="0092137E">
        <w:t xml:space="preserve">la </w:t>
      </w:r>
      <w:r w:rsidR="00F86D0B" w:rsidRPr="00B44757">
        <w:t>base del Estado Regional (</w:t>
      </w:r>
      <w:r w:rsidR="0092137E">
        <w:t>artículo</w:t>
      </w:r>
      <w:r w:rsidR="00F86D0B" w:rsidRPr="00B44757">
        <w:t xml:space="preserve"> 201)</w:t>
      </w:r>
      <w:r w:rsidR="0092137E">
        <w:t xml:space="preserve">. Este es un concepto inédito y </w:t>
      </w:r>
      <w:r w:rsidR="00154DC0" w:rsidRPr="00B44757">
        <w:t>cuyos efectos jurídicos se manifestarán durante su aplicación práctica</w:t>
      </w:r>
      <w:r w:rsidR="001920FE">
        <w:t xml:space="preserve">. La comuna podría </w:t>
      </w:r>
      <w:r w:rsidR="003B64DB">
        <w:t xml:space="preserve">solicitar </w:t>
      </w:r>
      <w:r w:rsidR="001920FE">
        <w:t xml:space="preserve">ceder </w:t>
      </w:r>
      <w:r w:rsidR="003B64DB">
        <w:t>competencias a la región autónoma o renun</w:t>
      </w:r>
      <w:r w:rsidR="00327168">
        <w:t xml:space="preserve">ciar a ejercer algunas de sus funciones, con </w:t>
      </w:r>
      <w:r w:rsidR="007A5100">
        <w:t>la</w:t>
      </w:r>
      <w:r w:rsidR="00327168">
        <w:t xml:space="preserve"> consiguiente</w:t>
      </w:r>
      <w:r w:rsidR="007A5100">
        <w:t xml:space="preserve"> confusión de </w:t>
      </w:r>
      <w:r w:rsidR="00313040">
        <w:t>responsabilidades.</w:t>
      </w:r>
      <w:r w:rsidR="00021F57">
        <w:t xml:space="preserve"> Además, e</w:t>
      </w:r>
      <w:r w:rsidR="00EC02D4">
        <w:t xml:space="preserve">n la comuna autónoma se aplicarán escaños reservados (artículo 162) y paridad (artículo 161). </w:t>
      </w:r>
    </w:p>
    <w:p w14:paraId="7503845E" w14:textId="46312EB4" w:rsidR="00F86D0B" w:rsidRPr="00021F57" w:rsidRDefault="00F86D0B" w:rsidP="00021F5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21F57">
        <w:rPr>
          <w:b/>
          <w:bCs/>
        </w:rPr>
        <w:t>¿Todas las comunas serán iguales?</w:t>
      </w:r>
    </w:p>
    <w:p w14:paraId="613E277A" w14:textId="7F9CDA04" w:rsidR="004C1116" w:rsidRPr="00B44757" w:rsidRDefault="00F86D0B" w:rsidP="00303939">
      <w:pPr>
        <w:ind w:left="360"/>
        <w:jc w:val="both"/>
      </w:pPr>
      <w:r w:rsidRPr="00B44757">
        <w:t xml:space="preserve">No. La </w:t>
      </w:r>
      <w:r w:rsidR="00021F57">
        <w:t xml:space="preserve">propuesta de </w:t>
      </w:r>
      <w:r w:rsidRPr="00B44757">
        <w:t xml:space="preserve">Constitución dispone que la ley </w:t>
      </w:r>
      <w:r w:rsidR="00B810EB" w:rsidRPr="00B44757">
        <w:t>clasificará las comunas en distintos tipos</w:t>
      </w:r>
      <w:r w:rsidRPr="00B44757">
        <w:t>. El establecimiento de los tipos comunales deberá considerar, a lo menos, criterios demográficos, económicos, culturales, geográficos, socioambientales, urbanos y rurales</w:t>
      </w:r>
      <w:r w:rsidR="00AA4F5B" w:rsidRPr="00B44757">
        <w:t xml:space="preserve"> (</w:t>
      </w:r>
      <w:r w:rsidR="00021F57">
        <w:t>artículo</w:t>
      </w:r>
      <w:r w:rsidR="00AA4F5B" w:rsidRPr="00B44757">
        <w:t xml:space="preserve"> 201</w:t>
      </w:r>
      <w:r w:rsidR="00021F57">
        <w:t>, numeral 2</w:t>
      </w:r>
      <w:r w:rsidR="00AA4F5B" w:rsidRPr="00B44757">
        <w:t>)</w:t>
      </w:r>
      <w:r w:rsidR="00021F57">
        <w:t xml:space="preserve">. Esto podría generar </w:t>
      </w:r>
      <w:r w:rsidR="00021F57" w:rsidRPr="00B44757">
        <w:t>comunas de primera, segunda y tercera clase</w:t>
      </w:r>
      <w:r w:rsidR="00504A90">
        <w:t xml:space="preserve">. </w:t>
      </w:r>
    </w:p>
    <w:p w14:paraId="30EACA67" w14:textId="3750C996" w:rsidR="00F86D0B" w:rsidRPr="00303939" w:rsidRDefault="00F86D0B" w:rsidP="0030393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303939">
        <w:rPr>
          <w:b/>
          <w:bCs/>
        </w:rPr>
        <w:t>¿Cuál es el fin de que existan diferentes tipos de comunas?</w:t>
      </w:r>
    </w:p>
    <w:p w14:paraId="47221D9F" w14:textId="6A298DA3" w:rsidR="00303939" w:rsidRPr="00B44757" w:rsidRDefault="00F86D0B" w:rsidP="00303939">
      <w:pPr>
        <w:ind w:left="360"/>
        <w:jc w:val="both"/>
      </w:pPr>
      <w:r w:rsidRPr="00B44757">
        <w:t>Para s</w:t>
      </w:r>
      <w:r w:rsidR="00B810EB" w:rsidRPr="00B44757">
        <w:t>er</w:t>
      </w:r>
      <w:r w:rsidRPr="00B44757">
        <w:t xml:space="preserve"> </w:t>
      </w:r>
      <w:r w:rsidR="00B810EB" w:rsidRPr="00B44757">
        <w:t>consideradas por los órganos del Estado</w:t>
      </w:r>
      <w:r w:rsidR="00303939">
        <w:t xml:space="preserve"> en cuanto al</w:t>
      </w:r>
      <w:r w:rsidR="00B810EB" w:rsidRPr="00B44757">
        <w:t xml:space="preserve"> establecimiento de</w:t>
      </w:r>
      <w:r w:rsidRPr="00B44757">
        <w:t xml:space="preserve"> </w:t>
      </w:r>
      <w:r w:rsidR="00B810EB" w:rsidRPr="00B44757">
        <w:t>regímenes administrativos y económico-fiscales diferenciados, la</w:t>
      </w:r>
      <w:r w:rsidRPr="00B44757">
        <w:t xml:space="preserve"> </w:t>
      </w:r>
      <w:r w:rsidR="00B810EB" w:rsidRPr="00B44757">
        <w:t>implementación de políticas, planes y programas atendiendo a las diversas</w:t>
      </w:r>
      <w:r w:rsidRPr="00B44757">
        <w:t xml:space="preserve"> </w:t>
      </w:r>
      <w:r w:rsidR="00B810EB" w:rsidRPr="00B44757">
        <w:t>realidades locales, y en especial, para el traspaso de competencias y</w:t>
      </w:r>
      <w:r w:rsidRPr="00B44757">
        <w:t xml:space="preserve"> </w:t>
      </w:r>
      <w:r w:rsidR="00B810EB" w:rsidRPr="00B44757">
        <w:t>recursos.</w:t>
      </w:r>
      <w:r w:rsidR="00303939">
        <w:t xml:space="preserve"> Pero al mismo tiempo, no se hace cargo </w:t>
      </w:r>
      <w:r w:rsidR="00303939" w:rsidRPr="00B44757">
        <w:t>una de las carencias más importantes que se evidencian a nivel municipal</w:t>
      </w:r>
      <w:r w:rsidR="00303939">
        <w:t xml:space="preserve">: </w:t>
      </w:r>
      <w:r w:rsidR="00A87D60">
        <w:t xml:space="preserve"> a</w:t>
      </w:r>
      <w:r w:rsidR="00303939" w:rsidRPr="00B44757">
        <w:t xml:space="preserve">lcaldes de comunas rurales o zonas extremas evidencian la necesidad de contar con capital humano necesario para el desarrollo de proyectos y de esa manera poder postular a fondos de inversión local. </w:t>
      </w:r>
    </w:p>
    <w:p w14:paraId="43CE96E3" w14:textId="524D2DFC" w:rsidR="00F86D0B" w:rsidRPr="00303939" w:rsidRDefault="00F86D0B" w:rsidP="0030393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303939">
        <w:rPr>
          <w:b/>
          <w:bCs/>
        </w:rPr>
        <w:t>¿Habrá diferenciación entre municipalidades</w:t>
      </w:r>
      <w:r w:rsidR="00303939" w:rsidRPr="00303939">
        <w:rPr>
          <w:b/>
          <w:bCs/>
        </w:rPr>
        <w:t>?</w:t>
      </w:r>
    </w:p>
    <w:p w14:paraId="086DB119" w14:textId="6DEBC3D4" w:rsidR="00E817AA" w:rsidRPr="00815758" w:rsidRDefault="00303939" w:rsidP="00815758">
      <w:pPr>
        <w:ind w:left="360"/>
        <w:jc w:val="both"/>
        <w:rPr>
          <w:b/>
          <w:bCs/>
        </w:rPr>
      </w:pPr>
      <w:r>
        <w:t>Sí. En e</w:t>
      </w:r>
      <w:r w:rsidR="0023491B" w:rsidRPr="00B44757">
        <w:t>l</w:t>
      </w:r>
      <w:r>
        <w:t xml:space="preserve"> artículo </w:t>
      </w:r>
      <w:r w:rsidR="0023491B" w:rsidRPr="00B44757">
        <w:t xml:space="preserve">202 </w:t>
      </w:r>
      <w:r>
        <w:t xml:space="preserve">se </w:t>
      </w:r>
      <w:r w:rsidR="0023491B" w:rsidRPr="00B44757">
        <w:t>menciona que la ley debe reconocer las diferencias existentes entre</w:t>
      </w:r>
      <w:r>
        <w:t xml:space="preserve"> </w:t>
      </w:r>
      <w:r w:rsidR="0023491B" w:rsidRPr="00B44757">
        <w:t>distintos tipos de comuna y municipalidades.</w:t>
      </w:r>
      <w:r w:rsidR="00C40BDB">
        <w:t xml:space="preserve"> Esto puede ser complejo, toda vez que las políticas sociales debieran diferenciar </w:t>
      </w:r>
      <w:r w:rsidR="00A307FE">
        <w:t>grupos vulnerables</w:t>
      </w:r>
      <w:r w:rsidR="00BE6A0D">
        <w:t xml:space="preserve">. En una comuna </w:t>
      </w:r>
      <w:r w:rsidR="007841D5">
        <w:t xml:space="preserve">con recursos abundantes </w:t>
      </w:r>
      <w:r w:rsidR="00BE6A0D">
        <w:t>puede haber grupos vu</w:t>
      </w:r>
      <w:r w:rsidR="007841D5">
        <w:t>lnerables y viceversa.</w:t>
      </w:r>
      <w:r w:rsidR="0007266D" w:rsidRPr="00B44757">
        <w:t xml:space="preserve"> </w:t>
      </w:r>
    </w:p>
    <w:p w14:paraId="58767E35" w14:textId="16C722D3" w:rsidR="005268F8" w:rsidRPr="00AA78A4" w:rsidRDefault="005268F8" w:rsidP="00AA78A4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AA78A4">
        <w:rPr>
          <w:b/>
          <w:bCs/>
        </w:rPr>
        <w:t xml:space="preserve">¿Qué </w:t>
      </w:r>
      <w:r w:rsidR="00815758" w:rsidRPr="00AA78A4">
        <w:rPr>
          <w:b/>
          <w:bCs/>
        </w:rPr>
        <w:t xml:space="preserve">obligaciones </w:t>
      </w:r>
      <w:r w:rsidRPr="00AA78A4">
        <w:rPr>
          <w:b/>
          <w:bCs/>
        </w:rPr>
        <w:t>les asigna la Constitución a las entidades territoriales autónomas?</w:t>
      </w:r>
    </w:p>
    <w:p w14:paraId="63D0975E" w14:textId="239F616D" w:rsidR="005268F8" w:rsidRDefault="005268F8" w:rsidP="00815758">
      <w:pPr>
        <w:ind w:left="360"/>
        <w:jc w:val="both"/>
      </w:pPr>
      <w:r w:rsidRPr="00B44757">
        <w:t>El actuar coordinadamente en cumplimiento de los principios de plurinacionalidad e interculturalidad; respetar y proteger las diversas formas de concebir y organizar el mundo, de relacionarse con la naturaleza; y garantizar los derechos de autodeterminación y de autonomía de los pueblos y naciones indígenas (</w:t>
      </w:r>
      <w:r w:rsidR="00815758">
        <w:t>artículo</w:t>
      </w:r>
      <w:r w:rsidRPr="00B44757">
        <w:t xml:space="preserve"> 190)</w:t>
      </w:r>
      <w:r w:rsidR="00815758">
        <w:t xml:space="preserve">. </w:t>
      </w:r>
    </w:p>
    <w:p w14:paraId="59667A62" w14:textId="4E0B7436" w:rsidR="002E1C4F" w:rsidRDefault="00815758" w:rsidP="00AA78A4">
      <w:pPr>
        <w:ind w:left="360"/>
        <w:jc w:val="both"/>
      </w:pPr>
      <w:r>
        <w:t xml:space="preserve">En este punto, una de las implicancias más peligrosas es </w:t>
      </w:r>
      <w:r w:rsidR="007F0B64">
        <w:t xml:space="preserve">incentivar </w:t>
      </w:r>
      <w:r>
        <w:t xml:space="preserve">el posible establecimiento de uno o más Estados dentro del Estado, en línea de posibilitar que ciertos </w:t>
      </w:r>
      <w:r w:rsidR="00D05870" w:rsidRPr="00B44757">
        <w:t xml:space="preserve">grupos radicales separatistas, </w:t>
      </w:r>
      <w:r>
        <w:t xml:space="preserve">logren la autonomía de territorios reclamados por pueblos originarios, pero </w:t>
      </w:r>
      <w:r w:rsidR="00AA78A4">
        <w:t xml:space="preserve">que mantengan el apoyo de recursos y medios financieros por parte del Estado central. </w:t>
      </w:r>
    </w:p>
    <w:p w14:paraId="21AD03DE" w14:textId="50D5B25C" w:rsidR="006A0AEB" w:rsidRDefault="006A0AEB" w:rsidP="00AA78A4">
      <w:pPr>
        <w:ind w:left="360"/>
        <w:jc w:val="both"/>
      </w:pPr>
      <w:r>
        <w:lastRenderedPageBreak/>
        <w:t xml:space="preserve">Si bien la NC declara que el territorio nacional es indivisible, </w:t>
      </w:r>
      <w:r w:rsidR="000B692D">
        <w:t>los incentivos generan efectos que pueden afectar la soberanía nacional</w:t>
      </w:r>
      <w:r w:rsidR="00855BA3">
        <w:t>.</w:t>
      </w:r>
    </w:p>
    <w:p w14:paraId="02A62DB3" w14:textId="76A62208" w:rsidR="00A54B55" w:rsidRPr="00AA78A4" w:rsidRDefault="005268F8" w:rsidP="00AA78A4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AA78A4">
        <w:rPr>
          <w:b/>
          <w:bCs/>
        </w:rPr>
        <w:t>¿</w:t>
      </w:r>
      <w:r w:rsidR="00A54B55" w:rsidRPr="00AA78A4">
        <w:rPr>
          <w:b/>
          <w:bCs/>
        </w:rPr>
        <w:t>Cuántas Juntas de Vecinos podrán existir en cada Unidad Vecinal?</w:t>
      </w:r>
    </w:p>
    <w:p w14:paraId="5E00E2B3" w14:textId="777E7C6B" w:rsidR="0007266D" w:rsidRPr="00B44757" w:rsidRDefault="00A54B55" w:rsidP="000C3286">
      <w:pPr>
        <w:ind w:left="360"/>
        <w:jc w:val="both"/>
      </w:pPr>
      <w:r w:rsidRPr="00B44757">
        <w:t xml:space="preserve">Solo una </w:t>
      </w:r>
      <w:r w:rsidR="00AA78A4">
        <w:t>de acuerdo con lo establecido en el a</w:t>
      </w:r>
      <w:r w:rsidRPr="00B44757">
        <w:t>rt</w:t>
      </w:r>
      <w:r w:rsidR="00AA78A4">
        <w:t>ículo</w:t>
      </w:r>
      <w:r w:rsidRPr="00B44757">
        <w:t xml:space="preserve"> 210</w:t>
      </w:r>
      <w:r w:rsidR="00AA78A4">
        <w:t xml:space="preserve">. </w:t>
      </w:r>
      <w:r w:rsidR="000C3286">
        <w:t xml:space="preserve">La realidad de hoy es que pueden existir más de una. </w:t>
      </w:r>
      <w:r w:rsidR="000C3286" w:rsidRPr="00B44757">
        <w:t xml:space="preserve">Si esto se llegará a concretar implicaría un grave retroceso para la democracia, ya que </w:t>
      </w:r>
      <w:r w:rsidR="000C3286">
        <w:t>s</w:t>
      </w:r>
      <w:r w:rsidR="000C3286" w:rsidRPr="00B44757">
        <w:t>e tendrían que fusiona</w:t>
      </w:r>
      <w:r w:rsidR="000C3286">
        <w:t>r</w:t>
      </w:r>
      <w:r w:rsidR="000C3286" w:rsidRPr="00B44757">
        <w:t xml:space="preserve"> juntas de vecinos</w:t>
      </w:r>
      <w:r w:rsidR="00D67E13">
        <w:t xml:space="preserve"> actualmente existentes, vulnerando su </w:t>
      </w:r>
      <w:r w:rsidR="00366C08">
        <w:t>autonomía y</w:t>
      </w:r>
      <w:r w:rsidR="000C3286" w:rsidRPr="00B44757">
        <w:t xml:space="preserve"> los alcaldes tendrían un gran poder frente a las juntas de vecinos, pudiendo transformarse estas en bastiones de campañas</w:t>
      </w:r>
      <w:r w:rsidR="002C1050">
        <w:t xml:space="preserve">. </w:t>
      </w:r>
    </w:p>
    <w:p w14:paraId="1ABFC1AD" w14:textId="082D3A12" w:rsidR="00A54B55" w:rsidRPr="000C3286" w:rsidRDefault="00A54B55" w:rsidP="000C328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C3286">
        <w:rPr>
          <w:b/>
          <w:bCs/>
        </w:rPr>
        <w:t>¿</w:t>
      </w:r>
      <w:r w:rsidR="00B810EB" w:rsidRPr="000C3286">
        <w:rPr>
          <w:b/>
          <w:bCs/>
        </w:rPr>
        <w:t>Qué función</w:t>
      </w:r>
      <w:r w:rsidR="000C3286">
        <w:rPr>
          <w:b/>
          <w:bCs/>
        </w:rPr>
        <w:t xml:space="preserve"> se</w:t>
      </w:r>
      <w:r w:rsidR="00B810EB" w:rsidRPr="000C3286">
        <w:rPr>
          <w:b/>
          <w:bCs/>
        </w:rPr>
        <w:t xml:space="preserve"> le atribuye </w:t>
      </w:r>
      <w:r w:rsidR="000C3286">
        <w:rPr>
          <w:b/>
          <w:bCs/>
        </w:rPr>
        <w:t>a</w:t>
      </w:r>
      <w:r w:rsidR="00B810EB" w:rsidRPr="000C3286">
        <w:rPr>
          <w:b/>
          <w:bCs/>
        </w:rPr>
        <w:t xml:space="preserve"> la Junta Vecinal?</w:t>
      </w:r>
    </w:p>
    <w:p w14:paraId="6B7993B8" w14:textId="548FE9FA" w:rsidR="000C3286" w:rsidRPr="00B44757" w:rsidRDefault="00B810EB" w:rsidP="000C3286">
      <w:pPr>
        <w:ind w:left="360"/>
        <w:jc w:val="both"/>
      </w:pPr>
      <w:r w:rsidRPr="00B44757">
        <w:t xml:space="preserve">El </w:t>
      </w:r>
      <w:r w:rsidR="00A54B55" w:rsidRPr="00B44757">
        <w:t>hacer efectiva la participación</w:t>
      </w:r>
      <w:r w:rsidRPr="00B44757">
        <w:t xml:space="preserve"> </w:t>
      </w:r>
      <w:r w:rsidR="00A54B55" w:rsidRPr="00B44757">
        <w:t>popular en la gestión comunal y en el desarrollo de la comunidad</w:t>
      </w:r>
      <w:r w:rsidR="000C3286">
        <w:t xml:space="preserve"> (artículo 210, numeral 1). A partir de lo anterior, </w:t>
      </w:r>
      <w:r w:rsidR="002C1050">
        <w:t xml:space="preserve">se puede estimar </w:t>
      </w:r>
      <w:r w:rsidR="000C3286" w:rsidRPr="00B44757">
        <w:t xml:space="preserve">que la Constitución </w:t>
      </w:r>
      <w:r w:rsidR="000C3286">
        <w:t xml:space="preserve">piensa </w:t>
      </w:r>
      <w:r w:rsidR="000C3286" w:rsidRPr="00B44757">
        <w:t>a la Junta de Vecinos como un órgano político por sobre el propiamente comunitario</w:t>
      </w:r>
      <w:r w:rsidR="00477A53">
        <w:t>, cambiando la definición actual</w:t>
      </w:r>
      <w:r w:rsidR="00625C4C">
        <w:t>.</w:t>
      </w:r>
    </w:p>
    <w:p w14:paraId="3F6C566C" w14:textId="79E46BC3" w:rsidR="0014535F" w:rsidRPr="00B44757" w:rsidRDefault="00477A53" w:rsidP="000C3286">
      <w:pPr>
        <w:ind w:left="360"/>
        <w:jc w:val="both"/>
      </w:pPr>
      <w:r>
        <w:t xml:space="preserve">En efecto, </w:t>
      </w:r>
      <w:r w:rsidR="00165F39" w:rsidRPr="00B44757">
        <w:t>a</w:t>
      </w:r>
      <w:r w:rsidR="0014535F" w:rsidRPr="00B44757">
        <w:t xml:space="preserve">l artículo 2°, letra b) de la Ley N° 19.418 actual, </w:t>
      </w:r>
      <w:r w:rsidR="00165F39" w:rsidRPr="00B44757">
        <w:t xml:space="preserve">que </w:t>
      </w:r>
      <w:r w:rsidR="0014535F" w:rsidRPr="00B44757">
        <w:t>entrega una definición de Junta de Vecinos, dic</w:t>
      </w:r>
      <w:r w:rsidR="00165F39" w:rsidRPr="00B44757">
        <w:t>iendo</w:t>
      </w:r>
      <w:r w:rsidR="003A0A0E">
        <w:t xml:space="preserve"> que</w:t>
      </w:r>
      <w:r w:rsidR="0014535F" w:rsidRPr="00B44757">
        <w:t>: “b) Juntas de vecinos: Las organizaciones comunitarias de carácter territorial representativas de las personas que residen en una misma unidad vecinal y cuyo objeto es promover el desarrollo de la comunidad, defender los intereses y velar por los derechos de los vecinos y colaborar con las autoridades del Estado y de las municipalidades</w:t>
      </w:r>
      <w:r w:rsidR="003A0A0E">
        <w:t xml:space="preserve">”. </w:t>
      </w:r>
    </w:p>
    <w:p w14:paraId="6B2CC3FB" w14:textId="1E48FC59" w:rsidR="00AC7236" w:rsidRPr="000B2184" w:rsidRDefault="00204D3B" w:rsidP="000B2184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B2184">
        <w:rPr>
          <w:b/>
          <w:bCs/>
        </w:rPr>
        <w:t>¿Puede una comuna autónoma “encomendar” a</w:t>
      </w:r>
      <w:r w:rsidR="00C7479E" w:rsidRPr="000B2184">
        <w:rPr>
          <w:b/>
          <w:bCs/>
        </w:rPr>
        <w:t xml:space="preserve"> la Región o a la Administración Central alguna de sus competencias?</w:t>
      </w:r>
    </w:p>
    <w:p w14:paraId="77DAAE66" w14:textId="1F03ECD9" w:rsidR="008F11B2" w:rsidRPr="00B44757" w:rsidRDefault="00C7479E" w:rsidP="000B2184">
      <w:pPr>
        <w:ind w:left="360"/>
        <w:jc w:val="both"/>
      </w:pPr>
      <w:r w:rsidRPr="00B44757">
        <w:t>S</w:t>
      </w:r>
      <w:r w:rsidR="000B2184">
        <w:t>í</w:t>
      </w:r>
      <w:r w:rsidR="00901C68">
        <w:t xml:space="preserve">, </w:t>
      </w:r>
      <w:r w:rsidR="00901C68" w:rsidRPr="00B44757">
        <w:t xml:space="preserve">el </w:t>
      </w:r>
      <w:proofErr w:type="gramStart"/>
      <w:r w:rsidR="00901C68" w:rsidRPr="00B44757">
        <w:t>Alcalde</w:t>
      </w:r>
      <w:proofErr w:type="gramEnd"/>
      <w:r w:rsidR="00901C68" w:rsidRPr="00B44757">
        <w:t xml:space="preserve"> o Alcaldesa con acuerdo del concejo</w:t>
      </w:r>
      <w:r w:rsidRPr="00B44757">
        <w:t xml:space="preserve"> </w:t>
      </w:r>
      <w:r w:rsidR="00901C68">
        <w:t xml:space="preserve">pueden pedir que se </w:t>
      </w:r>
      <w:r w:rsidR="006C2314">
        <w:t xml:space="preserve">subrogue </w:t>
      </w:r>
      <w:r w:rsidRPr="00B44757">
        <w:t>temporal</w:t>
      </w:r>
      <w:r w:rsidR="000B2184">
        <w:t xml:space="preserve"> (artículo 203)</w:t>
      </w:r>
      <w:r w:rsidR="006C2314">
        <w:t xml:space="preserve"> en el ejercicio de una competencia propia del municipio.</w:t>
      </w:r>
      <w:r w:rsidRPr="00B44757">
        <w:t xml:space="preserve"> </w:t>
      </w:r>
      <w:r w:rsidR="00D839FD" w:rsidRPr="00B44757">
        <w:t xml:space="preserve">Esta disposición lesiona o debilita el concepto </w:t>
      </w:r>
      <w:r w:rsidR="000E0F70">
        <w:t xml:space="preserve">mismo </w:t>
      </w:r>
      <w:r w:rsidR="00D839FD" w:rsidRPr="00B44757">
        <w:t>de “comuna autónoma”</w:t>
      </w:r>
      <w:r w:rsidR="000B2184">
        <w:t>.</w:t>
      </w:r>
      <w:r w:rsidR="00D839FD" w:rsidRPr="00B44757">
        <w:t xml:space="preserve"> </w:t>
      </w:r>
      <w:r w:rsidR="000E0F70">
        <w:t xml:space="preserve">En </w:t>
      </w:r>
      <w:r w:rsidR="000B2184">
        <w:t>una práctica</w:t>
      </w:r>
      <w:r w:rsidR="00D839FD" w:rsidRPr="00B44757">
        <w:t xml:space="preserve"> de una buena gobernanza es la entidad mayor o “superior” </w:t>
      </w:r>
      <w:r w:rsidR="008A5AB1">
        <w:t xml:space="preserve">la que </w:t>
      </w:r>
      <w:r w:rsidR="000B2184">
        <w:t>le</w:t>
      </w:r>
      <w:r w:rsidR="008A5AB1">
        <w:t xml:space="preserve"> debiera</w:t>
      </w:r>
      <w:r w:rsidR="000B2184">
        <w:t xml:space="preserve"> </w:t>
      </w:r>
      <w:r w:rsidR="00D839FD" w:rsidRPr="00B44757">
        <w:t xml:space="preserve">transfieran competencias a una entidad </w:t>
      </w:r>
      <w:r w:rsidR="00DE7EAA">
        <w:t xml:space="preserve">de </w:t>
      </w:r>
      <w:r w:rsidR="00D839FD" w:rsidRPr="00B44757">
        <w:t xml:space="preserve">menor cobertura territorial y no al revés. </w:t>
      </w:r>
      <w:r w:rsidR="000B2184">
        <w:t xml:space="preserve">Asimismo, sobre la implementación de esta medida, surgen dudas sobre quién </w:t>
      </w:r>
      <w:r w:rsidR="000B2184" w:rsidRPr="00B44757">
        <w:t>financ</w:t>
      </w:r>
      <w:r w:rsidR="000B2184">
        <w:t>ia</w:t>
      </w:r>
      <w:r w:rsidR="000B2184" w:rsidRPr="00B44757">
        <w:t xml:space="preserve"> la ejecución o desarrollo de la competencia “encomendada”</w:t>
      </w:r>
      <w:r w:rsidR="000B2184">
        <w:t xml:space="preserve"> y se hace responsable de posibles </w:t>
      </w:r>
      <w:r w:rsidR="00171981">
        <w:t>malversaciones de fondos, corrupción, entre otros aspectos</w:t>
      </w:r>
      <w:r w:rsidR="000B2184">
        <w:t xml:space="preserve">. </w:t>
      </w:r>
    </w:p>
    <w:p w14:paraId="1FBCA29B" w14:textId="5A1D8740" w:rsidR="00171981" w:rsidRDefault="00D65E58" w:rsidP="0092137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71981">
        <w:rPr>
          <w:b/>
          <w:bCs/>
        </w:rPr>
        <w:t xml:space="preserve">¿Qué significa que el gobierno de la comuna autónoma </w:t>
      </w:r>
      <w:r w:rsidR="00AA34A5" w:rsidRPr="00171981">
        <w:rPr>
          <w:b/>
          <w:bCs/>
        </w:rPr>
        <w:t xml:space="preserve">que </w:t>
      </w:r>
      <w:r w:rsidRPr="00171981">
        <w:rPr>
          <w:b/>
          <w:bCs/>
        </w:rPr>
        <w:t>resid</w:t>
      </w:r>
      <w:r w:rsidR="00AA34A5" w:rsidRPr="00171981">
        <w:rPr>
          <w:b/>
          <w:bCs/>
        </w:rPr>
        <w:t>e</w:t>
      </w:r>
      <w:r w:rsidRPr="00171981">
        <w:rPr>
          <w:b/>
          <w:bCs/>
        </w:rPr>
        <w:t xml:space="preserve"> en la municipalidad, </w:t>
      </w:r>
      <w:r w:rsidR="00AA34A5" w:rsidRPr="00171981">
        <w:rPr>
          <w:b/>
          <w:bCs/>
        </w:rPr>
        <w:t xml:space="preserve">este </w:t>
      </w:r>
      <w:r w:rsidRPr="00171981">
        <w:rPr>
          <w:b/>
          <w:bCs/>
        </w:rPr>
        <w:t>constituida por la alcaldesa o el alcalde y el concejo municipal, con la</w:t>
      </w:r>
      <w:r w:rsidR="00AA34A5" w:rsidRPr="00171981">
        <w:rPr>
          <w:b/>
          <w:bCs/>
        </w:rPr>
        <w:t xml:space="preserve"> </w:t>
      </w:r>
      <w:r w:rsidRPr="00171981">
        <w:rPr>
          <w:b/>
          <w:bCs/>
        </w:rPr>
        <w:t xml:space="preserve">participación de la </w:t>
      </w:r>
      <w:r w:rsidR="00C64FC0" w:rsidRPr="00171981">
        <w:rPr>
          <w:b/>
          <w:bCs/>
        </w:rPr>
        <w:t>comunidad?</w:t>
      </w:r>
    </w:p>
    <w:p w14:paraId="75208407" w14:textId="59E702F0" w:rsidR="00171981" w:rsidRDefault="00AA34A5" w:rsidP="00171981">
      <w:pPr>
        <w:ind w:left="360"/>
        <w:jc w:val="both"/>
        <w:rPr>
          <w:b/>
          <w:bCs/>
        </w:rPr>
      </w:pPr>
      <w:r w:rsidRPr="00B44757">
        <w:t>La</w:t>
      </w:r>
      <w:r w:rsidR="00171981">
        <w:t xml:space="preserve"> propuesta de</w:t>
      </w:r>
      <w:r w:rsidRPr="00B44757">
        <w:t xml:space="preserve"> Constitución no establece el cómo se manifestará la “participación de la comunidad” en el gobierno comunal</w:t>
      </w:r>
      <w:r w:rsidR="00F12F99" w:rsidRPr="00B44757">
        <w:t xml:space="preserve">, pero </w:t>
      </w:r>
      <w:r w:rsidR="00171981" w:rsidRPr="00B44757">
        <w:t>de acuerdo con el</w:t>
      </w:r>
      <w:r w:rsidR="00F12F99" w:rsidRPr="00B44757">
        <w:t xml:space="preserve"> texto constitucional </w:t>
      </w:r>
      <w:r w:rsidR="00171981">
        <w:t xml:space="preserve">en su artículo 205, </w:t>
      </w:r>
      <w:r w:rsidR="00F12F99" w:rsidRPr="00B44757">
        <w:t>tal participación debiera tener manifestaciones concretas y objetivas.</w:t>
      </w:r>
      <w:r w:rsidR="00171981" w:rsidRPr="00171981">
        <w:t xml:space="preserve"> Si la referencia es simplemente a las consultas o plebiscitos ciudadanos quizás pueda ser entendible y viable. Cualquier otra forma de plasmar la “participación ciudadana” en el gobierno local deberá estar muy bien tratada en la ley respectiva.</w:t>
      </w:r>
    </w:p>
    <w:p w14:paraId="12349DFE" w14:textId="35E5F0D1" w:rsidR="00B65348" w:rsidRPr="00171981" w:rsidRDefault="002E22FF" w:rsidP="0017198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¿</w:t>
      </w:r>
      <w:r w:rsidR="00B65348" w:rsidRPr="00171981">
        <w:rPr>
          <w:b/>
          <w:bCs/>
        </w:rPr>
        <w:t>El Concejo Municipal debe tener una composición paritaria?</w:t>
      </w:r>
    </w:p>
    <w:p w14:paraId="0A306E22" w14:textId="3A548065" w:rsidR="00EB3374" w:rsidRPr="00B44757" w:rsidRDefault="00B65348" w:rsidP="00171981">
      <w:pPr>
        <w:ind w:left="360"/>
        <w:jc w:val="both"/>
      </w:pPr>
      <w:r w:rsidRPr="00B44757">
        <w:lastRenderedPageBreak/>
        <w:t>S</w:t>
      </w:r>
      <w:r w:rsidR="00171981">
        <w:t>í,</w:t>
      </w:r>
      <w:r w:rsidRPr="00B44757">
        <w:t xml:space="preserve"> </w:t>
      </w:r>
      <w:r w:rsidR="00171981">
        <w:t>e</w:t>
      </w:r>
      <w:r w:rsidRPr="00B44757">
        <w:t xml:space="preserve">l artículo 161 del proyecto de Constitución </w:t>
      </w:r>
      <w:r w:rsidR="00171981">
        <w:t>se afirma que “p</w:t>
      </w:r>
      <w:r w:rsidRPr="00B44757">
        <w:t>ara las elecciones populares, la ley creará un sistema electoral conforme a los principios de igualdad sustantiva, paridad, alternabilidad de género y los demás contemplados en esta Constitución y las leyes. Dicho sistema deberá garantizar que los órganos colegiados tengan una composición paritaria…”</w:t>
      </w:r>
      <w:r w:rsidR="002E22FF">
        <w:t xml:space="preserve"> Según la Constitución</w:t>
      </w:r>
      <w:r w:rsidR="00FA370A">
        <w:t xml:space="preserve">, </w:t>
      </w:r>
      <w:r w:rsidR="00DE4B30">
        <w:t xml:space="preserve">la paridad </w:t>
      </w:r>
      <w:r w:rsidR="00971AF5">
        <w:t xml:space="preserve">en </w:t>
      </w:r>
      <w:r w:rsidR="00FA370A">
        <w:t xml:space="preserve">todos los órganos colegiados del estado </w:t>
      </w:r>
      <w:r w:rsidR="00971AF5">
        <w:t>consiste en al menos un 50% de</w:t>
      </w:r>
      <w:r w:rsidR="002E22FF">
        <w:t xml:space="preserve"> mujeres</w:t>
      </w:r>
      <w:r w:rsidR="00971AF5">
        <w:t xml:space="preserve"> (</w:t>
      </w:r>
      <w:proofErr w:type="spellStart"/>
      <w:r w:rsidR="00971AF5">
        <w:t>articulo</w:t>
      </w:r>
      <w:proofErr w:type="spellEnd"/>
      <w:r w:rsidR="00971AF5">
        <w:t xml:space="preserve"> 6).</w:t>
      </w:r>
    </w:p>
    <w:p w14:paraId="4741E61A" w14:textId="77777777" w:rsidR="00A00A30" w:rsidRDefault="00B65348" w:rsidP="0092137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A00A30">
        <w:rPr>
          <w:b/>
          <w:bCs/>
        </w:rPr>
        <w:t>¿El Concejo Municipal deberá tener escaños reservados para pueblos originarios?</w:t>
      </w:r>
    </w:p>
    <w:p w14:paraId="265B8592" w14:textId="77777777" w:rsidR="0062543E" w:rsidRDefault="00B65348" w:rsidP="0062543E">
      <w:pPr>
        <w:ind w:left="360"/>
        <w:jc w:val="both"/>
      </w:pPr>
      <w:r w:rsidRPr="00B44757">
        <w:t>S</w:t>
      </w:r>
      <w:r w:rsidR="00A00A30">
        <w:t>í</w:t>
      </w:r>
      <w:r w:rsidRPr="00B44757">
        <w:t xml:space="preserve">. </w:t>
      </w:r>
      <w:r w:rsidR="00A00A30">
        <w:t>En e</w:t>
      </w:r>
      <w:r w:rsidRPr="00B44757">
        <w:t>l artículo 162 del proyecto de Constitución dice</w:t>
      </w:r>
      <w:r w:rsidR="00A00A30">
        <w:t xml:space="preserve"> que e</w:t>
      </w:r>
      <w:r w:rsidRPr="00B44757">
        <w:t>n los órganos colegiados de representación popular a nivel nacional, regional y comunal se establecen escaños reservados para los pueblos y naciones indígenas cuando corresponda y en proporción a su población dentro del territorio electoral respectivo.</w:t>
      </w:r>
    </w:p>
    <w:p w14:paraId="20F45FB9" w14:textId="283472F1" w:rsidR="000569F1" w:rsidRPr="000569F1" w:rsidRDefault="000569F1" w:rsidP="000569F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569F1">
        <w:rPr>
          <w:b/>
          <w:bCs/>
        </w:rPr>
        <w:t>¿L</w:t>
      </w:r>
      <w:r w:rsidR="00FA56FE" w:rsidRPr="000569F1">
        <w:rPr>
          <w:b/>
          <w:bCs/>
        </w:rPr>
        <w:t xml:space="preserve">as entidades territoriales </w:t>
      </w:r>
      <w:r w:rsidR="00B677A5">
        <w:rPr>
          <w:b/>
          <w:bCs/>
        </w:rPr>
        <w:t xml:space="preserve">con más ingresos </w:t>
      </w:r>
      <w:r w:rsidR="00FA56FE" w:rsidRPr="000569F1">
        <w:rPr>
          <w:b/>
          <w:bCs/>
        </w:rPr>
        <w:t>deben contribuir a la</w:t>
      </w:r>
      <w:r w:rsidR="00816CD4" w:rsidRPr="000569F1">
        <w:rPr>
          <w:b/>
          <w:bCs/>
        </w:rPr>
        <w:t xml:space="preserve"> </w:t>
      </w:r>
      <w:r w:rsidR="00FA56FE" w:rsidRPr="000569F1">
        <w:rPr>
          <w:b/>
          <w:bCs/>
        </w:rPr>
        <w:t>corrección de las desigualdades que existan entre ella</w:t>
      </w:r>
      <w:r w:rsidRPr="000569F1">
        <w:rPr>
          <w:b/>
          <w:bCs/>
        </w:rPr>
        <w:t xml:space="preserve">s? </w:t>
      </w:r>
    </w:p>
    <w:p w14:paraId="69528A44" w14:textId="3B7DFA4F" w:rsidR="00FA56FE" w:rsidRDefault="000569F1" w:rsidP="003433C7">
      <w:pPr>
        <w:ind w:left="360"/>
        <w:jc w:val="both"/>
      </w:pPr>
      <w:r>
        <w:t>En e</w:t>
      </w:r>
      <w:r w:rsidRPr="00B44757">
        <w:t>l artículo 249</w:t>
      </w:r>
      <w:r>
        <w:t xml:space="preserve"> se establece que deberán contribuir para corregir las desigualdades entre </w:t>
      </w:r>
      <w:r w:rsidR="000E65D6">
        <w:t>ellas: “las</w:t>
      </w:r>
      <w:r w:rsidR="00FA56FE" w:rsidRPr="00B44757">
        <w:t xml:space="preserve"> regiones y comunas autónomas que cuenten con ingresos por sobre el</w:t>
      </w:r>
      <w:r w:rsidR="00816CD4" w:rsidRPr="00B44757">
        <w:t xml:space="preserve"> </w:t>
      </w:r>
      <w:r w:rsidR="00FA56FE" w:rsidRPr="00B44757">
        <w:t>promedio ponderado de ingresos fiscales transferirán recursos a aquellas</w:t>
      </w:r>
      <w:r w:rsidR="00816CD4" w:rsidRPr="00B44757">
        <w:t xml:space="preserve"> </w:t>
      </w:r>
      <w:r w:rsidR="00FA56FE" w:rsidRPr="00B44757">
        <w:t>equivalentes con ingresos bajo el promedio. El órgano competente sugerirá</w:t>
      </w:r>
      <w:r w:rsidR="00816CD4" w:rsidRPr="00B44757">
        <w:t xml:space="preserve"> </w:t>
      </w:r>
      <w:r w:rsidR="00FA56FE" w:rsidRPr="00B44757">
        <w:t>una fórmula al legislador para realizar tales transferencias</w:t>
      </w:r>
      <w:r w:rsidR="003433C7">
        <w:t>”</w:t>
      </w:r>
      <w:r w:rsidR="00FA56FE" w:rsidRPr="00B44757">
        <w:t>.</w:t>
      </w:r>
      <w:r w:rsidR="003433C7">
        <w:t xml:space="preserve"> Esto puede afectar no sólo a las</w:t>
      </w:r>
      <w:r w:rsidR="00376368">
        <w:t xml:space="preserve"> </w:t>
      </w:r>
      <w:r w:rsidR="00FD5A43">
        <w:t>cuatro</w:t>
      </w:r>
      <w:r w:rsidR="000E65D6">
        <w:t xml:space="preserve"> comunas</w:t>
      </w:r>
      <w:r w:rsidR="003433C7">
        <w:t xml:space="preserve"> </w:t>
      </w:r>
      <w:r w:rsidR="00376368">
        <w:t>más ricas de Chile (actual FCM)</w:t>
      </w:r>
      <w:r w:rsidR="003433C7">
        <w:t xml:space="preserve">, si no que </w:t>
      </w:r>
      <w:r w:rsidR="003433C7" w:rsidRPr="00B44757">
        <w:t xml:space="preserve">comunas </w:t>
      </w:r>
      <w:r w:rsidR="000E65D6">
        <w:t xml:space="preserve">no necesariamente </w:t>
      </w:r>
      <w:r w:rsidR="00D35C89">
        <w:t>ricas,</w:t>
      </w:r>
      <w:r w:rsidR="000E65D6">
        <w:t xml:space="preserve"> pero con ingresos por sobre el promedio deberán </w:t>
      </w:r>
      <w:r w:rsidR="00D35C89">
        <w:t>entregar recursos para este fin</w:t>
      </w:r>
      <w:r w:rsidR="003433C7">
        <w:t xml:space="preserve">. </w:t>
      </w:r>
    </w:p>
    <w:p w14:paraId="3633F1A2" w14:textId="52C66025" w:rsidR="00126281" w:rsidRPr="00126281" w:rsidRDefault="00126281" w:rsidP="0012628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26281">
        <w:rPr>
          <w:b/>
          <w:bCs/>
        </w:rPr>
        <w:t>¿El “juzgado vecinal” reemplaza al Juzgado de Policía Local?</w:t>
      </w:r>
    </w:p>
    <w:p w14:paraId="3ADF29B6" w14:textId="46D83C1C" w:rsidR="005401F3" w:rsidRPr="00B44757" w:rsidRDefault="00126281" w:rsidP="00126281">
      <w:pPr>
        <w:ind w:left="360"/>
        <w:jc w:val="both"/>
      </w:pPr>
      <w:r>
        <w:t>En el artículo 334 dice que “l</w:t>
      </w:r>
      <w:r w:rsidR="002900DC" w:rsidRPr="00B44757">
        <w:t>a justicia vecinal se compone de los juzgados vecinales y los centros de</w:t>
      </w:r>
      <w:r w:rsidR="008D4290" w:rsidRPr="00B44757">
        <w:t xml:space="preserve"> </w:t>
      </w:r>
      <w:r w:rsidR="002900DC" w:rsidRPr="00B44757">
        <w:t>justicia vecinal</w:t>
      </w:r>
      <w:r>
        <w:t>” y que “e</w:t>
      </w:r>
      <w:r w:rsidR="002900DC" w:rsidRPr="00B44757">
        <w:t>n cada comuna del país que sea asiento de una municipalidad habrá, a lo</w:t>
      </w:r>
      <w:r w:rsidR="008D4290" w:rsidRPr="00B44757">
        <w:t xml:space="preserve"> </w:t>
      </w:r>
      <w:r w:rsidR="002900DC" w:rsidRPr="00B44757">
        <w:t>menos, un juzgado vecinal que ejercerá la función jurisdiccional respecto de</w:t>
      </w:r>
      <w:r w:rsidR="008D4290" w:rsidRPr="00B44757">
        <w:t xml:space="preserve"> </w:t>
      </w:r>
      <w:r w:rsidR="002900DC" w:rsidRPr="00B44757">
        <w:t>todas aquellas controversias jurídicas que se susciten a nivel comunal que</w:t>
      </w:r>
      <w:r w:rsidR="008D4290" w:rsidRPr="00B44757">
        <w:t xml:space="preserve"> </w:t>
      </w:r>
      <w:r w:rsidR="002900DC" w:rsidRPr="00B44757">
        <w:t>no sean competencia de otro tribunal y de los demás asuntos que la ley les</w:t>
      </w:r>
      <w:r w:rsidR="008D4290" w:rsidRPr="00B44757">
        <w:t xml:space="preserve"> </w:t>
      </w:r>
      <w:r w:rsidR="002900DC" w:rsidRPr="00B44757">
        <w:t>encomiende, conforme a un procedimiento breve, oral, simple y expedito</w:t>
      </w:r>
      <w:r>
        <w:t xml:space="preserve">”. Con esto se fomenta la creación de tribunales de barrio, </w:t>
      </w:r>
      <w:r w:rsidRPr="00B44757">
        <w:t>que si bien puede resolver algunos asuntos, crea otros problemas como el nacimiento de “caciques” locales, con poder de imperio y coacción legal.</w:t>
      </w:r>
      <w:r>
        <w:t xml:space="preserve"> </w:t>
      </w:r>
      <w:r w:rsidR="005401F3" w:rsidRPr="00B44757">
        <w:t>Asimismo, al decir que habrá un juzgado vecinal “a lo menos”</w:t>
      </w:r>
      <w:r>
        <w:t>,</w:t>
      </w:r>
      <w:r w:rsidR="005401F3" w:rsidRPr="00B44757">
        <w:t xml:space="preserve"> sin mencionar qui</w:t>
      </w:r>
      <w:r>
        <w:t>é</w:t>
      </w:r>
      <w:r w:rsidR="005401F3" w:rsidRPr="00B44757">
        <w:t>n o qu</w:t>
      </w:r>
      <w:r>
        <w:t>é</w:t>
      </w:r>
      <w:r w:rsidR="005401F3" w:rsidRPr="00B44757">
        <w:t xml:space="preserve"> podrá crearlos, permitiría que el legislador le entregue al Concejo Municipal y al </w:t>
      </w:r>
      <w:r>
        <w:t>a</w:t>
      </w:r>
      <w:r w:rsidR="005401F3" w:rsidRPr="00B44757">
        <w:t xml:space="preserve">calde la creación de tantos “Juzgados” como sus necesidades políticas lo requieran. </w:t>
      </w:r>
    </w:p>
    <w:sectPr w:rsidR="005401F3" w:rsidRPr="00B44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F754" w14:textId="77777777" w:rsidR="00C13873" w:rsidRDefault="00C13873" w:rsidP="00C0368E">
      <w:pPr>
        <w:spacing w:after="0" w:line="240" w:lineRule="auto"/>
      </w:pPr>
      <w:r>
        <w:separator/>
      </w:r>
    </w:p>
  </w:endnote>
  <w:endnote w:type="continuationSeparator" w:id="0">
    <w:p w14:paraId="63967E98" w14:textId="77777777" w:rsidR="00C13873" w:rsidRDefault="00C13873" w:rsidP="00C0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FAA9" w14:textId="77777777" w:rsidR="00C13873" w:rsidRDefault="00C13873" w:rsidP="00C0368E">
      <w:pPr>
        <w:spacing w:after="0" w:line="240" w:lineRule="auto"/>
      </w:pPr>
      <w:r>
        <w:separator/>
      </w:r>
    </w:p>
  </w:footnote>
  <w:footnote w:type="continuationSeparator" w:id="0">
    <w:p w14:paraId="2280872A" w14:textId="77777777" w:rsidR="00C13873" w:rsidRDefault="00C13873" w:rsidP="00C03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00C"/>
    <w:multiLevelType w:val="hybridMultilevel"/>
    <w:tmpl w:val="A5A2E336"/>
    <w:lvl w:ilvl="0" w:tplc="CE704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C31C4"/>
    <w:multiLevelType w:val="hybridMultilevel"/>
    <w:tmpl w:val="0BD0744A"/>
    <w:lvl w:ilvl="0" w:tplc="5492D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20CBE"/>
    <w:multiLevelType w:val="hybridMultilevel"/>
    <w:tmpl w:val="CBC00448"/>
    <w:lvl w:ilvl="0" w:tplc="0A2C8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933069">
    <w:abstractNumId w:val="0"/>
  </w:num>
  <w:num w:numId="2" w16cid:durableId="134838821">
    <w:abstractNumId w:val="1"/>
  </w:num>
  <w:num w:numId="3" w16cid:durableId="2069064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B55"/>
    <w:rsid w:val="00021F57"/>
    <w:rsid w:val="00052AAF"/>
    <w:rsid w:val="000569F1"/>
    <w:rsid w:val="0007266D"/>
    <w:rsid w:val="000A0872"/>
    <w:rsid w:val="000B2184"/>
    <w:rsid w:val="000B692D"/>
    <w:rsid w:val="000C3286"/>
    <w:rsid w:val="000E0F70"/>
    <w:rsid w:val="000E65D6"/>
    <w:rsid w:val="0010026E"/>
    <w:rsid w:val="00100D36"/>
    <w:rsid w:val="00126281"/>
    <w:rsid w:val="0014535F"/>
    <w:rsid w:val="00154DC0"/>
    <w:rsid w:val="00165F39"/>
    <w:rsid w:val="00171981"/>
    <w:rsid w:val="001920FE"/>
    <w:rsid w:val="00194A90"/>
    <w:rsid w:val="001A586B"/>
    <w:rsid w:val="001F4861"/>
    <w:rsid w:val="00204D3B"/>
    <w:rsid w:val="002057E3"/>
    <w:rsid w:val="00205D20"/>
    <w:rsid w:val="0023180E"/>
    <w:rsid w:val="0023491B"/>
    <w:rsid w:val="00240172"/>
    <w:rsid w:val="002900DC"/>
    <w:rsid w:val="002C1050"/>
    <w:rsid w:val="002E1C4F"/>
    <w:rsid w:val="002E22FF"/>
    <w:rsid w:val="00303939"/>
    <w:rsid w:val="00313040"/>
    <w:rsid w:val="00327168"/>
    <w:rsid w:val="003433C7"/>
    <w:rsid w:val="00352E00"/>
    <w:rsid w:val="00366C08"/>
    <w:rsid w:val="00376368"/>
    <w:rsid w:val="003A0A0E"/>
    <w:rsid w:val="003B64DB"/>
    <w:rsid w:val="003C53B7"/>
    <w:rsid w:val="003F38A3"/>
    <w:rsid w:val="003F461E"/>
    <w:rsid w:val="00401785"/>
    <w:rsid w:val="00407F53"/>
    <w:rsid w:val="0046294B"/>
    <w:rsid w:val="00477A53"/>
    <w:rsid w:val="004C1116"/>
    <w:rsid w:val="00504A90"/>
    <w:rsid w:val="005268F8"/>
    <w:rsid w:val="005401F3"/>
    <w:rsid w:val="005A7F67"/>
    <w:rsid w:val="005B2606"/>
    <w:rsid w:val="005C0950"/>
    <w:rsid w:val="0062038B"/>
    <w:rsid w:val="0062543E"/>
    <w:rsid w:val="00625C4C"/>
    <w:rsid w:val="006A0AEB"/>
    <w:rsid w:val="006A4A91"/>
    <w:rsid w:val="006A6579"/>
    <w:rsid w:val="006C2314"/>
    <w:rsid w:val="006E729C"/>
    <w:rsid w:val="007155D8"/>
    <w:rsid w:val="00721202"/>
    <w:rsid w:val="007841D5"/>
    <w:rsid w:val="00794362"/>
    <w:rsid w:val="007A5100"/>
    <w:rsid w:val="007B02F4"/>
    <w:rsid w:val="007C5D30"/>
    <w:rsid w:val="007F0B64"/>
    <w:rsid w:val="007F432A"/>
    <w:rsid w:val="00815758"/>
    <w:rsid w:val="00816CD4"/>
    <w:rsid w:val="00837F69"/>
    <w:rsid w:val="00855BA3"/>
    <w:rsid w:val="008A5AB1"/>
    <w:rsid w:val="008D2D0F"/>
    <w:rsid w:val="008D4290"/>
    <w:rsid w:val="008F11B2"/>
    <w:rsid w:val="00901C68"/>
    <w:rsid w:val="00914958"/>
    <w:rsid w:val="0092137E"/>
    <w:rsid w:val="00951C76"/>
    <w:rsid w:val="00971AF5"/>
    <w:rsid w:val="009B3555"/>
    <w:rsid w:val="009C2959"/>
    <w:rsid w:val="009F5864"/>
    <w:rsid w:val="00A00A30"/>
    <w:rsid w:val="00A10C34"/>
    <w:rsid w:val="00A307FE"/>
    <w:rsid w:val="00A54B55"/>
    <w:rsid w:val="00A87D60"/>
    <w:rsid w:val="00AA34A5"/>
    <w:rsid w:val="00AA4F5B"/>
    <w:rsid w:val="00AA78A4"/>
    <w:rsid w:val="00AC7236"/>
    <w:rsid w:val="00B2544C"/>
    <w:rsid w:val="00B44757"/>
    <w:rsid w:val="00B65348"/>
    <w:rsid w:val="00B677A5"/>
    <w:rsid w:val="00B810EB"/>
    <w:rsid w:val="00BA48CB"/>
    <w:rsid w:val="00BB482E"/>
    <w:rsid w:val="00BE6A0D"/>
    <w:rsid w:val="00C0368E"/>
    <w:rsid w:val="00C13873"/>
    <w:rsid w:val="00C40BDB"/>
    <w:rsid w:val="00C64FC0"/>
    <w:rsid w:val="00C73DEE"/>
    <w:rsid w:val="00C7479E"/>
    <w:rsid w:val="00D05870"/>
    <w:rsid w:val="00D35C89"/>
    <w:rsid w:val="00D65E58"/>
    <w:rsid w:val="00D67E13"/>
    <w:rsid w:val="00D839FD"/>
    <w:rsid w:val="00D85B37"/>
    <w:rsid w:val="00DA35BE"/>
    <w:rsid w:val="00DC30FF"/>
    <w:rsid w:val="00DE2081"/>
    <w:rsid w:val="00DE4A8F"/>
    <w:rsid w:val="00DE4B30"/>
    <w:rsid w:val="00DE7EAA"/>
    <w:rsid w:val="00E3794C"/>
    <w:rsid w:val="00E461C7"/>
    <w:rsid w:val="00E66B7A"/>
    <w:rsid w:val="00E817AA"/>
    <w:rsid w:val="00EB3374"/>
    <w:rsid w:val="00EB622F"/>
    <w:rsid w:val="00EC02D4"/>
    <w:rsid w:val="00F12F99"/>
    <w:rsid w:val="00F44FA8"/>
    <w:rsid w:val="00F46CD4"/>
    <w:rsid w:val="00F63148"/>
    <w:rsid w:val="00F86D0B"/>
    <w:rsid w:val="00FA370A"/>
    <w:rsid w:val="00FA56FE"/>
    <w:rsid w:val="00FB1604"/>
    <w:rsid w:val="00FC720B"/>
    <w:rsid w:val="00FD5A43"/>
    <w:rsid w:val="00FE5055"/>
    <w:rsid w:val="00F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113E"/>
  <w15:chartTrackingRefBased/>
  <w15:docId w15:val="{E9387DAE-E271-4C09-A4BF-51964F07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3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Venegas Negrete</dc:creator>
  <cp:keywords/>
  <dc:description/>
  <cp:lastModifiedBy>luis pardo sáinz</cp:lastModifiedBy>
  <cp:revision>84</cp:revision>
  <dcterms:created xsi:type="dcterms:W3CDTF">2022-07-05T22:19:00Z</dcterms:created>
  <dcterms:modified xsi:type="dcterms:W3CDTF">2022-07-26T22:31:00Z</dcterms:modified>
</cp:coreProperties>
</file>