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16390" w14:textId="77777777" w:rsidR="00C279F6" w:rsidRDefault="00C279F6" w:rsidP="00C279F6">
      <w:pPr>
        <w:pStyle w:val="Prrafodelista"/>
        <w:ind w:left="360"/>
        <w:rPr>
          <w:b/>
          <w:bCs/>
          <w:sz w:val="24"/>
          <w:szCs w:val="24"/>
          <w:lang w:val="es-CL"/>
        </w:rPr>
      </w:pPr>
      <w:r w:rsidRPr="00633A8F">
        <w:rPr>
          <w:b/>
          <w:bCs/>
          <w:sz w:val="24"/>
          <w:szCs w:val="24"/>
          <w:lang w:val="es-CL"/>
        </w:rPr>
        <w:t>PLURINACIONALIDAD Y PUEBLOS ORIGINARIOS</w:t>
      </w:r>
    </w:p>
    <w:p w14:paraId="6E6544A1" w14:textId="0996452E" w:rsidR="00C279F6" w:rsidRPr="00592551" w:rsidRDefault="009A1C0F" w:rsidP="00C279F6">
      <w:pPr>
        <w:pStyle w:val="Prrafodelista"/>
        <w:ind w:left="360"/>
        <w:rPr>
          <w:b/>
          <w:bCs/>
          <w:color w:val="FFFFFF" w:themeColor="background1"/>
          <w:sz w:val="24"/>
          <w:szCs w:val="24"/>
          <w:lang w:val="es-CL"/>
        </w:rPr>
      </w:pPr>
      <w:r w:rsidRPr="00592551">
        <w:rPr>
          <w:b/>
          <w:bCs/>
          <w:color w:val="FFFFFF" w:themeColor="background1"/>
          <w:sz w:val="24"/>
          <w:szCs w:val="24"/>
          <w:highlight w:val="darkBlue"/>
          <w:lang w:val="es-CL"/>
        </w:rPr>
        <w:t>&lt; caluga azul “</w:t>
      </w:r>
      <w:proofErr w:type="gramStart"/>
      <w:r w:rsidRPr="00592551">
        <w:rPr>
          <w:b/>
          <w:bCs/>
          <w:color w:val="FFFFFF" w:themeColor="background1"/>
          <w:sz w:val="24"/>
          <w:szCs w:val="24"/>
          <w:highlight w:val="darkBlue"/>
          <w:lang w:val="es-CL"/>
        </w:rPr>
        <w:t>fracciona….</w:t>
      </w:r>
      <w:proofErr w:type="gramEnd"/>
      <w:r w:rsidRPr="00592551">
        <w:rPr>
          <w:b/>
          <w:bCs/>
          <w:color w:val="FFFFFF" w:themeColor="background1"/>
          <w:sz w:val="24"/>
          <w:szCs w:val="24"/>
          <w:highlight w:val="darkBlue"/>
          <w:lang w:val="es-CL"/>
        </w:rPr>
        <w:t>)</w:t>
      </w:r>
    </w:p>
    <w:p w14:paraId="1BD71945" w14:textId="77777777" w:rsidR="009A1C0F" w:rsidRDefault="009A1C0F" w:rsidP="00C279F6">
      <w:pPr>
        <w:pStyle w:val="Prrafodelista"/>
        <w:ind w:left="360"/>
        <w:rPr>
          <w:sz w:val="24"/>
          <w:szCs w:val="24"/>
          <w:lang w:val="es-CL"/>
        </w:rPr>
      </w:pPr>
    </w:p>
    <w:p w14:paraId="3FE44F02" w14:textId="7C4FC8CB" w:rsidR="00C279F6" w:rsidRPr="00F66CE0" w:rsidRDefault="00C279F6" w:rsidP="00C279F6">
      <w:pPr>
        <w:pStyle w:val="Prrafodelista"/>
        <w:ind w:left="360"/>
        <w:rPr>
          <w:sz w:val="24"/>
          <w:szCs w:val="24"/>
          <w:lang w:val="es-CL"/>
        </w:rPr>
      </w:pPr>
      <w:r w:rsidRPr="00F66CE0">
        <w:rPr>
          <w:sz w:val="24"/>
          <w:szCs w:val="24"/>
          <w:lang w:val="es-CL"/>
        </w:rPr>
        <w:t>La CC perdió la oportunidad de haber otorgado un reconocimiento constitucional a los pueblos originarios</w:t>
      </w:r>
      <w:r w:rsidR="00F66CE0" w:rsidRPr="00F66CE0">
        <w:rPr>
          <w:sz w:val="24"/>
          <w:szCs w:val="24"/>
          <w:lang w:val="es-CL"/>
        </w:rPr>
        <w:t>, y comprometer acciones afirmativas del estado en beneficio de su cultura, lengua y tradiciones.</w:t>
      </w:r>
    </w:p>
    <w:p w14:paraId="5252B402" w14:textId="49D09A9A" w:rsidR="00F66CE0" w:rsidRPr="00F66CE0" w:rsidRDefault="00F66CE0" w:rsidP="00C279F6">
      <w:pPr>
        <w:pStyle w:val="Prrafodelista"/>
        <w:ind w:left="360"/>
        <w:rPr>
          <w:sz w:val="24"/>
          <w:szCs w:val="24"/>
          <w:lang w:val="es-CL"/>
        </w:rPr>
      </w:pPr>
    </w:p>
    <w:p w14:paraId="3E06D2F8" w14:textId="6D622F20" w:rsidR="00C279F6" w:rsidRDefault="00F66CE0" w:rsidP="00B22AD8">
      <w:pPr>
        <w:pStyle w:val="Prrafodelista"/>
        <w:ind w:left="360"/>
        <w:rPr>
          <w:sz w:val="24"/>
          <w:szCs w:val="24"/>
          <w:lang w:val="es-CL"/>
        </w:rPr>
      </w:pPr>
      <w:r w:rsidRPr="00F66CE0">
        <w:rPr>
          <w:sz w:val="24"/>
          <w:szCs w:val="24"/>
          <w:lang w:val="es-CL"/>
        </w:rPr>
        <w:t>La propuesta constitucional aportó por la “Plurinacionalidad”, concepto “en construcción”</w:t>
      </w:r>
      <w:r>
        <w:rPr>
          <w:sz w:val="24"/>
          <w:szCs w:val="24"/>
          <w:lang w:val="es-CL"/>
        </w:rPr>
        <w:t>, presente en las constituciones de Bolivia y Ecuador</w:t>
      </w:r>
      <w:r w:rsidR="00B22AD8">
        <w:rPr>
          <w:sz w:val="24"/>
          <w:szCs w:val="24"/>
          <w:lang w:val="es-CL"/>
        </w:rPr>
        <w:t xml:space="preserve">, </w:t>
      </w:r>
      <w:proofErr w:type="gramStart"/>
      <w:r w:rsidR="00B22AD8">
        <w:rPr>
          <w:sz w:val="24"/>
          <w:szCs w:val="24"/>
          <w:lang w:val="es-CL"/>
        </w:rPr>
        <w:t>que</w:t>
      </w:r>
      <w:proofErr w:type="gramEnd"/>
      <w:r w:rsidR="00B22AD8">
        <w:rPr>
          <w:sz w:val="24"/>
          <w:szCs w:val="24"/>
          <w:lang w:val="es-CL"/>
        </w:rPr>
        <w:t xml:space="preserve"> en nuestro caso, f</w:t>
      </w:r>
      <w:r w:rsidR="00C279F6" w:rsidRPr="00A82F5E">
        <w:rPr>
          <w:sz w:val="24"/>
          <w:szCs w:val="24"/>
          <w:lang w:val="es-CL"/>
        </w:rPr>
        <w:t>ragmenta el país en 12 naciones (las 11 preexistentes + el resto de Chile)</w:t>
      </w:r>
      <w:r w:rsidR="00B22AD8">
        <w:rPr>
          <w:sz w:val="24"/>
          <w:szCs w:val="24"/>
          <w:lang w:val="es-CL"/>
        </w:rPr>
        <w:t>, desconociendo el carácter mestizo de nuestra nación chilena e introduciendo un criterio étnico o racial, ajeno a nuestra tradición.</w:t>
      </w:r>
    </w:p>
    <w:p w14:paraId="009D31E7" w14:textId="77777777" w:rsidR="009A1C0F" w:rsidRDefault="009A1C0F" w:rsidP="00B22AD8">
      <w:pPr>
        <w:pStyle w:val="Prrafodelista"/>
        <w:ind w:left="360"/>
        <w:rPr>
          <w:sz w:val="24"/>
          <w:szCs w:val="24"/>
          <w:lang w:val="es-CL"/>
        </w:rPr>
      </w:pPr>
    </w:p>
    <w:p w14:paraId="6AB6CF64" w14:textId="0B2A9982" w:rsidR="00B22AD8" w:rsidRPr="00A82F5E" w:rsidRDefault="009A1C0F" w:rsidP="00B22AD8">
      <w:pPr>
        <w:pStyle w:val="Prrafodelista"/>
        <w:ind w:left="360"/>
        <w:rPr>
          <w:sz w:val="24"/>
          <w:szCs w:val="24"/>
          <w:lang w:val="es-CL"/>
        </w:rPr>
      </w:pPr>
      <w:r>
        <w:rPr>
          <w:sz w:val="24"/>
          <w:szCs w:val="24"/>
          <w:lang w:val="es-CL"/>
        </w:rPr>
        <w:t xml:space="preserve">La plurinacionalidad opera con un conjunto de conceptos que se analizan a continuación. </w:t>
      </w:r>
    </w:p>
    <w:p w14:paraId="14CF63F4" w14:textId="5CC5D87D" w:rsidR="009A1C0F" w:rsidRDefault="009A1C0F" w:rsidP="00B22AD8">
      <w:pPr>
        <w:pStyle w:val="Prrafodelista"/>
        <w:ind w:left="360"/>
        <w:jc w:val="both"/>
        <w:rPr>
          <w:sz w:val="24"/>
          <w:szCs w:val="24"/>
          <w:lang w:val="es-CL"/>
        </w:rPr>
      </w:pPr>
    </w:p>
    <w:p w14:paraId="2D0F10D9" w14:textId="705F25EE" w:rsidR="009A1C0F" w:rsidRPr="009A1C0F" w:rsidRDefault="009A1C0F" w:rsidP="00B22AD8">
      <w:pPr>
        <w:pStyle w:val="Prrafodelista"/>
        <w:ind w:left="360"/>
        <w:jc w:val="both"/>
        <w:rPr>
          <w:b/>
          <w:bCs/>
          <w:sz w:val="24"/>
          <w:szCs w:val="24"/>
          <w:lang w:val="es-CL"/>
        </w:rPr>
      </w:pPr>
      <w:r w:rsidRPr="009A1C0F">
        <w:rPr>
          <w:b/>
          <w:bCs/>
          <w:sz w:val="24"/>
          <w:szCs w:val="24"/>
          <w:highlight w:val="yellow"/>
          <w:lang w:val="es-CL"/>
        </w:rPr>
        <w:t xml:space="preserve">&lt;caluga amarilla: 2 </w:t>
      </w:r>
      <w:proofErr w:type="spellStart"/>
      <w:r w:rsidRPr="009A1C0F">
        <w:rPr>
          <w:b/>
          <w:bCs/>
          <w:sz w:val="24"/>
          <w:szCs w:val="24"/>
          <w:highlight w:val="yellow"/>
          <w:lang w:val="es-CL"/>
        </w:rPr>
        <w:t>representacion</w:t>
      </w:r>
      <w:proofErr w:type="spellEnd"/>
      <w:proofErr w:type="gramStart"/>
      <w:r w:rsidRPr="009A1C0F">
        <w:rPr>
          <w:b/>
          <w:bCs/>
          <w:sz w:val="24"/>
          <w:szCs w:val="24"/>
          <w:highlight w:val="yellow"/>
          <w:lang w:val="es-CL"/>
        </w:rPr>
        <w:t xml:space="preserve"> ..</w:t>
      </w:r>
      <w:proofErr w:type="gramEnd"/>
      <w:r w:rsidR="002920BC">
        <w:rPr>
          <w:b/>
          <w:bCs/>
          <w:sz w:val="24"/>
          <w:szCs w:val="24"/>
          <w:highlight w:val="yellow"/>
          <w:lang w:val="es-CL"/>
        </w:rPr>
        <w:t>+ caluga representación en TODOS…</w:t>
      </w:r>
      <w:r w:rsidRPr="009A1C0F">
        <w:rPr>
          <w:b/>
          <w:bCs/>
          <w:sz w:val="24"/>
          <w:szCs w:val="24"/>
          <w:highlight w:val="yellow"/>
          <w:lang w:val="es-CL"/>
        </w:rPr>
        <w:t>)</w:t>
      </w:r>
    </w:p>
    <w:p w14:paraId="25006F29" w14:textId="77777777" w:rsidR="002920BC" w:rsidRDefault="002920BC" w:rsidP="002920BC">
      <w:pPr>
        <w:pStyle w:val="Prrafodelista"/>
        <w:ind w:left="360"/>
        <w:jc w:val="both"/>
        <w:rPr>
          <w:b/>
          <w:bCs/>
          <w:sz w:val="24"/>
          <w:szCs w:val="24"/>
          <w:lang w:val="es-CL"/>
        </w:rPr>
      </w:pPr>
    </w:p>
    <w:p w14:paraId="0AB1DC33" w14:textId="48815757" w:rsidR="002920BC" w:rsidRPr="00A82F5E" w:rsidRDefault="002920BC" w:rsidP="002920BC">
      <w:pPr>
        <w:pStyle w:val="Prrafodelista"/>
        <w:ind w:left="360"/>
        <w:jc w:val="both"/>
        <w:rPr>
          <w:sz w:val="24"/>
          <w:szCs w:val="24"/>
          <w:lang w:val="es-CL"/>
        </w:rPr>
      </w:pPr>
      <w:r w:rsidRPr="00A82F5E">
        <w:rPr>
          <w:b/>
          <w:bCs/>
          <w:sz w:val="24"/>
          <w:szCs w:val="24"/>
          <w:lang w:val="es-CL"/>
        </w:rPr>
        <w:t>Escaños reservados en todos los niveles</w:t>
      </w:r>
      <w:r w:rsidRPr="00A82F5E">
        <w:rPr>
          <w:sz w:val="24"/>
          <w:szCs w:val="24"/>
          <w:lang w:val="es-CL"/>
        </w:rPr>
        <w:t xml:space="preserve"> (comunal, regional y nacional), lo que distorsiona el principio un ciudadano un voto, en beneficio de los grupos organizados. </w:t>
      </w:r>
      <w:r w:rsidRPr="00A82F5E">
        <w:rPr>
          <w:b/>
          <w:bCs/>
          <w:sz w:val="24"/>
          <w:szCs w:val="24"/>
          <w:u w:val="single"/>
          <w:lang w:val="es-CL"/>
        </w:rPr>
        <w:t xml:space="preserve">El </w:t>
      </w:r>
      <w:r>
        <w:rPr>
          <w:b/>
          <w:bCs/>
          <w:sz w:val="24"/>
          <w:szCs w:val="24"/>
          <w:u w:val="single"/>
          <w:lang w:val="es-CL"/>
        </w:rPr>
        <w:t xml:space="preserve">75 </w:t>
      </w:r>
      <w:r w:rsidRPr="00A82F5E">
        <w:rPr>
          <w:b/>
          <w:bCs/>
          <w:sz w:val="24"/>
          <w:szCs w:val="24"/>
          <w:u w:val="single"/>
          <w:lang w:val="es-CL"/>
        </w:rPr>
        <w:t>% del padrón indígena no vota por escaños reservados.</w:t>
      </w:r>
      <w:r w:rsidRPr="00A82F5E">
        <w:rPr>
          <w:sz w:val="24"/>
          <w:szCs w:val="24"/>
          <w:u w:val="single"/>
          <w:lang w:val="es-CL"/>
        </w:rPr>
        <w:t xml:space="preserve"> </w:t>
      </w:r>
    </w:p>
    <w:p w14:paraId="6459529D" w14:textId="0D3F21E3" w:rsidR="002920BC" w:rsidRDefault="002920BC" w:rsidP="002920BC">
      <w:pPr>
        <w:pStyle w:val="Prrafodelista"/>
        <w:ind w:left="360"/>
        <w:jc w:val="both"/>
        <w:rPr>
          <w:sz w:val="24"/>
          <w:szCs w:val="24"/>
          <w:lang w:val="es-CL"/>
        </w:rPr>
      </w:pPr>
      <w:r w:rsidRPr="00A82F5E">
        <w:rPr>
          <w:sz w:val="24"/>
          <w:szCs w:val="24"/>
          <w:lang w:val="es-CL"/>
        </w:rPr>
        <w:t xml:space="preserve">Además, impone </w:t>
      </w:r>
      <w:r w:rsidRPr="00A82F5E">
        <w:rPr>
          <w:b/>
          <w:bCs/>
          <w:sz w:val="24"/>
          <w:szCs w:val="24"/>
          <w:lang w:val="es-CL"/>
        </w:rPr>
        <w:t>representación indígena obligada en todos los organismos del estado</w:t>
      </w:r>
      <w:r w:rsidRPr="00A82F5E">
        <w:rPr>
          <w:sz w:val="24"/>
          <w:szCs w:val="24"/>
          <w:lang w:val="es-CL"/>
        </w:rPr>
        <w:t>, ¿quién los elegirá? ¿los pueblos originarios o los grupos organizados?</w:t>
      </w:r>
    </w:p>
    <w:p w14:paraId="4A03AFD8" w14:textId="5F3904EF" w:rsidR="002920BC" w:rsidRDefault="002920BC" w:rsidP="002920BC">
      <w:pPr>
        <w:pStyle w:val="Prrafodelista"/>
        <w:ind w:left="360"/>
        <w:jc w:val="both"/>
        <w:rPr>
          <w:sz w:val="24"/>
          <w:szCs w:val="24"/>
          <w:lang w:val="es-CL"/>
        </w:rPr>
      </w:pPr>
      <w:r>
        <w:rPr>
          <w:sz w:val="24"/>
          <w:szCs w:val="24"/>
          <w:lang w:val="es-CL"/>
        </w:rPr>
        <w:t>Los escaños reservados son adecuados en la medida que se ajusten a la proporcionalidad del padrón electoral, como ocurre en otros países.</w:t>
      </w:r>
    </w:p>
    <w:p w14:paraId="51C332D1" w14:textId="77777777" w:rsidR="002920BC" w:rsidRPr="002920BC" w:rsidRDefault="002920BC" w:rsidP="002920BC">
      <w:pPr>
        <w:rPr>
          <w:lang w:val="es-CL"/>
        </w:rPr>
      </w:pPr>
    </w:p>
    <w:p w14:paraId="4C7FC56E" w14:textId="0C36341F" w:rsidR="009A1C0F" w:rsidRDefault="002920BC" w:rsidP="00B22AD8">
      <w:pPr>
        <w:pStyle w:val="Prrafodelista"/>
        <w:ind w:left="360"/>
        <w:jc w:val="both"/>
        <w:rPr>
          <w:sz w:val="24"/>
          <w:szCs w:val="24"/>
          <w:lang w:val="es-CL"/>
        </w:rPr>
      </w:pPr>
      <w:r w:rsidRPr="002920BC">
        <w:rPr>
          <w:sz w:val="24"/>
          <w:szCs w:val="24"/>
          <w:highlight w:val="yellow"/>
          <w:lang w:val="es-CL"/>
        </w:rPr>
        <w:t>&lt;siguientes dos calugas amarillas. Deberán… y Sin su autorización…)&gt;</w:t>
      </w:r>
    </w:p>
    <w:p w14:paraId="1186899F" w14:textId="167A3CAA" w:rsidR="002920BC" w:rsidRDefault="002920BC" w:rsidP="00B22AD8">
      <w:pPr>
        <w:pStyle w:val="Prrafodelista"/>
        <w:ind w:left="360"/>
        <w:jc w:val="both"/>
        <w:rPr>
          <w:sz w:val="24"/>
          <w:szCs w:val="24"/>
          <w:lang w:val="es-CL"/>
        </w:rPr>
      </w:pPr>
    </w:p>
    <w:p w14:paraId="6A761076" w14:textId="016134FC" w:rsidR="002920BC" w:rsidRDefault="002920BC" w:rsidP="00B22AD8">
      <w:pPr>
        <w:pStyle w:val="Prrafodelista"/>
        <w:ind w:left="360"/>
        <w:jc w:val="both"/>
        <w:rPr>
          <w:sz w:val="24"/>
          <w:szCs w:val="24"/>
          <w:lang w:val="es-CL"/>
        </w:rPr>
      </w:pPr>
      <w:r>
        <w:rPr>
          <w:sz w:val="24"/>
          <w:szCs w:val="24"/>
          <w:lang w:val="es-CL"/>
        </w:rPr>
        <w:t>El consentimiento indígena tiene dos versiones. En el artículo 66 se consagra un consentimiento similar al Convenio 169, en términos de consultar aquellas materias administrativas y legislativas que les afecten, incentivando la participación</w:t>
      </w:r>
      <w:r w:rsidR="000D1CB6">
        <w:rPr>
          <w:sz w:val="24"/>
          <w:szCs w:val="24"/>
          <w:lang w:val="es-CL"/>
        </w:rPr>
        <w:t>, distinto de lo consagrado en el artículo 191, que es una AUTORIZACIÓN, previa y taxativa en todas aquellas materias que “les afecten en sus derechos reconocidos en esta Constitución”. Este segundo concepto está alojado en el capítulo referido a las Autonomías Territoriales, pero hay controversia respecto de si su alcance se circunscribe únicamente a “sus territorios”.</w:t>
      </w:r>
    </w:p>
    <w:p w14:paraId="093A5610" w14:textId="7779CB96" w:rsidR="000D1CB6" w:rsidRDefault="000D1CB6" w:rsidP="00B22AD8">
      <w:pPr>
        <w:pStyle w:val="Prrafodelista"/>
        <w:ind w:left="360"/>
        <w:jc w:val="both"/>
        <w:rPr>
          <w:sz w:val="24"/>
          <w:szCs w:val="24"/>
          <w:lang w:val="es-CL"/>
        </w:rPr>
      </w:pPr>
    </w:p>
    <w:p w14:paraId="6B1EC28B" w14:textId="77777777" w:rsidR="00470380" w:rsidRDefault="00470380" w:rsidP="00470380">
      <w:pPr>
        <w:pStyle w:val="Prrafodelista"/>
        <w:ind w:left="360"/>
        <w:jc w:val="both"/>
        <w:rPr>
          <w:sz w:val="24"/>
          <w:szCs w:val="24"/>
          <w:lang w:val="es-CL"/>
        </w:rPr>
      </w:pPr>
      <w:r w:rsidRPr="000D1CB6">
        <w:rPr>
          <w:sz w:val="24"/>
          <w:szCs w:val="24"/>
          <w:highlight w:val="yellow"/>
          <w:lang w:val="es-CL"/>
        </w:rPr>
        <w:t xml:space="preserve">1.2 &lt;caluga amarilla </w:t>
      </w:r>
      <w:proofErr w:type="spellStart"/>
      <w:r>
        <w:rPr>
          <w:sz w:val="24"/>
          <w:szCs w:val="24"/>
          <w:highlight w:val="yellow"/>
          <w:lang w:val="es-CL"/>
        </w:rPr>
        <w:t>Autgobierno</w:t>
      </w:r>
      <w:proofErr w:type="spellEnd"/>
      <w:r w:rsidRPr="000D1CB6">
        <w:rPr>
          <w:sz w:val="24"/>
          <w:szCs w:val="24"/>
          <w:highlight w:val="yellow"/>
          <w:lang w:val="es-CL"/>
        </w:rPr>
        <w:t>…)</w:t>
      </w:r>
    </w:p>
    <w:p w14:paraId="161A330E" w14:textId="77777777" w:rsidR="00470380" w:rsidRDefault="00470380" w:rsidP="00470380">
      <w:pPr>
        <w:pStyle w:val="Prrafodelista"/>
        <w:ind w:left="360"/>
        <w:jc w:val="both"/>
        <w:rPr>
          <w:sz w:val="24"/>
          <w:szCs w:val="24"/>
          <w:lang w:val="es-CL"/>
        </w:rPr>
      </w:pPr>
    </w:p>
    <w:p w14:paraId="06254A93" w14:textId="77777777" w:rsidR="00470380" w:rsidRDefault="00470380" w:rsidP="00470380">
      <w:pPr>
        <w:pStyle w:val="Prrafodelista"/>
        <w:ind w:left="360"/>
        <w:jc w:val="both"/>
        <w:rPr>
          <w:sz w:val="24"/>
          <w:szCs w:val="24"/>
          <w:lang w:val="es-CL"/>
        </w:rPr>
      </w:pPr>
      <w:r w:rsidRPr="00A82F5E">
        <w:rPr>
          <w:sz w:val="24"/>
          <w:szCs w:val="24"/>
          <w:lang w:val="es-CL"/>
        </w:rPr>
        <w:t xml:space="preserve">Crea las </w:t>
      </w:r>
      <w:r w:rsidRPr="00A82F5E">
        <w:rPr>
          <w:b/>
          <w:bCs/>
          <w:sz w:val="24"/>
          <w:szCs w:val="24"/>
          <w:lang w:val="es-CL"/>
        </w:rPr>
        <w:t>autonomías territoriales indígenas</w:t>
      </w:r>
      <w:r w:rsidRPr="00A82F5E">
        <w:rPr>
          <w:sz w:val="24"/>
          <w:szCs w:val="24"/>
          <w:lang w:val="es-CL"/>
        </w:rPr>
        <w:t>, con autonomía política, administrativa y financiera</w:t>
      </w:r>
      <w:r>
        <w:rPr>
          <w:sz w:val="24"/>
          <w:szCs w:val="24"/>
          <w:lang w:val="es-CL"/>
        </w:rPr>
        <w:t xml:space="preserve">, estableciendo la </w:t>
      </w:r>
      <w:r w:rsidRPr="00A82F5E">
        <w:rPr>
          <w:sz w:val="24"/>
          <w:szCs w:val="24"/>
          <w:lang w:val="es-CL"/>
        </w:rPr>
        <w:t>obligación del estado de Chile de financiarl</w:t>
      </w:r>
      <w:r>
        <w:rPr>
          <w:sz w:val="24"/>
          <w:szCs w:val="24"/>
          <w:lang w:val="es-CL"/>
        </w:rPr>
        <w:t>a</w:t>
      </w:r>
      <w:r w:rsidRPr="00A82F5E">
        <w:rPr>
          <w:sz w:val="24"/>
          <w:szCs w:val="24"/>
          <w:lang w:val="es-CL"/>
        </w:rPr>
        <w:t>s</w:t>
      </w:r>
      <w:r>
        <w:rPr>
          <w:sz w:val="24"/>
          <w:szCs w:val="24"/>
          <w:lang w:val="es-CL"/>
        </w:rPr>
        <w:t xml:space="preserve">, lo que sumado a la </w:t>
      </w:r>
      <w:r w:rsidRPr="00A82F5E">
        <w:rPr>
          <w:sz w:val="24"/>
          <w:szCs w:val="24"/>
          <w:lang w:val="es-CL"/>
        </w:rPr>
        <w:t>justicia propia (paralela)</w:t>
      </w:r>
      <w:r>
        <w:rPr>
          <w:sz w:val="24"/>
          <w:szCs w:val="24"/>
          <w:lang w:val="es-CL"/>
        </w:rPr>
        <w:t xml:space="preserve">, abre un espacio para la fragmentación del territorio </w:t>
      </w:r>
      <w:r w:rsidRPr="00A82F5E">
        <w:rPr>
          <w:sz w:val="24"/>
          <w:szCs w:val="24"/>
          <w:lang w:val="es-CL"/>
        </w:rPr>
        <w:t>y</w:t>
      </w:r>
      <w:r>
        <w:rPr>
          <w:sz w:val="24"/>
          <w:szCs w:val="24"/>
          <w:lang w:val="es-CL"/>
        </w:rPr>
        <w:t xml:space="preserve"> del estado</w:t>
      </w:r>
      <w:r w:rsidRPr="00A82F5E">
        <w:rPr>
          <w:sz w:val="24"/>
          <w:szCs w:val="24"/>
          <w:lang w:val="es-CL"/>
        </w:rPr>
        <w:t>.</w:t>
      </w:r>
    </w:p>
    <w:p w14:paraId="5FAA9C80" w14:textId="77777777" w:rsidR="00470380" w:rsidRPr="00A82F5E" w:rsidRDefault="00470380" w:rsidP="00470380">
      <w:pPr>
        <w:pStyle w:val="Prrafodelista"/>
        <w:ind w:left="360"/>
        <w:jc w:val="both"/>
        <w:rPr>
          <w:sz w:val="24"/>
          <w:szCs w:val="24"/>
          <w:lang w:val="es-CL"/>
        </w:rPr>
      </w:pPr>
      <w:r>
        <w:rPr>
          <w:sz w:val="24"/>
          <w:szCs w:val="24"/>
          <w:lang w:val="es-CL"/>
        </w:rPr>
        <w:lastRenderedPageBreak/>
        <w:t xml:space="preserve"> </w:t>
      </w:r>
      <w:r w:rsidRPr="00A82F5E">
        <w:rPr>
          <w:sz w:val="24"/>
          <w:szCs w:val="24"/>
          <w:lang w:val="es-CL"/>
        </w:rPr>
        <w:t xml:space="preserve"> </w:t>
      </w:r>
    </w:p>
    <w:p w14:paraId="2F42D60F" w14:textId="77777777" w:rsidR="00470380" w:rsidRPr="00A82F5E" w:rsidRDefault="00470380" w:rsidP="00470380">
      <w:pPr>
        <w:pStyle w:val="Prrafodelista"/>
        <w:ind w:left="360"/>
        <w:jc w:val="both"/>
        <w:rPr>
          <w:sz w:val="24"/>
          <w:szCs w:val="24"/>
          <w:lang w:val="es-CL"/>
        </w:rPr>
      </w:pPr>
      <w:r w:rsidRPr="00A82F5E">
        <w:rPr>
          <w:sz w:val="24"/>
          <w:szCs w:val="24"/>
          <w:lang w:val="es-CL"/>
        </w:rPr>
        <w:t xml:space="preserve">Esto incentivará a crear más territorios autónomos tipo TEMUCUICUI, </w:t>
      </w:r>
      <w:r w:rsidRPr="00A82F5E">
        <w:rPr>
          <w:b/>
          <w:bCs/>
          <w:sz w:val="24"/>
          <w:szCs w:val="24"/>
          <w:lang w:val="es-CL"/>
        </w:rPr>
        <w:t xml:space="preserve">que no serán </w:t>
      </w:r>
      <w:r>
        <w:rPr>
          <w:b/>
          <w:bCs/>
          <w:sz w:val="24"/>
          <w:szCs w:val="24"/>
          <w:lang w:val="es-CL"/>
        </w:rPr>
        <w:t xml:space="preserve">necesariamente </w:t>
      </w:r>
      <w:r w:rsidRPr="00A82F5E">
        <w:rPr>
          <w:b/>
          <w:bCs/>
          <w:sz w:val="24"/>
          <w:szCs w:val="24"/>
          <w:lang w:val="es-CL"/>
        </w:rPr>
        <w:t>controlados por las comunidades tradicionales</w:t>
      </w:r>
      <w:r w:rsidRPr="00A82F5E">
        <w:rPr>
          <w:sz w:val="24"/>
          <w:szCs w:val="24"/>
          <w:lang w:val="es-CL"/>
        </w:rPr>
        <w:t>, sino por los grupos radicalizados y organizados.</w:t>
      </w:r>
    </w:p>
    <w:p w14:paraId="16844383" w14:textId="77777777" w:rsidR="00470380" w:rsidRDefault="00470380" w:rsidP="00B22AD8">
      <w:pPr>
        <w:pStyle w:val="Prrafodelista"/>
        <w:ind w:left="360"/>
        <w:jc w:val="both"/>
        <w:rPr>
          <w:sz w:val="24"/>
          <w:szCs w:val="24"/>
          <w:lang w:val="es-CL"/>
        </w:rPr>
      </w:pPr>
    </w:p>
    <w:p w14:paraId="3207FCCB" w14:textId="77777777" w:rsidR="00470380" w:rsidRDefault="00470380" w:rsidP="00B22AD8">
      <w:pPr>
        <w:pStyle w:val="Prrafodelista"/>
        <w:ind w:left="360"/>
        <w:jc w:val="both"/>
        <w:rPr>
          <w:sz w:val="24"/>
          <w:szCs w:val="24"/>
          <w:lang w:val="es-CL"/>
        </w:rPr>
      </w:pPr>
    </w:p>
    <w:p w14:paraId="611A640F" w14:textId="10A4125D" w:rsidR="000D1CB6" w:rsidRDefault="000D1CB6" w:rsidP="00B22AD8">
      <w:pPr>
        <w:pStyle w:val="Prrafodelista"/>
        <w:ind w:left="360"/>
        <w:jc w:val="both"/>
        <w:rPr>
          <w:sz w:val="24"/>
          <w:szCs w:val="24"/>
          <w:lang w:val="es-CL"/>
        </w:rPr>
      </w:pPr>
      <w:r w:rsidRPr="000D1CB6">
        <w:rPr>
          <w:sz w:val="24"/>
          <w:szCs w:val="24"/>
          <w:highlight w:val="yellow"/>
          <w:lang w:val="es-CL"/>
        </w:rPr>
        <w:t>1.2 &lt;caluga amarilla Restitución…)</w:t>
      </w:r>
    </w:p>
    <w:p w14:paraId="329B55C5" w14:textId="77777777" w:rsidR="002920BC" w:rsidRDefault="002920BC" w:rsidP="00B22AD8">
      <w:pPr>
        <w:pStyle w:val="Prrafodelista"/>
        <w:ind w:left="360"/>
        <w:jc w:val="both"/>
        <w:rPr>
          <w:sz w:val="24"/>
          <w:szCs w:val="24"/>
          <w:lang w:val="es-CL"/>
        </w:rPr>
      </w:pPr>
    </w:p>
    <w:p w14:paraId="26D83EF3" w14:textId="20A4196F" w:rsidR="00C279F6" w:rsidRDefault="00B22AD8" w:rsidP="00B22AD8">
      <w:pPr>
        <w:pStyle w:val="Prrafodelista"/>
        <w:ind w:left="360"/>
        <w:jc w:val="both"/>
        <w:rPr>
          <w:sz w:val="24"/>
          <w:szCs w:val="24"/>
          <w:lang w:val="es-CL"/>
        </w:rPr>
      </w:pPr>
      <w:r>
        <w:rPr>
          <w:sz w:val="24"/>
          <w:szCs w:val="24"/>
          <w:lang w:val="es-CL"/>
        </w:rPr>
        <w:t>De</w:t>
      </w:r>
      <w:r w:rsidR="00C279F6" w:rsidRPr="00A82F5E">
        <w:rPr>
          <w:sz w:val="24"/>
          <w:szCs w:val="24"/>
          <w:lang w:val="es-CL"/>
        </w:rPr>
        <w:t xml:space="preserve">clara la </w:t>
      </w:r>
      <w:r w:rsidR="00C279F6" w:rsidRPr="00A82F5E">
        <w:rPr>
          <w:b/>
          <w:bCs/>
          <w:sz w:val="24"/>
          <w:szCs w:val="24"/>
          <w:lang w:val="es-CL"/>
        </w:rPr>
        <w:t>restitución de tierras</w:t>
      </w:r>
      <w:r w:rsidR="00C279F6" w:rsidRPr="00A82F5E">
        <w:rPr>
          <w:sz w:val="24"/>
          <w:szCs w:val="24"/>
          <w:lang w:val="es-CL"/>
        </w:rPr>
        <w:t xml:space="preserve"> como un </w:t>
      </w:r>
      <w:r w:rsidR="00C279F6" w:rsidRPr="00A82F5E">
        <w:rPr>
          <w:b/>
          <w:bCs/>
          <w:sz w:val="24"/>
          <w:szCs w:val="24"/>
          <w:lang w:val="es-CL"/>
        </w:rPr>
        <w:t>mecanismo preferente de reparación, de “utilidad pública” y de “interés general”</w:t>
      </w:r>
      <w:r w:rsidR="00C279F6" w:rsidRPr="00A82F5E">
        <w:rPr>
          <w:sz w:val="24"/>
          <w:szCs w:val="24"/>
          <w:lang w:val="es-CL"/>
        </w:rPr>
        <w:t>, habilitando así la expropiación</w:t>
      </w:r>
      <w:r>
        <w:rPr>
          <w:sz w:val="24"/>
          <w:szCs w:val="24"/>
          <w:lang w:val="es-CL"/>
        </w:rPr>
        <w:t xml:space="preserve">. La política de compra de tierras a través de la </w:t>
      </w:r>
      <w:proofErr w:type="spellStart"/>
      <w:r>
        <w:rPr>
          <w:sz w:val="24"/>
          <w:szCs w:val="24"/>
          <w:lang w:val="es-CL"/>
        </w:rPr>
        <w:t>Conadi</w:t>
      </w:r>
      <w:proofErr w:type="spellEnd"/>
      <w:r>
        <w:rPr>
          <w:sz w:val="24"/>
          <w:szCs w:val="24"/>
          <w:lang w:val="es-CL"/>
        </w:rPr>
        <w:t xml:space="preserve"> ha fracasado, por razones que no cabe analizar aquí, y </w:t>
      </w:r>
      <w:r w:rsidR="000D1CB6">
        <w:rPr>
          <w:sz w:val="24"/>
          <w:szCs w:val="24"/>
          <w:lang w:val="es-CL"/>
        </w:rPr>
        <w:t xml:space="preserve">estimamos que </w:t>
      </w:r>
      <w:r>
        <w:rPr>
          <w:sz w:val="24"/>
          <w:szCs w:val="24"/>
          <w:lang w:val="es-CL"/>
        </w:rPr>
        <w:t xml:space="preserve">estas medidas incrementarán el problema, </w:t>
      </w:r>
      <w:r w:rsidRPr="00A82F5E">
        <w:rPr>
          <w:sz w:val="24"/>
          <w:szCs w:val="24"/>
          <w:lang w:val="es-CL"/>
        </w:rPr>
        <w:t>incentiva</w:t>
      </w:r>
      <w:r>
        <w:rPr>
          <w:sz w:val="24"/>
          <w:szCs w:val="24"/>
          <w:lang w:val="es-CL"/>
        </w:rPr>
        <w:t>ndo</w:t>
      </w:r>
      <w:r w:rsidRPr="00A82F5E">
        <w:rPr>
          <w:sz w:val="24"/>
          <w:szCs w:val="24"/>
          <w:lang w:val="es-CL"/>
        </w:rPr>
        <w:t xml:space="preserve"> la toma de terrenos para exigir su expropiación</w:t>
      </w:r>
      <w:r>
        <w:rPr>
          <w:sz w:val="24"/>
          <w:szCs w:val="24"/>
          <w:lang w:val="es-CL"/>
        </w:rPr>
        <w:t>.</w:t>
      </w:r>
    </w:p>
    <w:p w14:paraId="52728D20" w14:textId="77777777" w:rsidR="00B22AD8" w:rsidRPr="00A82F5E" w:rsidRDefault="00B22AD8" w:rsidP="00B22AD8">
      <w:pPr>
        <w:pStyle w:val="Prrafodelista"/>
        <w:ind w:left="360"/>
        <w:jc w:val="both"/>
        <w:rPr>
          <w:sz w:val="24"/>
          <w:szCs w:val="24"/>
          <w:lang w:val="es-CL"/>
        </w:rPr>
      </w:pPr>
    </w:p>
    <w:p w14:paraId="480782FB" w14:textId="19CBB686" w:rsidR="00470380" w:rsidRDefault="00470380" w:rsidP="00470380">
      <w:pPr>
        <w:pStyle w:val="Prrafodelista"/>
        <w:ind w:left="360"/>
        <w:jc w:val="both"/>
        <w:rPr>
          <w:sz w:val="24"/>
          <w:szCs w:val="24"/>
          <w:lang w:val="es-CL"/>
        </w:rPr>
      </w:pPr>
      <w:r w:rsidRPr="000D1CB6">
        <w:rPr>
          <w:sz w:val="24"/>
          <w:szCs w:val="24"/>
          <w:highlight w:val="yellow"/>
          <w:lang w:val="es-CL"/>
        </w:rPr>
        <w:t xml:space="preserve">1.2 &lt;caluga amarilla </w:t>
      </w:r>
      <w:r>
        <w:rPr>
          <w:sz w:val="24"/>
          <w:szCs w:val="24"/>
          <w:highlight w:val="yellow"/>
          <w:lang w:val="es-CL"/>
        </w:rPr>
        <w:t xml:space="preserve">Justicia </w:t>
      </w:r>
      <w:r w:rsidRPr="000D1CB6">
        <w:rPr>
          <w:sz w:val="24"/>
          <w:szCs w:val="24"/>
          <w:highlight w:val="yellow"/>
          <w:lang w:val="es-CL"/>
        </w:rPr>
        <w:t>…)</w:t>
      </w:r>
    </w:p>
    <w:p w14:paraId="3725FCDC" w14:textId="47625704" w:rsidR="00470380" w:rsidRDefault="00470380" w:rsidP="00470380">
      <w:pPr>
        <w:pStyle w:val="Prrafodelista"/>
        <w:ind w:left="360"/>
        <w:jc w:val="both"/>
        <w:rPr>
          <w:sz w:val="24"/>
          <w:szCs w:val="24"/>
          <w:lang w:val="es-CL"/>
        </w:rPr>
      </w:pPr>
    </w:p>
    <w:p w14:paraId="16E0E99E" w14:textId="77777777" w:rsidR="0008440F" w:rsidRDefault="00470380" w:rsidP="00470380">
      <w:pPr>
        <w:pStyle w:val="Prrafodelista"/>
        <w:ind w:left="360"/>
        <w:jc w:val="both"/>
        <w:rPr>
          <w:sz w:val="24"/>
          <w:szCs w:val="24"/>
          <w:lang w:val="es-CL"/>
        </w:rPr>
      </w:pPr>
      <w:r>
        <w:rPr>
          <w:sz w:val="24"/>
          <w:szCs w:val="24"/>
          <w:lang w:val="es-CL"/>
        </w:rPr>
        <w:t>Es razonable establecer un ámbito en que la justicia ancestral pueda operar, especialmente al interior de las comunidades, como ocurre en otros países. Pero votaron en contra establecer cualquier tipo de límites al “pluralismo jurídico” (por ejemplo, en materia penal, civil, etc.), también rechazaron la voluntariedad para someterse a un sistema u otro y lo mismo respecto de cómo resolver la competencia cuando se trata de dos personas de etnias diferentes.</w:t>
      </w:r>
    </w:p>
    <w:p w14:paraId="36415F8F" w14:textId="77777777" w:rsidR="0008440F" w:rsidRDefault="0008440F" w:rsidP="00470380">
      <w:pPr>
        <w:pStyle w:val="Prrafodelista"/>
        <w:ind w:left="360"/>
        <w:jc w:val="both"/>
        <w:rPr>
          <w:sz w:val="24"/>
          <w:szCs w:val="24"/>
          <w:lang w:val="es-CL"/>
        </w:rPr>
      </w:pPr>
    </w:p>
    <w:p w14:paraId="04FBB97C" w14:textId="56844AE4" w:rsidR="0008440F" w:rsidRPr="00592551" w:rsidRDefault="0008440F" w:rsidP="0008440F">
      <w:pPr>
        <w:pStyle w:val="Prrafodelista"/>
        <w:numPr>
          <w:ilvl w:val="0"/>
          <w:numId w:val="4"/>
        </w:numPr>
        <w:rPr>
          <w:b/>
          <w:bCs/>
          <w:color w:val="FFFFFF" w:themeColor="background1"/>
          <w:sz w:val="24"/>
          <w:szCs w:val="24"/>
          <w:highlight w:val="blue"/>
          <w:lang w:val="es-CL"/>
        </w:rPr>
      </w:pPr>
      <w:r w:rsidRPr="00592551">
        <w:rPr>
          <w:b/>
          <w:bCs/>
          <w:color w:val="FFFFFF" w:themeColor="background1"/>
          <w:sz w:val="24"/>
          <w:szCs w:val="24"/>
          <w:highlight w:val="blue"/>
          <w:lang w:val="es-CL"/>
        </w:rPr>
        <w:t>&lt; caluga azul SE RESTRINNGE… &gt;</w:t>
      </w:r>
    </w:p>
    <w:p w14:paraId="480776EE" w14:textId="77777777" w:rsidR="0008440F" w:rsidRPr="00A82F5E" w:rsidRDefault="0008440F" w:rsidP="0008440F">
      <w:pPr>
        <w:jc w:val="both"/>
        <w:rPr>
          <w:sz w:val="24"/>
          <w:szCs w:val="24"/>
          <w:lang w:val="es-CL"/>
        </w:rPr>
      </w:pPr>
      <w:r w:rsidRPr="00A82F5E">
        <w:rPr>
          <w:sz w:val="24"/>
          <w:szCs w:val="24"/>
          <w:lang w:val="es-CL"/>
        </w:rPr>
        <w:t>La Constitución tiene un conjunto de disposiciones que debilitan la capacidad del estado para resguardad el orden público y combatir la delincuencia:</w:t>
      </w:r>
    </w:p>
    <w:p w14:paraId="616A5ABB" w14:textId="34662962" w:rsidR="0008440F" w:rsidRDefault="0008440F" w:rsidP="0008440F">
      <w:pPr>
        <w:jc w:val="both"/>
        <w:rPr>
          <w:sz w:val="24"/>
          <w:szCs w:val="24"/>
          <w:lang w:val="es-CL"/>
        </w:rPr>
      </w:pPr>
      <w:r>
        <w:rPr>
          <w:sz w:val="24"/>
          <w:szCs w:val="24"/>
          <w:lang w:val="es-CL"/>
        </w:rPr>
        <w:t xml:space="preserve">Circunscribe a las FFAA únicamente a la defensa y soberanía exterior. </w:t>
      </w:r>
      <w:r w:rsidRPr="0008440F">
        <w:rPr>
          <w:sz w:val="24"/>
          <w:szCs w:val="24"/>
          <w:lang w:val="es-CL"/>
        </w:rPr>
        <w:t xml:space="preserve">Elimina el </w:t>
      </w:r>
      <w:r w:rsidRPr="0008440F">
        <w:rPr>
          <w:b/>
          <w:bCs/>
          <w:sz w:val="24"/>
          <w:szCs w:val="24"/>
          <w:lang w:val="es-CL"/>
        </w:rPr>
        <w:t xml:space="preserve">estado de emergencia </w:t>
      </w:r>
      <w:r w:rsidRPr="0008440F">
        <w:rPr>
          <w:sz w:val="24"/>
          <w:szCs w:val="24"/>
          <w:lang w:val="es-CL"/>
        </w:rPr>
        <w:t>(ante grave alteración del orden público) dejando a</w:t>
      </w:r>
      <w:r>
        <w:rPr>
          <w:sz w:val="24"/>
          <w:szCs w:val="24"/>
          <w:lang w:val="es-CL"/>
        </w:rPr>
        <w:t xml:space="preserve"> </w:t>
      </w:r>
      <w:r w:rsidRPr="0008440F">
        <w:rPr>
          <w:sz w:val="24"/>
          <w:szCs w:val="24"/>
          <w:lang w:val="es-CL"/>
        </w:rPr>
        <w:t>l</w:t>
      </w:r>
      <w:r>
        <w:rPr>
          <w:sz w:val="24"/>
          <w:szCs w:val="24"/>
          <w:lang w:val="es-CL"/>
        </w:rPr>
        <w:t>os futuros</w:t>
      </w:r>
      <w:r w:rsidRPr="0008440F">
        <w:rPr>
          <w:sz w:val="24"/>
          <w:szCs w:val="24"/>
          <w:lang w:val="es-CL"/>
        </w:rPr>
        <w:t xml:space="preserve"> gobierno</w:t>
      </w:r>
      <w:r>
        <w:rPr>
          <w:sz w:val="24"/>
          <w:szCs w:val="24"/>
          <w:lang w:val="es-CL"/>
        </w:rPr>
        <w:t>s</w:t>
      </w:r>
      <w:r w:rsidRPr="0008440F">
        <w:rPr>
          <w:sz w:val="24"/>
          <w:szCs w:val="24"/>
          <w:lang w:val="es-CL"/>
        </w:rPr>
        <w:t xml:space="preserve"> sin esta herramienta constitucional y establece un </w:t>
      </w:r>
      <w:r w:rsidRPr="0008440F">
        <w:rPr>
          <w:b/>
          <w:bCs/>
          <w:sz w:val="24"/>
          <w:szCs w:val="24"/>
          <w:lang w:val="es-CL"/>
        </w:rPr>
        <w:t>“mando civil”</w:t>
      </w:r>
      <w:r w:rsidRPr="0008440F">
        <w:rPr>
          <w:sz w:val="24"/>
          <w:szCs w:val="24"/>
          <w:lang w:val="es-CL"/>
        </w:rPr>
        <w:t xml:space="preserve"> para el estado de catástrofe o calamidad pública</w:t>
      </w:r>
      <w:r>
        <w:rPr>
          <w:sz w:val="24"/>
          <w:szCs w:val="24"/>
          <w:lang w:val="es-CL"/>
        </w:rPr>
        <w:t xml:space="preserve">, </w:t>
      </w:r>
      <w:proofErr w:type="gramStart"/>
      <w:r>
        <w:rPr>
          <w:sz w:val="24"/>
          <w:szCs w:val="24"/>
          <w:lang w:val="es-CL"/>
        </w:rPr>
        <w:t>que</w:t>
      </w:r>
      <w:proofErr w:type="gramEnd"/>
      <w:r>
        <w:rPr>
          <w:sz w:val="24"/>
          <w:szCs w:val="24"/>
          <w:lang w:val="es-CL"/>
        </w:rPr>
        <w:t xml:space="preserve"> en todo caso, no es aplicable a los casos de alteración del orden público</w:t>
      </w:r>
      <w:r w:rsidRPr="0008440F">
        <w:rPr>
          <w:sz w:val="24"/>
          <w:szCs w:val="24"/>
          <w:lang w:val="es-CL"/>
        </w:rPr>
        <w:t>.</w:t>
      </w:r>
    </w:p>
    <w:p w14:paraId="4E4E624D" w14:textId="0E7355A3" w:rsidR="0008440F" w:rsidRPr="0008440F" w:rsidRDefault="0008440F" w:rsidP="0008440F">
      <w:pPr>
        <w:jc w:val="both"/>
        <w:rPr>
          <w:sz w:val="24"/>
          <w:szCs w:val="24"/>
          <w:lang w:val="es-CL"/>
        </w:rPr>
      </w:pPr>
      <w:r>
        <w:rPr>
          <w:sz w:val="24"/>
          <w:szCs w:val="24"/>
          <w:lang w:val="es-CL"/>
        </w:rPr>
        <w:t>De esta forma, se limita y aísla a las FFAA respecto de tareas y funciones que han sido parte de nuestra tradición constitucional y democrática.</w:t>
      </w:r>
    </w:p>
    <w:p w14:paraId="57680154" w14:textId="77777777" w:rsidR="0008440F" w:rsidRDefault="0008440F" w:rsidP="0008440F">
      <w:pPr>
        <w:pStyle w:val="Prrafodelista"/>
        <w:ind w:left="360"/>
        <w:jc w:val="both"/>
        <w:rPr>
          <w:sz w:val="24"/>
          <w:szCs w:val="24"/>
          <w:lang w:val="es-CL"/>
        </w:rPr>
      </w:pPr>
    </w:p>
    <w:p w14:paraId="4C07D466" w14:textId="77777777" w:rsidR="0008440F" w:rsidRDefault="0008440F" w:rsidP="0008440F">
      <w:pPr>
        <w:pStyle w:val="Prrafodelista"/>
        <w:ind w:left="360"/>
        <w:jc w:val="both"/>
        <w:rPr>
          <w:sz w:val="24"/>
          <w:szCs w:val="24"/>
          <w:lang w:val="es-CL"/>
        </w:rPr>
      </w:pPr>
    </w:p>
    <w:p w14:paraId="636C2192" w14:textId="6D77541B" w:rsidR="0008440F" w:rsidRPr="00592551" w:rsidRDefault="0008440F" w:rsidP="0008440F">
      <w:pPr>
        <w:pStyle w:val="Prrafodelista"/>
        <w:numPr>
          <w:ilvl w:val="0"/>
          <w:numId w:val="5"/>
        </w:numPr>
        <w:rPr>
          <w:b/>
          <w:bCs/>
          <w:color w:val="FFFFFF" w:themeColor="background1"/>
          <w:sz w:val="24"/>
          <w:szCs w:val="24"/>
          <w:highlight w:val="blue"/>
          <w:lang w:val="es-CL"/>
        </w:rPr>
      </w:pPr>
      <w:r w:rsidRPr="00592551">
        <w:rPr>
          <w:b/>
          <w:bCs/>
          <w:color w:val="FFFFFF" w:themeColor="background1"/>
          <w:sz w:val="24"/>
          <w:szCs w:val="24"/>
          <w:highlight w:val="blue"/>
          <w:lang w:val="es-CL"/>
        </w:rPr>
        <w:t xml:space="preserve">&lt; caluga azul </w:t>
      </w:r>
      <w:r w:rsidR="008E324F" w:rsidRPr="00592551">
        <w:rPr>
          <w:b/>
          <w:bCs/>
          <w:color w:val="FFFFFF" w:themeColor="background1"/>
          <w:sz w:val="24"/>
          <w:szCs w:val="24"/>
          <w:highlight w:val="blue"/>
          <w:lang w:val="es-CL"/>
        </w:rPr>
        <w:t>debilitamiento</w:t>
      </w:r>
      <w:r w:rsidRPr="00592551">
        <w:rPr>
          <w:b/>
          <w:bCs/>
          <w:color w:val="FFFFFF" w:themeColor="background1"/>
          <w:sz w:val="24"/>
          <w:szCs w:val="24"/>
          <w:highlight w:val="blue"/>
          <w:lang w:val="es-CL"/>
        </w:rPr>
        <w:t>… &gt;</w:t>
      </w:r>
    </w:p>
    <w:p w14:paraId="5C080DCD" w14:textId="77777777" w:rsidR="0008440F" w:rsidRPr="0008440F" w:rsidRDefault="0008440F" w:rsidP="0008440F">
      <w:pPr>
        <w:jc w:val="both"/>
        <w:rPr>
          <w:sz w:val="24"/>
          <w:szCs w:val="24"/>
          <w:lang w:val="es-CL"/>
        </w:rPr>
      </w:pPr>
    </w:p>
    <w:p w14:paraId="4827A2B5" w14:textId="1AC6EADA" w:rsidR="0008440F" w:rsidRPr="008E324F" w:rsidRDefault="0008440F" w:rsidP="008E324F">
      <w:pPr>
        <w:jc w:val="both"/>
        <w:rPr>
          <w:sz w:val="24"/>
          <w:szCs w:val="24"/>
          <w:lang w:val="es-CL"/>
        </w:rPr>
      </w:pPr>
      <w:r w:rsidRPr="008E324F">
        <w:rPr>
          <w:sz w:val="24"/>
          <w:szCs w:val="24"/>
          <w:lang w:val="es-CL"/>
        </w:rPr>
        <w:t xml:space="preserve">Le quita el rango constitucional a Carabineros y PDI, pues habla de </w:t>
      </w:r>
      <w:r w:rsidRPr="008E324F">
        <w:rPr>
          <w:b/>
          <w:bCs/>
          <w:sz w:val="24"/>
          <w:szCs w:val="24"/>
          <w:lang w:val="es-CL"/>
        </w:rPr>
        <w:t>“las policías”</w:t>
      </w:r>
      <w:r w:rsidRPr="008E324F">
        <w:rPr>
          <w:sz w:val="24"/>
          <w:szCs w:val="24"/>
          <w:lang w:val="es-CL"/>
        </w:rPr>
        <w:t>, dejando abierta la posibilidad de crear más policías</w:t>
      </w:r>
      <w:r w:rsidR="008E324F">
        <w:rPr>
          <w:sz w:val="24"/>
          <w:szCs w:val="24"/>
          <w:lang w:val="es-CL"/>
        </w:rPr>
        <w:t>, incluso por decreto según algunos constitucionalistas</w:t>
      </w:r>
      <w:r w:rsidRPr="008E324F">
        <w:rPr>
          <w:sz w:val="24"/>
          <w:szCs w:val="24"/>
          <w:lang w:val="es-CL"/>
        </w:rPr>
        <w:t>.</w:t>
      </w:r>
    </w:p>
    <w:p w14:paraId="3399CD60" w14:textId="77777777" w:rsidR="0008440F" w:rsidRPr="008E324F" w:rsidRDefault="0008440F" w:rsidP="008E324F">
      <w:pPr>
        <w:jc w:val="both"/>
        <w:rPr>
          <w:sz w:val="24"/>
          <w:szCs w:val="24"/>
          <w:lang w:val="es-CL"/>
        </w:rPr>
      </w:pPr>
      <w:r w:rsidRPr="008E324F">
        <w:rPr>
          <w:sz w:val="24"/>
          <w:szCs w:val="24"/>
          <w:lang w:val="es-CL"/>
        </w:rPr>
        <w:lastRenderedPageBreak/>
        <w:t xml:space="preserve">El General </w:t>
      </w:r>
      <w:proofErr w:type="gramStart"/>
      <w:r w:rsidRPr="008E324F">
        <w:rPr>
          <w:sz w:val="24"/>
          <w:szCs w:val="24"/>
          <w:lang w:val="es-CL"/>
        </w:rPr>
        <w:t>Director</w:t>
      </w:r>
      <w:proofErr w:type="gramEnd"/>
      <w:r w:rsidRPr="008E324F">
        <w:rPr>
          <w:sz w:val="24"/>
          <w:szCs w:val="24"/>
          <w:lang w:val="es-CL"/>
        </w:rPr>
        <w:t xml:space="preserve"> de Carabineros y el Director de la PDI serán </w:t>
      </w:r>
      <w:r w:rsidRPr="008E324F">
        <w:rPr>
          <w:b/>
          <w:bCs/>
          <w:sz w:val="24"/>
          <w:szCs w:val="24"/>
          <w:lang w:val="es-CL"/>
        </w:rPr>
        <w:t>acusables constitucionalmente, politizando y neutralizando políticamente a las policías.</w:t>
      </w:r>
    </w:p>
    <w:p w14:paraId="2E68AAA0" w14:textId="77777777" w:rsidR="0008440F" w:rsidRPr="008E324F" w:rsidRDefault="0008440F" w:rsidP="008E324F">
      <w:pPr>
        <w:jc w:val="both"/>
        <w:rPr>
          <w:sz w:val="24"/>
          <w:szCs w:val="24"/>
          <w:lang w:val="es-CL"/>
        </w:rPr>
      </w:pPr>
      <w:r w:rsidRPr="008E324F">
        <w:rPr>
          <w:sz w:val="24"/>
          <w:szCs w:val="24"/>
          <w:lang w:val="es-CL"/>
        </w:rPr>
        <w:t xml:space="preserve">Votaron en contra de una </w:t>
      </w:r>
      <w:r w:rsidRPr="008E324F">
        <w:rPr>
          <w:b/>
          <w:bCs/>
          <w:sz w:val="24"/>
          <w:szCs w:val="24"/>
          <w:lang w:val="es-CL"/>
        </w:rPr>
        <w:t>defensoría de las víctimas</w:t>
      </w:r>
      <w:r w:rsidRPr="008E324F">
        <w:rPr>
          <w:sz w:val="24"/>
          <w:szCs w:val="24"/>
          <w:lang w:val="es-CL"/>
        </w:rPr>
        <w:t xml:space="preserve">, votaron en contra de la </w:t>
      </w:r>
      <w:r w:rsidRPr="008E324F">
        <w:rPr>
          <w:b/>
          <w:bCs/>
          <w:sz w:val="24"/>
          <w:szCs w:val="24"/>
          <w:lang w:val="es-CL"/>
        </w:rPr>
        <w:t>legítima defensa</w:t>
      </w:r>
      <w:r w:rsidRPr="008E324F">
        <w:rPr>
          <w:sz w:val="24"/>
          <w:szCs w:val="24"/>
          <w:lang w:val="es-CL"/>
        </w:rPr>
        <w:t xml:space="preserve"> para las policías y militares (sólo aplicará el principio de necesidad y proporcionalidad), con lo cual se inhibe el accionar de las policías.</w:t>
      </w:r>
    </w:p>
    <w:p w14:paraId="0066924C" w14:textId="77777777" w:rsidR="0008440F" w:rsidRPr="008E324F" w:rsidRDefault="0008440F" w:rsidP="008E324F">
      <w:pPr>
        <w:jc w:val="both"/>
        <w:rPr>
          <w:sz w:val="24"/>
          <w:szCs w:val="24"/>
          <w:lang w:val="es-CL"/>
        </w:rPr>
      </w:pPr>
      <w:r w:rsidRPr="008E324F">
        <w:rPr>
          <w:sz w:val="24"/>
          <w:szCs w:val="24"/>
          <w:lang w:val="es-CL"/>
        </w:rPr>
        <w:t>Los delincuentes tendrán derecho a voto, incluso algunos podrán ser candidatos y los que permanezcan detenidos sin que haya condena deberán ser indemnizados por cada día privado de libertad, sin perjuicio de la indemnización por error judicial.</w:t>
      </w:r>
    </w:p>
    <w:p w14:paraId="7A071CBC" w14:textId="77777777" w:rsidR="0008440F" w:rsidRPr="008E324F" w:rsidRDefault="0008440F" w:rsidP="008E324F">
      <w:pPr>
        <w:jc w:val="both"/>
        <w:rPr>
          <w:sz w:val="24"/>
          <w:szCs w:val="24"/>
          <w:lang w:val="es-CL"/>
        </w:rPr>
      </w:pPr>
      <w:r w:rsidRPr="008E324F">
        <w:rPr>
          <w:sz w:val="24"/>
          <w:szCs w:val="24"/>
          <w:lang w:val="es-CL"/>
        </w:rPr>
        <w:t xml:space="preserve">El </w:t>
      </w:r>
      <w:r w:rsidRPr="008E324F">
        <w:rPr>
          <w:b/>
          <w:bCs/>
          <w:sz w:val="24"/>
          <w:szCs w:val="24"/>
          <w:lang w:val="es-CL"/>
        </w:rPr>
        <w:t>orden público y</w:t>
      </w:r>
      <w:r w:rsidRPr="008E324F">
        <w:rPr>
          <w:sz w:val="24"/>
          <w:szCs w:val="24"/>
          <w:lang w:val="es-CL"/>
        </w:rPr>
        <w:t xml:space="preserve"> </w:t>
      </w:r>
      <w:r w:rsidRPr="008E324F">
        <w:rPr>
          <w:b/>
          <w:bCs/>
          <w:sz w:val="24"/>
          <w:szCs w:val="24"/>
          <w:lang w:val="es-CL"/>
        </w:rPr>
        <w:t>el terrorismo</w:t>
      </w:r>
      <w:r w:rsidRPr="008E324F">
        <w:rPr>
          <w:sz w:val="24"/>
          <w:szCs w:val="24"/>
          <w:lang w:val="es-CL"/>
        </w:rPr>
        <w:t xml:space="preserve"> no aparecen en la NC.</w:t>
      </w:r>
    </w:p>
    <w:p w14:paraId="77CC7B08" w14:textId="0CB5132A" w:rsidR="008E324F" w:rsidRPr="00592551" w:rsidRDefault="00B533C3" w:rsidP="00B533C3">
      <w:pPr>
        <w:rPr>
          <w:b/>
          <w:bCs/>
          <w:color w:val="FFFFFF" w:themeColor="background1"/>
          <w:sz w:val="24"/>
          <w:szCs w:val="24"/>
          <w:lang w:val="es-CL"/>
        </w:rPr>
      </w:pPr>
      <w:r w:rsidRPr="00592551">
        <w:rPr>
          <w:b/>
          <w:bCs/>
          <w:color w:val="FFFFFF" w:themeColor="background1"/>
          <w:sz w:val="24"/>
          <w:szCs w:val="24"/>
          <w:highlight w:val="blue"/>
          <w:lang w:val="es-CL"/>
        </w:rPr>
        <w:t>&lt;3.1.2 y .3</w:t>
      </w:r>
      <w:r w:rsidR="008E324F" w:rsidRPr="00592551">
        <w:rPr>
          <w:b/>
          <w:bCs/>
          <w:color w:val="FFFFFF" w:themeColor="background1"/>
          <w:sz w:val="24"/>
          <w:szCs w:val="24"/>
          <w:highlight w:val="blue"/>
          <w:lang w:val="es-CL"/>
        </w:rPr>
        <w:t xml:space="preserve"> SISTEMA POLÍTICO</w:t>
      </w:r>
      <w:r w:rsidRPr="00592551">
        <w:rPr>
          <w:b/>
          <w:bCs/>
          <w:color w:val="FFFFFF" w:themeColor="background1"/>
          <w:sz w:val="24"/>
          <w:szCs w:val="24"/>
          <w:highlight w:val="blue"/>
          <w:lang w:val="es-CL"/>
        </w:rPr>
        <w:t>&gt;</w:t>
      </w:r>
      <w:r w:rsidR="008E324F" w:rsidRPr="00592551">
        <w:rPr>
          <w:b/>
          <w:bCs/>
          <w:color w:val="FFFFFF" w:themeColor="background1"/>
          <w:sz w:val="24"/>
          <w:szCs w:val="24"/>
          <w:lang w:val="es-CL"/>
        </w:rPr>
        <w:t xml:space="preserve"> </w:t>
      </w:r>
    </w:p>
    <w:p w14:paraId="56243E1F" w14:textId="77777777" w:rsidR="008E324F" w:rsidRPr="008E324F" w:rsidRDefault="008E324F" w:rsidP="008E324F">
      <w:pPr>
        <w:jc w:val="both"/>
        <w:rPr>
          <w:sz w:val="24"/>
          <w:szCs w:val="24"/>
          <w:lang w:val="es-CL"/>
        </w:rPr>
      </w:pPr>
      <w:r w:rsidRPr="008E324F">
        <w:rPr>
          <w:sz w:val="24"/>
          <w:szCs w:val="24"/>
          <w:lang w:val="es-CL"/>
        </w:rPr>
        <w:t xml:space="preserve">El Congreso de </w:t>
      </w:r>
      <w:proofErr w:type="gramStart"/>
      <w:r w:rsidRPr="008E324F">
        <w:rPr>
          <w:sz w:val="24"/>
          <w:szCs w:val="24"/>
          <w:lang w:val="es-CL"/>
        </w:rPr>
        <w:t>las Diputadas y los Diputados</w:t>
      </w:r>
      <w:proofErr w:type="gramEnd"/>
      <w:r w:rsidRPr="008E324F">
        <w:rPr>
          <w:sz w:val="24"/>
          <w:szCs w:val="24"/>
          <w:lang w:val="es-CL"/>
        </w:rPr>
        <w:t xml:space="preserve"> tendrá todo el peso político, frente a una Cámara de las Regiones (ex senado) con competencia sólo en algunas materias.</w:t>
      </w:r>
    </w:p>
    <w:p w14:paraId="477016C9" w14:textId="79FD4516" w:rsidR="008E324F" w:rsidRPr="008E324F" w:rsidRDefault="008E324F" w:rsidP="008E324F">
      <w:pPr>
        <w:jc w:val="both"/>
        <w:rPr>
          <w:sz w:val="24"/>
          <w:szCs w:val="24"/>
          <w:lang w:val="es-CL"/>
        </w:rPr>
      </w:pPr>
      <w:r w:rsidRPr="008E324F">
        <w:rPr>
          <w:sz w:val="24"/>
          <w:szCs w:val="24"/>
          <w:lang w:val="es-CL"/>
        </w:rPr>
        <w:t>Se acaba la</w:t>
      </w:r>
      <w:r w:rsidRPr="008E324F">
        <w:rPr>
          <w:b/>
          <w:bCs/>
          <w:sz w:val="24"/>
          <w:szCs w:val="24"/>
          <w:lang w:val="es-CL"/>
        </w:rPr>
        <w:t xml:space="preserve"> iniciativa exclusiva</w:t>
      </w:r>
      <w:r w:rsidRPr="008E324F">
        <w:rPr>
          <w:sz w:val="24"/>
          <w:szCs w:val="24"/>
          <w:lang w:val="es-CL"/>
        </w:rPr>
        <w:t xml:space="preserve"> del </w:t>
      </w:r>
      <w:proofErr w:type="gramStart"/>
      <w:r w:rsidRPr="008E324F">
        <w:rPr>
          <w:sz w:val="24"/>
          <w:szCs w:val="24"/>
          <w:lang w:val="es-CL"/>
        </w:rPr>
        <w:t>Presidente</w:t>
      </w:r>
      <w:proofErr w:type="gramEnd"/>
      <w:r w:rsidRPr="008E324F">
        <w:rPr>
          <w:sz w:val="24"/>
          <w:szCs w:val="24"/>
          <w:lang w:val="es-CL"/>
        </w:rPr>
        <w:t xml:space="preserve"> de la República. Los parlamentarios podrán presentar proyectos muy</w:t>
      </w:r>
      <w:r w:rsidRPr="008E324F">
        <w:rPr>
          <w:b/>
          <w:bCs/>
          <w:sz w:val="24"/>
          <w:szCs w:val="24"/>
          <w:lang w:val="es-CL"/>
        </w:rPr>
        <w:t xml:space="preserve"> populistas</w:t>
      </w:r>
      <w:r w:rsidRPr="008E324F">
        <w:rPr>
          <w:sz w:val="24"/>
          <w:szCs w:val="24"/>
          <w:lang w:val="es-CL"/>
        </w:rPr>
        <w:t xml:space="preserve">, que eroguen gasto fiscal, emplazando al </w:t>
      </w:r>
      <w:proofErr w:type="gramStart"/>
      <w:r w:rsidRPr="008E324F">
        <w:rPr>
          <w:sz w:val="24"/>
          <w:szCs w:val="24"/>
          <w:lang w:val="es-CL"/>
        </w:rPr>
        <w:t>Presidente</w:t>
      </w:r>
      <w:proofErr w:type="gramEnd"/>
      <w:r w:rsidRPr="008E324F">
        <w:rPr>
          <w:sz w:val="24"/>
          <w:szCs w:val="24"/>
          <w:lang w:val="es-CL"/>
        </w:rPr>
        <w:t xml:space="preserve"> a concurrir con su firma. Se debilita además el veto presidencial. </w:t>
      </w:r>
    </w:p>
    <w:p w14:paraId="3226E999" w14:textId="77777777" w:rsidR="008E324F" w:rsidRDefault="008E324F" w:rsidP="008E324F">
      <w:pPr>
        <w:jc w:val="both"/>
        <w:rPr>
          <w:sz w:val="24"/>
          <w:szCs w:val="24"/>
          <w:lang w:val="es-CL"/>
        </w:rPr>
      </w:pPr>
      <w:r w:rsidRPr="008E324F">
        <w:rPr>
          <w:sz w:val="24"/>
          <w:szCs w:val="24"/>
          <w:lang w:val="es-CL"/>
        </w:rPr>
        <w:t>Un presidente sin mayoría en la cámara no podrá gobernar y si tiene mayoría, gobernará sin contrapeso.</w:t>
      </w:r>
    </w:p>
    <w:p w14:paraId="6CC9B3EC" w14:textId="16993A3A" w:rsidR="00806478" w:rsidRPr="008E324F" w:rsidRDefault="0004518A" w:rsidP="008E324F">
      <w:pPr>
        <w:jc w:val="both"/>
        <w:rPr>
          <w:b/>
          <w:bCs/>
          <w:sz w:val="24"/>
          <w:szCs w:val="24"/>
          <w:lang w:val="es-CL"/>
        </w:rPr>
      </w:pPr>
      <w:r w:rsidRPr="00592551">
        <w:rPr>
          <w:color w:val="FFFFFF" w:themeColor="background1"/>
          <w:sz w:val="24"/>
          <w:szCs w:val="24"/>
          <w:highlight w:val="blue"/>
          <w:lang w:val="es-CL"/>
        </w:rPr>
        <w:t>&lt;4.1 doble sistema de justicia&gt;</w:t>
      </w:r>
      <w:r w:rsidR="00526920" w:rsidRPr="00592551">
        <w:rPr>
          <w:color w:val="FFFFFF" w:themeColor="background1"/>
          <w:sz w:val="24"/>
          <w:szCs w:val="24"/>
          <w:lang w:val="es-CL"/>
        </w:rPr>
        <w:t xml:space="preserve"> </w:t>
      </w:r>
      <w:r w:rsidR="00526920" w:rsidRPr="00526920">
        <w:rPr>
          <w:sz w:val="24"/>
          <w:szCs w:val="24"/>
          <w:highlight w:val="yellow"/>
          <w:lang w:val="es-CL"/>
        </w:rPr>
        <w:t>título más caluga amarilla y azul de la izquierda</w:t>
      </w:r>
    </w:p>
    <w:p w14:paraId="5145D82F" w14:textId="79B4D701" w:rsidR="009A1C0F" w:rsidRDefault="00292F41" w:rsidP="008E324F">
      <w:pPr>
        <w:jc w:val="both"/>
        <w:rPr>
          <w:sz w:val="24"/>
          <w:szCs w:val="24"/>
          <w:lang w:val="es-CL"/>
        </w:rPr>
      </w:pPr>
      <w:r>
        <w:rPr>
          <w:sz w:val="24"/>
          <w:szCs w:val="24"/>
          <w:lang w:val="es-CL"/>
        </w:rPr>
        <w:t xml:space="preserve">La justicia indígena existe en el derecho comparado, per circunscrita </w:t>
      </w:r>
      <w:r w:rsidR="00BC10A4">
        <w:rPr>
          <w:sz w:val="24"/>
          <w:szCs w:val="24"/>
          <w:lang w:val="es-CL"/>
        </w:rPr>
        <w:t xml:space="preserve">a ciertos ámbitos territoriales (jurisdicción) y/o </w:t>
      </w:r>
      <w:r w:rsidR="00BE41DE">
        <w:rPr>
          <w:sz w:val="24"/>
          <w:szCs w:val="24"/>
          <w:lang w:val="es-CL"/>
        </w:rPr>
        <w:t>del ámbito del derecho (competencia).</w:t>
      </w:r>
    </w:p>
    <w:p w14:paraId="3D070188" w14:textId="77777777" w:rsidR="005E140A" w:rsidRDefault="00520DCA" w:rsidP="008E324F">
      <w:pPr>
        <w:jc w:val="both"/>
        <w:rPr>
          <w:sz w:val="24"/>
          <w:szCs w:val="24"/>
          <w:lang w:val="es-CL"/>
        </w:rPr>
      </w:pPr>
      <w:r>
        <w:rPr>
          <w:sz w:val="24"/>
          <w:szCs w:val="24"/>
          <w:lang w:val="es-CL"/>
        </w:rPr>
        <w:t xml:space="preserve">Los sistemas jurídicos de los pueblos indígenas se crearon sin ninguna limitación ni borde, </w:t>
      </w:r>
      <w:r w:rsidR="007216E5">
        <w:rPr>
          <w:sz w:val="24"/>
          <w:szCs w:val="24"/>
          <w:lang w:val="es-CL"/>
        </w:rPr>
        <w:t>incluso votaron en contra</w:t>
      </w:r>
      <w:r w:rsidR="005E140A">
        <w:rPr>
          <w:sz w:val="24"/>
          <w:szCs w:val="24"/>
          <w:lang w:val="es-CL"/>
        </w:rPr>
        <w:t xml:space="preserve"> todas las indicaciones en ese sentido.</w:t>
      </w:r>
    </w:p>
    <w:p w14:paraId="4E0642D4" w14:textId="4F9A2ACC" w:rsidR="00520DCA" w:rsidRDefault="005E140A" w:rsidP="008E324F">
      <w:pPr>
        <w:jc w:val="both"/>
        <w:rPr>
          <w:sz w:val="24"/>
          <w:szCs w:val="24"/>
          <w:lang w:val="es-CL"/>
        </w:rPr>
      </w:pPr>
      <w:r>
        <w:rPr>
          <w:sz w:val="24"/>
          <w:szCs w:val="24"/>
          <w:lang w:val="es-CL"/>
        </w:rPr>
        <w:t xml:space="preserve">Un propósito cierto de esta norma puede ser </w:t>
      </w:r>
      <w:r w:rsidR="00445D56">
        <w:rPr>
          <w:sz w:val="24"/>
          <w:szCs w:val="24"/>
          <w:lang w:val="es-CL"/>
        </w:rPr>
        <w:t>“liberar” de la justicia tradicional a quienes</w:t>
      </w:r>
      <w:r w:rsidR="007216E5">
        <w:rPr>
          <w:sz w:val="24"/>
          <w:szCs w:val="24"/>
          <w:lang w:val="es-CL"/>
        </w:rPr>
        <w:t xml:space="preserve"> </w:t>
      </w:r>
      <w:r w:rsidR="00445D56">
        <w:rPr>
          <w:sz w:val="24"/>
          <w:szCs w:val="24"/>
          <w:lang w:val="es-CL"/>
        </w:rPr>
        <w:t>han sido condenados o están siendo procesados por diferentes delitos asociados al narcotráfico, terrorismo, usurpación de tierras</w:t>
      </w:r>
      <w:r w:rsidR="000F4904">
        <w:rPr>
          <w:sz w:val="24"/>
          <w:szCs w:val="24"/>
          <w:lang w:val="es-CL"/>
        </w:rPr>
        <w:t xml:space="preserve">, etc. en la macrozona sur, que podrían exigir la </w:t>
      </w:r>
      <w:r w:rsidR="00E77137">
        <w:rPr>
          <w:sz w:val="24"/>
          <w:szCs w:val="24"/>
          <w:lang w:val="es-CL"/>
        </w:rPr>
        <w:t>incompetencia de los tribunales “chilenos” para tramitar sus causas.</w:t>
      </w:r>
    </w:p>
    <w:p w14:paraId="53508E51" w14:textId="55836BD9" w:rsidR="00526920" w:rsidRDefault="00924F28" w:rsidP="008E324F">
      <w:pPr>
        <w:jc w:val="both"/>
        <w:rPr>
          <w:sz w:val="24"/>
          <w:szCs w:val="24"/>
          <w:lang w:val="es-CL"/>
        </w:rPr>
      </w:pPr>
      <w:r w:rsidRPr="00924F28">
        <w:rPr>
          <w:sz w:val="24"/>
          <w:szCs w:val="24"/>
          <w:highlight w:val="yellow"/>
          <w:lang w:val="es-CL"/>
        </w:rPr>
        <w:t>Calugas amarillas y rosadas</w:t>
      </w:r>
    </w:p>
    <w:p w14:paraId="36EBD3D6" w14:textId="3053E62F" w:rsidR="00924F28" w:rsidRDefault="00152D99" w:rsidP="008E324F">
      <w:pPr>
        <w:jc w:val="both"/>
        <w:rPr>
          <w:sz w:val="24"/>
          <w:szCs w:val="24"/>
          <w:lang w:val="es-CL"/>
        </w:rPr>
      </w:pPr>
      <w:r>
        <w:rPr>
          <w:sz w:val="24"/>
          <w:szCs w:val="24"/>
          <w:lang w:val="es-CL"/>
        </w:rPr>
        <w:t xml:space="preserve">La incorporación de criterios como los “enfoques” y “perspectivas” de </w:t>
      </w:r>
      <w:r w:rsidR="00250690">
        <w:rPr>
          <w:sz w:val="24"/>
          <w:szCs w:val="24"/>
          <w:lang w:val="es-CL"/>
        </w:rPr>
        <w:t>“</w:t>
      </w:r>
      <w:r>
        <w:rPr>
          <w:sz w:val="24"/>
          <w:szCs w:val="24"/>
          <w:lang w:val="es-CL"/>
        </w:rPr>
        <w:t>género</w:t>
      </w:r>
      <w:r w:rsidR="00250690">
        <w:rPr>
          <w:sz w:val="24"/>
          <w:szCs w:val="24"/>
          <w:lang w:val="es-CL"/>
        </w:rPr>
        <w:t>”</w:t>
      </w:r>
      <w:r>
        <w:rPr>
          <w:sz w:val="24"/>
          <w:szCs w:val="24"/>
          <w:lang w:val="es-CL"/>
        </w:rPr>
        <w:t xml:space="preserve">, </w:t>
      </w:r>
      <w:r w:rsidR="00250690">
        <w:rPr>
          <w:sz w:val="24"/>
          <w:szCs w:val="24"/>
          <w:lang w:val="es-CL"/>
        </w:rPr>
        <w:t>“</w:t>
      </w:r>
      <w:r>
        <w:rPr>
          <w:sz w:val="24"/>
          <w:szCs w:val="24"/>
          <w:lang w:val="es-CL"/>
        </w:rPr>
        <w:t>interculturalidad</w:t>
      </w:r>
      <w:r w:rsidR="00250690">
        <w:rPr>
          <w:sz w:val="24"/>
          <w:szCs w:val="24"/>
          <w:lang w:val="es-CL"/>
        </w:rPr>
        <w:t>” “interseccionalidad”, introducen un elemento de subjetividad que según muchos juristas afecta la certeza jurídica</w:t>
      </w:r>
      <w:r w:rsidR="00702D34">
        <w:rPr>
          <w:sz w:val="24"/>
          <w:szCs w:val="24"/>
          <w:lang w:val="es-CL"/>
        </w:rPr>
        <w:t>; si el femicidio, por ejemplo, posee una pena mayor que un homicidio, el juez debe aplicar la pena que corresponda</w:t>
      </w:r>
      <w:r w:rsidR="000C73A4">
        <w:rPr>
          <w:sz w:val="24"/>
          <w:szCs w:val="24"/>
          <w:lang w:val="es-CL"/>
        </w:rPr>
        <w:t>, pues la “perspectiva de género” ya está inco</w:t>
      </w:r>
      <w:r w:rsidR="00BB1439">
        <w:rPr>
          <w:sz w:val="24"/>
          <w:szCs w:val="24"/>
          <w:lang w:val="es-CL"/>
        </w:rPr>
        <w:t>r</w:t>
      </w:r>
      <w:r w:rsidR="000C73A4">
        <w:rPr>
          <w:sz w:val="24"/>
          <w:szCs w:val="24"/>
          <w:lang w:val="es-CL"/>
        </w:rPr>
        <w:t xml:space="preserve">porada en la letra de la ley, pero agregar </w:t>
      </w:r>
      <w:r w:rsidR="00BB1439">
        <w:rPr>
          <w:sz w:val="24"/>
          <w:szCs w:val="24"/>
          <w:lang w:val="es-CL"/>
        </w:rPr>
        <w:t xml:space="preserve">una obligación de esta naturaleza en la junción jurisdiccional es </w:t>
      </w:r>
      <w:r w:rsidR="00A663C7">
        <w:rPr>
          <w:sz w:val="24"/>
          <w:szCs w:val="24"/>
          <w:lang w:val="es-CL"/>
        </w:rPr>
        <w:t xml:space="preserve">complejo para los ciudadano, en tanto se vulnera la igualdad ante la ley (dos conductas idénticas podrían tener penas distintas), sino también para el sistema en su conjunto pues, el poderos Consejo de la Justicia, que evaluará </w:t>
      </w:r>
      <w:r w:rsidR="00F52792">
        <w:rPr>
          <w:sz w:val="24"/>
          <w:szCs w:val="24"/>
          <w:lang w:val="es-CL"/>
        </w:rPr>
        <w:t xml:space="preserve">integralmente el funcionamiento de los tribunales (lámina </w:t>
      </w:r>
      <w:r w:rsidR="00F52792">
        <w:rPr>
          <w:sz w:val="24"/>
          <w:szCs w:val="24"/>
          <w:lang w:val="es-CL"/>
        </w:rPr>
        <w:lastRenderedPageBreak/>
        <w:t xml:space="preserve">siguiente) podría </w:t>
      </w:r>
      <w:r w:rsidR="00EC59EB">
        <w:rPr>
          <w:sz w:val="24"/>
          <w:szCs w:val="24"/>
          <w:lang w:val="es-CL"/>
        </w:rPr>
        <w:t xml:space="preserve">incidir en la forma en </w:t>
      </w:r>
      <w:r w:rsidR="002F5A17">
        <w:rPr>
          <w:sz w:val="24"/>
          <w:szCs w:val="24"/>
          <w:lang w:val="es-CL"/>
        </w:rPr>
        <w:t xml:space="preserve">que los </w:t>
      </w:r>
      <w:r w:rsidR="00EC59EB">
        <w:rPr>
          <w:sz w:val="24"/>
          <w:szCs w:val="24"/>
          <w:lang w:val="es-CL"/>
        </w:rPr>
        <w:t>jueces, sometidos a ese organismo</w:t>
      </w:r>
      <w:r w:rsidR="002F5A17">
        <w:rPr>
          <w:sz w:val="24"/>
          <w:szCs w:val="24"/>
          <w:lang w:val="es-CL"/>
        </w:rPr>
        <w:t>, administren justicia</w:t>
      </w:r>
      <w:r w:rsidR="000E605E">
        <w:rPr>
          <w:sz w:val="24"/>
          <w:szCs w:val="24"/>
          <w:lang w:val="es-CL"/>
        </w:rPr>
        <w:t>.</w:t>
      </w:r>
    </w:p>
    <w:p w14:paraId="555F7146" w14:textId="20D307A2" w:rsidR="00860B11" w:rsidRDefault="00860B11" w:rsidP="008E324F">
      <w:pPr>
        <w:jc w:val="both"/>
        <w:rPr>
          <w:sz w:val="24"/>
          <w:szCs w:val="24"/>
          <w:lang w:val="es-CL"/>
        </w:rPr>
      </w:pPr>
      <w:r w:rsidRPr="00592551">
        <w:rPr>
          <w:color w:val="FFFFFF" w:themeColor="background1"/>
          <w:sz w:val="24"/>
          <w:szCs w:val="24"/>
          <w:highlight w:val="blue"/>
          <w:lang w:val="es-CL"/>
        </w:rPr>
        <w:t>&lt;4.2 doble sistema de justicia&gt;</w:t>
      </w:r>
      <w:r w:rsidR="004C4EFF" w:rsidRPr="00592551">
        <w:rPr>
          <w:color w:val="FFFFFF" w:themeColor="background1"/>
          <w:sz w:val="24"/>
          <w:szCs w:val="24"/>
          <w:lang w:val="es-CL"/>
        </w:rPr>
        <w:t xml:space="preserve"> </w:t>
      </w:r>
      <w:r w:rsidR="004C4EFF">
        <w:rPr>
          <w:sz w:val="24"/>
          <w:szCs w:val="24"/>
          <w:lang w:val="es-CL"/>
        </w:rPr>
        <w:t xml:space="preserve">+ </w:t>
      </w:r>
      <w:r w:rsidR="004C4EFF" w:rsidRPr="004C4EFF">
        <w:rPr>
          <w:sz w:val="24"/>
          <w:szCs w:val="24"/>
          <w:highlight w:val="yellow"/>
          <w:lang w:val="es-CL"/>
        </w:rPr>
        <w:t>todas las calugas</w:t>
      </w:r>
    </w:p>
    <w:p w14:paraId="0AF93C4B" w14:textId="77777777" w:rsidR="00860B11" w:rsidRDefault="00860B11" w:rsidP="008E324F">
      <w:pPr>
        <w:jc w:val="both"/>
        <w:rPr>
          <w:sz w:val="24"/>
          <w:szCs w:val="24"/>
          <w:lang w:val="es-CL"/>
        </w:rPr>
      </w:pPr>
    </w:p>
    <w:p w14:paraId="645CCC88" w14:textId="1CFB4D03" w:rsidR="00860B11" w:rsidRDefault="009C797D" w:rsidP="008E324F">
      <w:pPr>
        <w:jc w:val="both"/>
        <w:rPr>
          <w:sz w:val="24"/>
          <w:szCs w:val="24"/>
          <w:lang w:val="es-CL"/>
        </w:rPr>
      </w:pPr>
      <w:r>
        <w:rPr>
          <w:sz w:val="24"/>
          <w:szCs w:val="24"/>
          <w:lang w:val="es-CL"/>
        </w:rPr>
        <w:t>El Consejo de Justicia no es en sí una mala idea</w:t>
      </w:r>
      <w:r w:rsidR="00D440A6">
        <w:rPr>
          <w:sz w:val="24"/>
          <w:szCs w:val="24"/>
          <w:lang w:val="es-CL"/>
        </w:rPr>
        <w:t xml:space="preserve">, de </w:t>
      </w:r>
      <w:r w:rsidR="00DF1994">
        <w:rPr>
          <w:sz w:val="24"/>
          <w:szCs w:val="24"/>
          <w:lang w:val="es-CL"/>
        </w:rPr>
        <w:t>hecho,</w:t>
      </w:r>
      <w:r w:rsidR="00D440A6">
        <w:rPr>
          <w:sz w:val="24"/>
          <w:szCs w:val="24"/>
          <w:lang w:val="es-CL"/>
        </w:rPr>
        <w:t xml:space="preserve"> existe en </w:t>
      </w:r>
      <w:r w:rsidR="00537E46">
        <w:rPr>
          <w:sz w:val="24"/>
          <w:szCs w:val="24"/>
          <w:lang w:val="es-CL"/>
        </w:rPr>
        <w:t>otros países,</w:t>
      </w:r>
      <w:r w:rsidR="00D440A6">
        <w:rPr>
          <w:sz w:val="24"/>
          <w:szCs w:val="24"/>
          <w:lang w:val="es-CL"/>
        </w:rPr>
        <w:t xml:space="preserve"> aunque la experiencia </w:t>
      </w:r>
      <w:r w:rsidR="00DF1994">
        <w:rPr>
          <w:sz w:val="24"/>
          <w:szCs w:val="24"/>
          <w:lang w:val="es-CL"/>
        </w:rPr>
        <w:t>no ha sido muy positiva.</w:t>
      </w:r>
    </w:p>
    <w:p w14:paraId="46564642" w14:textId="3F1AB406" w:rsidR="00DF1994" w:rsidRDefault="00DF1994" w:rsidP="008E324F">
      <w:pPr>
        <w:jc w:val="both"/>
        <w:rPr>
          <w:sz w:val="24"/>
          <w:szCs w:val="24"/>
          <w:lang w:val="es-CL"/>
        </w:rPr>
      </w:pPr>
      <w:r>
        <w:rPr>
          <w:sz w:val="24"/>
          <w:szCs w:val="24"/>
          <w:lang w:val="es-CL"/>
        </w:rPr>
        <w:t>El problema con este CJ radica en sus amplísimas atribuciones</w:t>
      </w:r>
      <w:r w:rsidR="00537E46">
        <w:rPr>
          <w:sz w:val="24"/>
          <w:szCs w:val="24"/>
          <w:lang w:val="es-CL"/>
        </w:rPr>
        <w:t xml:space="preserve">, </w:t>
      </w:r>
      <w:r w:rsidR="0003531C">
        <w:rPr>
          <w:sz w:val="24"/>
          <w:szCs w:val="24"/>
          <w:lang w:val="es-CL"/>
        </w:rPr>
        <w:t>es</w:t>
      </w:r>
      <w:r w:rsidR="00537E46">
        <w:rPr>
          <w:sz w:val="24"/>
          <w:szCs w:val="24"/>
          <w:lang w:val="es-CL"/>
        </w:rPr>
        <w:t xml:space="preserve"> un órgano omni</w:t>
      </w:r>
      <w:r w:rsidR="0003531C">
        <w:rPr>
          <w:sz w:val="24"/>
          <w:szCs w:val="24"/>
          <w:lang w:val="es-CL"/>
        </w:rPr>
        <w:t>potente, cuyos integrantes se originan</w:t>
      </w:r>
      <w:r w:rsidR="00D57E7B">
        <w:rPr>
          <w:sz w:val="24"/>
          <w:szCs w:val="24"/>
          <w:lang w:val="es-CL"/>
        </w:rPr>
        <w:t xml:space="preserve"> en elecciones gremiales y políticas</w:t>
      </w:r>
      <w:r w:rsidR="009F1E3B">
        <w:rPr>
          <w:sz w:val="24"/>
          <w:szCs w:val="24"/>
          <w:lang w:val="es-CL"/>
        </w:rPr>
        <w:t xml:space="preserve">, lo que representa un riesgo cierto de captura corporativa y política de un órgano que </w:t>
      </w:r>
      <w:r w:rsidR="003454EF">
        <w:rPr>
          <w:sz w:val="24"/>
          <w:szCs w:val="24"/>
          <w:lang w:val="es-CL"/>
        </w:rPr>
        <w:t>tendrá en sus manos la configuración íntegra del sistema judicial.</w:t>
      </w:r>
    </w:p>
    <w:p w14:paraId="34425206" w14:textId="7E79163A" w:rsidR="00D57E7B" w:rsidRDefault="00D57E7B" w:rsidP="008E324F">
      <w:pPr>
        <w:jc w:val="both"/>
        <w:rPr>
          <w:sz w:val="24"/>
          <w:szCs w:val="24"/>
          <w:lang w:val="es-CL"/>
        </w:rPr>
      </w:pPr>
      <w:r>
        <w:rPr>
          <w:sz w:val="24"/>
          <w:szCs w:val="24"/>
          <w:lang w:val="es-CL"/>
        </w:rPr>
        <w:t>A lo anterior se agrega que los Fiscales regionales serán designados de entre una terna elaborada por la asamblea regional (pequeño congreso regional)</w:t>
      </w:r>
      <w:r w:rsidR="009F1E3B">
        <w:rPr>
          <w:sz w:val="24"/>
          <w:szCs w:val="24"/>
          <w:lang w:val="es-CL"/>
        </w:rPr>
        <w:t xml:space="preserve"> a la cual rendirán cuenta</w:t>
      </w:r>
      <w:r w:rsidR="003454EF">
        <w:rPr>
          <w:sz w:val="24"/>
          <w:szCs w:val="24"/>
          <w:lang w:val="es-CL"/>
        </w:rPr>
        <w:t>.</w:t>
      </w:r>
    </w:p>
    <w:p w14:paraId="48A86A11" w14:textId="67DAA821" w:rsidR="003454EF" w:rsidRDefault="003454EF" w:rsidP="008E324F">
      <w:pPr>
        <w:jc w:val="both"/>
        <w:rPr>
          <w:sz w:val="24"/>
          <w:szCs w:val="24"/>
          <w:lang w:val="es-CL"/>
        </w:rPr>
      </w:pPr>
      <w:r>
        <w:rPr>
          <w:sz w:val="24"/>
          <w:szCs w:val="24"/>
          <w:lang w:val="es-CL"/>
        </w:rPr>
        <w:t xml:space="preserve">Se ha dicho que se busca evitar el “besamanos” hacia la Corte Suprema, pero en la práctica sólo se cambia de mano, y la mano que reemplazaría a la Corte Suprema </w:t>
      </w:r>
      <w:r w:rsidR="004C4EFF">
        <w:rPr>
          <w:sz w:val="24"/>
          <w:szCs w:val="24"/>
          <w:lang w:val="es-CL"/>
        </w:rPr>
        <w:t>puede resultar</w:t>
      </w:r>
      <w:r>
        <w:rPr>
          <w:sz w:val="24"/>
          <w:szCs w:val="24"/>
          <w:lang w:val="es-CL"/>
        </w:rPr>
        <w:t xml:space="preserve"> </w:t>
      </w:r>
      <w:r w:rsidR="004C4EFF">
        <w:rPr>
          <w:sz w:val="24"/>
          <w:szCs w:val="24"/>
          <w:lang w:val="es-CL"/>
        </w:rPr>
        <w:t>desastrosa para un poder del estado esencial en democracia.</w:t>
      </w:r>
    </w:p>
    <w:p w14:paraId="43A2FD55" w14:textId="50DCB67F" w:rsidR="00D74003" w:rsidRDefault="00D74003" w:rsidP="008E324F">
      <w:pPr>
        <w:jc w:val="both"/>
        <w:rPr>
          <w:sz w:val="24"/>
          <w:szCs w:val="24"/>
          <w:lang w:val="es-CL"/>
        </w:rPr>
      </w:pPr>
      <w:r w:rsidRPr="00592551">
        <w:rPr>
          <w:color w:val="FFFFFF" w:themeColor="background1"/>
          <w:sz w:val="24"/>
          <w:szCs w:val="24"/>
          <w:highlight w:val="blue"/>
          <w:lang w:val="es-CL"/>
        </w:rPr>
        <w:t>5.1 Derechos sociales</w:t>
      </w:r>
      <w:r w:rsidR="00561745" w:rsidRPr="00592551">
        <w:rPr>
          <w:color w:val="FFFFFF" w:themeColor="background1"/>
          <w:sz w:val="24"/>
          <w:szCs w:val="24"/>
          <w:lang w:val="es-CL"/>
        </w:rPr>
        <w:t xml:space="preserve"> </w:t>
      </w:r>
      <w:r w:rsidR="00561745">
        <w:rPr>
          <w:sz w:val="24"/>
          <w:szCs w:val="24"/>
          <w:lang w:val="es-CL"/>
        </w:rPr>
        <w:t>+ todas las demás calugas</w:t>
      </w:r>
    </w:p>
    <w:p w14:paraId="1CD19B91" w14:textId="77777777" w:rsidR="008556F6" w:rsidRDefault="00710E26" w:rsidP="008E324F">
      <w:pPr>
        <w:jc w:val="both"/>
        <w:rPr>
          <w:sz w:val="24"/>
          <w:szCs w:val="24"/>
          <w:lang w:val="es-CL"/>
        </w:rPr>
      </w:pPr>
      <w:r>
        <w:rPr>
          <w:sz w:val="24"/>
          <w:szCs w:val="24"/>
          <w:lang w:val="es-CL"/>
        </w:rPr>
        <w:t>La salud requiere de una reforma profunda al FONASA y a la Ley de ISAPRES (ambas iniciativas no han podido avanzar en el Congreso.</w:t>
      </w:r>
    </w:p>
    <w:p w14:paraId="7A5FC48A" w14:textId="39828F57" w:rsidR="00D74003" w:rsidRDefault="008556F6" w:rsidP="008E324F">
      <w:pPr>
        <w:jc w:val="both"/>
        <w:rPr>
          <w:sz w:val="24"/>
          <w:szCs w:val="24"/>
          <w:lang w:val="es-CL"/>
        </w:rPr>
      </w:pPr>
      <w:r>
        <w:rPr>
          <w:sz w:val="24"/>
          <w:szCs w:val="24"/>
          <w:lang w:val="es-CL"/>
        </w:rPr>
        <w:t xml:space="preserve">La NC debe garantizar el derecho a la salud, pero no puede hacerlo imponiendo un modelo, de corte socialista y estatal, apostando a </w:t>
      </w:r>
      <w:r w:rsidR="002E6C49">
        <w:rPr>
          <w:sz w:val="24"/>
          <w:szCs w:val="24"/>
          <w:lang w:val="es-CL"/>
        </w:rPr>
        <w:t>que,</w:t>
      </w:r>
      <w:r>
        <w:rPr>
          <w:sz w:val="24"/>
          <w:szCs w:val="24"/>
          <w:lang w:val="es-CL"/>
        </w:rPr>
        <w:t xml:space="preserve"> ahogando la salud privada, florecerá la salud pública.</w:t>
      </w:r>
      <w:r w:rsidR="002E6C49">
        <w:rPr>
          <w:sz w:val="24"/>
          <w:szCs w:val="24"/>
          <w:lang w:val="es-CL"/>
        </w:rPr>
        <w:t xml:space="preserve"> </w:t>
      </w:r>
      <w:r w:rsidR="002658D5">
        <w:rPr>
          <w:sz w:val="24"/>
          <w:szCs w:val="24"/>
          <w:lang w:val="es-CL"/>
        </w:rPr>
        <w:t xml:space="preserve">Efectivamente los chilenos que están en ISAPRES poseen mayores sueldos y por ende su cotización es mayor, lo que redundará en más recursos que entrarán a la salud pública (asfixiando a la privada) </w:t>
      </w:r>
      <w:r w:rsidR="00D7366E">
        <w:rPr>
          <w:sz w:val="24"/>
          <w:szCs w:val="24"/>
          <w:lang w:val="es-CL"/>
        </w:rPr>
        <w:t>, pero la evidencia indica que el presupuesto de salud estatal ha venido aumentando significativa y sostenidamente sin que la atención</w:t>
      </w:r>
      <w:r w:rsidR="00C55B9F">
        <w:rPr>
          <w:sz w:val="24"/>
          <w:szCs w:val="24"/>
          <w:lang w:val="es-CL"/>
        </w:rPr>
        <w:t xml:space="preserve"> y</w:t>
      </w:r>
      <w:r w:rsidR="00D7366E">
        <w:rPr>
          <w:sz w:val="24"/>
          <w:szCs w:val="24"/>
          <w:lang w:val="es-CL"/>
        </w:rPr>
        <w:t xml:space="preserve"> las listas de espera  </w:t>
      </w:r>
      <w:r w:rsidR="00C55B9F">
        <w:rPr>
          <w:sz w:val="24"/>
          <w:szCs w:val="24"/>
          <w:lang w:val="es-CL"/>
        </w:rPr>
        <w:t>mejoren en la misma proporción.</w:t>
      </w:r>
      <w:r>
        <w:rPr>
          <w:sz w:val="24"/>
          <w:szCs w:val="24"/>
          <w:lang w:val="es-CL"/>
        </w:rPr>
        <w:br/>
      </w:r>
      <w:r>
        <w:rPr>
          <w:sz w:val="24"/>
          <w:szCs w:val="24"/>
          <w:lang w:val="es-CL"/>
        </w:rPr>
        <w:br/>
        <w:t>Al</w:t>
      </w:r>
      <w:r w:rsidR="005027D5">
        <w:rPr>
          <w:sz w:val="24"/>
          <w:szCs w:val="24"/>
          <w:lang w:val="es-CL"/>
        </w:rPr>
        <w:t xml:space="preserve"> derivar todas las cotizaciones de salud al estado, 3,3 millones de chilenos deberán atenderse en la </w:t>
      </w:r>
      <w:r w:rsidR="00675AB6">
        <w:rPr>
          <w:sz w:val="24"/>
          <w:szCs w:val="24"/>
          <w:lang w:val="es-CL"/>
        </w:rPr>
        <w:t xml:space="preserve">ya colapsada </w:t>
      </w:r>
      <w:r w:rsidR="005027D5">
        <w:rPr>
          <w:sz w:val="24"/>
          <w:szCs w:val="24"/>
          <w:lang w:val="es-CL"/>
        </w:rPr>
        <w:t>salud pública</w:t>
      </w:r>
      <w:r w:rsidR="00675AB6">
        <w:rPr>
          <w:sz w:val="24"/>
          <w:szCs w:val="24"/>
          <w:lang w:val="es-CL"/>
        </w:rPr>
        <w:t xml:space="preserve"> y </w:t>
      </w:r>
      <w:r w:rsidR="007927B3">
        <w:rPr>
          <w:sz w:val="24"/>
          <w:szCs w:val="24"/>
          <w:lang w:val="es-CL"/>
        </w:rPr>
        <w:t>más de 7 millones de usuarios de FONASA podrían perder su “libre elección”</w:t>
      </w:r>
      <w:r w:rsidR="002B5449">
        <w:rPr>
          <w:sz w:val="24"/>
          <w:szCs w:val="24"/>
          <w:lang w:val="es-CL"/>
        </w:rPr>
        <w:t xml:space="preserve">. </w:t>
      </w:r>
      <w:r w:rsidR="005027D5">
        <w:rPr>
          <w:sz w:val="24"/>
          <w:szCs w:val="24"/>
          <w:lang w:val="es-CL"/>
        </w:rPr>
        <w:t xml:space="preserve"> </w:t>
      </w:r>
      <w:r w:rsidR="00710E26">
        <w:rPr>
          <w:sz w:val="24"/>
          <w:szCs w:val="24"/>
          <w:lang w:val="es-CL"/>
        </w:rPr>
        <w:t xml:space="preserve">  </w:t>
      </w:r>
    </w:p>
    <w:p w14:paraId="271391D6" w14:textId="6C35F80C" w:rsidR="00561745" w:rsidRPr="00592551" w:rsidRDefault="00561745" w:rsidP="00561745">
      <w:pPr>
        <w:jc w:val="both"/>
        <w:rPr>
          <w:color w:val="FFFFFF" w:themeColor="background1"/>
          <w:sz w:val="24"/>
          <w:szCs w:val="24"/>
          <w:lang w:val="es-CL"/>
        </w:rPr>
      </w:pPr>
      <w:r w:rsidRPr="00592551">
        <w:rPr>
          <w:color w:val="FFFFFF" w:themeColor="background1"/>
          <w:sz w:val="24"/>
          <w:szCs w:val="24"/>
          <w:highlight w:val="blue"/>
          <w:lang w:val="es-CL"/>
        </w:rPr>
        <w:t>5.2 Derechos sociales</w:t>
      </w:r>
    </w:p>
    <w:p w14:paraId="7FD7FA50" w14:textId="77777777" w:rsidR="00246AFC" w:rsidRDefault="00246AFC" w:rsidP="00561745">
      <w:pPr>
        <w:jc w:val="both"/>
        <w:rPr>
          <w:sz w:val="24"/>
          <w:szCs w:val="24"/>
          <w:lang w:val="es-CL"/>
        </w:rPr>
      </w:pPr>
    </w:p>
    <w:p w14:paraId="03375185" w14:textId="24B105D9" w:rsidR="00246AFC" w:rsidRDefault="00246AFC" w:rsidP="00561745">
      <w:pPr>
        <w:jc w:val="both"/>
        <w:rPr>
          <w:sz w:val="24"/>
          <w:szCs w:val="24"/>
          <w:lang w:val="es-CL"/>
        </w:rPr>
      </w:pPr>
      <w:r>
        <w:rPr>
          <w:sz w:val="24"/>
          <w:szCs w:val="24"/>
          <w:lang w:val="es-CL"/>
        </w:rPr>
        <w:t>Hay un fuerte sesgo estatista en todos los derechos sociales consagrados en la NC.</w:t>
      </w:r>
    </w:p>
    <w:p w14:paraId="709A12C9" w14:textId="148D25FF" w:rsidR="00246AFC" w:rsidRDefault="00246AFC" w:rsidP="00561745">
      <w:pPr>
        <w:jc w:val="both"/>
        <w:rPr>
          <w:sz w:val="24"/>
          <w:szCs w:val="24"/>
          <w:lang w:val="es-CL"/>
        </w:rPr>
      </w:pPr>
      <w:r>
        <w:rPr>
          <w:sz w:val="24"/>
          <w:szCs w:val="24"/>
          <w:lang w:val="es-CL"/>
        </w:rPr>
        <w:t xml:space="preserve">En el caso de </w:t>
      </w:r>
      <w:r w:rsidR="0096316A">
        <w:rPr>
          <w:sz w:val="24"/>
          <w:szCs w:val="24"/>
          <w:lang w:val="es-CL"/>
        </w:rPr>
        <w:t xml:space="preserve">la seguridad social no es la excepción. Los fondos destinados por los trabajadores y las empresas a este </w:t>
      </w:r>
      <w:r w:rsidR="00FE7089">
        <w:rPr>
          <w:sz w:val="24"/>
          <w:szCs w:val="24"/>
          <w:lang w:val="es-CL"/>
        </w:rPr>
        <w:t>fin</w:t>
      </w:r>
      <w:r w:rsidR="0096316A">
        <w:rPr>
          <w:sz w:val="24"/>
          <w:szCs w:val="24"/>
          <w:lang w:val="es-CL"/>
        </w:rPr>
        <w:t xml:space="preserve"> no serán de su propiedad ni serán heredables (lo votaron en contra reiteradamente) y </w:t>
      </w:r>
      <w:r w:rsidR="009845D8">
        <w:rPr>
          <w:sz w:val="24"/>
          <w:szCs w:val="24"/>
          <w:lang w:val="es-CL"/>
        </w:rPr>
        <w:t>“</w:t>
      </w:r>
      <w:r w:rsidR="0096316A">
        <w:rPr>
          <w:sz w:val="24"/>
          <w:szCs w:val="24"/>
          <w:lang w:val="es-CL"/>
        </w:rPr>
        <w:t xml:space="preserve">no podrán ser destinados a fines distintos </w:t>
      </w:r>
      <w:r w:rsidR="009845D8">
        <w:rPr>
          <w:sz w:val="24"/>
          <w:szCs w:val="24"/>
          <w:lang w:val="es-CL"/>
        </w:rPr>
        <w:t>que el pago de los beneficios que establezca el sistema”.</w:t>
      </w:r>
    </w:p>
    <w:p w14:paraId="3CA436DC" w14:textId="45022F12" w:rsidR="009845D8" w:rsidRDefault="00072F35" w:rsidP="00561745">
      <w:pPr>
        <w:jc w:val="both"/>
        <w:rPr>
          <w:sz w:val="24"/>
          <w:szCs w:val="24"/>
          <w:lang w:val="es-CL"/>
        </w:rPr>
      </w:pPr>
      <w:r>
        <w:rPr>
          <w:sz w:val="24"/>
          <w:szCs w:val="24"/>
          <w:lang w:val="es-CL"/>
        </w:rPr>
        <w:lastRenderedPageBreak/>
        <w:t>¿Qué pasará con los fondos que actualmente administran las AFP una vez que entre en funcionamiento el nuevo sistema?</w:t>
      </w:r>
    </w:p>
    <w:p w14:paraId="1CD8E80E" w14:textId="3FD8FBB8" w:rsidR="00072F35" w:rsidRDefault="005A2C4B" w:rsidP="00561745">
      <w:pPr>
        <w:jc w:val="both"/>
        <w:rPr>
          <w:sz w:val="24"/>
          <w:szCs w:val="24"/>
          <w:lang w:val="es-CL"/>
        </w:rPr>
      </w:pPr>
      <w:r>
        <w:rPr>
          <w:sz w:val="24"/>
          <w:szCs w:val="24"/>
          <w:lang w:val="es-CL"/>
        </w:rPr>
        <w:t xml:space="preserve">Las AFP se financian con la comisión que cobran a los trabajadores activos, </w:t>
      </w:r>
      <w:r w:rsidR="00704DF5">
        <w:rPr>
          <w:sz w:val="24"/>
          <w:szCs w:val="24"/>
          <w:lang w:val="es-CL"/>
        </w:rPr>
        <w:t>la que dejarían de percibir al momento de</w:t>
      </w:r>
      <w:r w:rsidR="00186B6C">
        <w:rPr>
          <w:sz w:val="24"/>
          <w:szCs w:val="24"/>
          <w:lang w:val="es-CL"/>
        </w:rPr>
        <w:t xml:space="preserve"> entrar en funcionamiento el nuevo sistema, </w:t>
      </w:r>
      <w:r w:rsidR="00A067DA">
        <w:rPr>
          <w:sz w:val="24"/>
          <w:szCs w:val="24"/>
          <w:lang w:val="es-CL"/>
        </w:rPr>
        <w:t xml:space="preserve">de manera </w:t>
      </w:r>
      <w:r w:rsidR="00186B6C">
        <w:rPr>
          <w:sz w:val="24"/>
          <w:szCs w:val="24"/>
          <w:lang w:val="es-CL"/>
        </w:rPr>
        <w:t>que,</w:t>
      </w:r>
      <w:r w:rsidR="00A067DA">
        <w:rPr>
          <w:sz w:val="24"/>
          <w:szCs w:val="24"/>
          <w:lang w:val="es-CL"/>
        </w:rPr>
        <w:t xml:space="preserve"> </w:t>
      </w:r>
      <w:r w:rsidR="00704DF5">
        <w:rPr>
          <w:sz w:val="24"/>
          <w:szCs w:val="24"/>
          <w:lang w:val="es-CL"/>
        </w:rPr>
        <w:t xml:space="preserve">para seguir administrando los fondos ahorrados hasta ahora, tendría que mediar una reforma constitucional o una legislación para abordar específicamente el </w:t>
      </w:r>
      <w:r w:rsidR="00011625">
        <w:rPr>
          <w:sz w:val="24"/>
          <w:szCs w:val="24"/>
          <w:lang w:val="es-CL"/>
        </w:rPr>
        <w:t>tratamiento de</w:t>
      </w:r>
      <w:r w:rsidR="00186B6C">
        <w:rPr>
          <w:sz w:val="24"/>
          <w:szCs w:val="24"/>
          <w:lang w:val="es-CL"/>
        </w:rPr>
        <w:t xml:space="preserve"> esos fondos acumulados, lo cual es bastante incierto.</w:t>
      </w:r>
    </w:p>
    <w:p w14:paraId="6E9A1B93" w14:textId="2EC4CF03" w:rsidR="00703713" w:rsidRPr="004E0F0B" w:rsidRDefault="00703713" w:rsidP="00703713">
      <w:pPr>
        <w:jc w:val="both"/>
        <w:rPr>
          <w:sz w:val="24"/>
          <w:szCs w:val="24"/>
          <w:lang w:val="es-CL"/>
        </w:rPr>
      </w:pPr>
      <w:r w:rsidRPr="00592551">
        <w:rPr>
          <w:color w:val="FFFFFF" w:themeColor="background1"/>
          <w:sz w:val="24"/>
          <w:szCs w:val="24"/>
          <w:highlight w:val="blue"/>
          <w:lang w:val="es-CL"/>
        </w:rPr>
        <w:t>5.3 Derechos sociales</w:t>
      </w:r>
      <w:r w:rsidR="005B68B9" w:rsidRPr="00592551">
        <w:rPr>
          <w:color w:val="FFFFFF" w:themeColor="background1"/>
          <w:sz w:val="24"/>
          <w:szCs w:val="24"/>
          <w:lang w:val="es-CL"/>
        </w:rPr>
        <w:t xml:space="preserve"> </w:t>
      </w:r>
      <w:r w:rsidR="005B68B9" w:rsidRPr="005B68B9">
        <w:rPr>
          <w:sz w:val="24"/>
          <w:szCs w:val="24"/>
          <w:highlight w:val="yellow"/>
          <w:lang w:val="es-CL"/>
        </w:rPr>
        <w:t>+ toda la columna de calugas de la izquierda</w:t>
      </w:r>
    </w:p>
    <w:p w14:paraId="67B17010" w14:textId="2DCA5C5C" w:rsidR="00703713" w:rsidRDefault="00703713" w:rsidP="00703713">
      <w:pPr>
        <w:jc w:val="both"/>
        <w:rPr>
          <w:sz w:val="20"/>
          <w:szCs w:val="20"/>
          <w:lang w:val="es-CL"/>
        </w:rPr>
      </w:pPr>
      <w:r w:rsidRPr="004E0F0B">
        <w:rPr>
          <w:sz w:val="24"/>
          <w:szCs w:val="24"/>
          <w:lang w:val="es-CL"/>
        </w:rPr>
        <w:t xml:space="preserve">El derecho de propiedad </w:t>
      </w:r>
      <w:r w:rsidR="00DC15A0" w:rsidRPr="004E0F0B">
        <w:rPr>
          <w:sz w:val="24"/>
          <w:szCs w:val="24"/>
          <w:lang w:val="es-CL"/>
        </w:rPr>
        <w:t xml:space="preserve">se debilita al reemplazar </w:t>
      </w:r>
      <w:r w:rsidR="00E84B37" w:rsidRPr="004E0F0B">
        <w:rPr>
          <w:sz w:val="24"/>
          <w:szCs w:val="24"/>
          <w:lang w:val="es-CL"/>
        </w:rPr>
        <w:t>el concepto de “</w:t>
      </w:r>
      <w:r w:rsidR="00DA76D3" w:rsidRPr="004E0F0B">
        <w:rPr>
          <w:sz w:val="24"/>
          <w:szCs w:val="24"/>
          <w:lang w:val="es-CL"/>
        </w:rPr>
        <w:t>indemnización por el daño patrimonial efectivamente causado</w:t>
      </w:r>
      <w:r w:rsidR="00E84B37" w:rsidRPr="004E0F0B">
        <w:rPr>
          <w:sz w:val="24"/>
          <w:szCs w:val="24"/>
          <w:lang w:val="es-CL"/>
        </w:rPr>
        <w:t xml:space="preserve">” </w:t>
      </w:r>
      <w:r w:rsidR="00090986" w:rsidRPr="004E0F0B">
        <w:rPr>
          <w:sz w:val="24"/>
          <w:szCs w:val="24"/>
          <w:lang w:val="es-CL"/>
        </w:rPr>
        <w:t xml:space="preserve">por el de “justo precio” que tal como reconoció el </w:t>
      </w:r>
      <w:proofErr w:type="gramStart"/>
      <w:r w:rsidR="00090986" w:rsidRPr="004E0F0B">
        <w:rPr>
          <w:sz w:val="24"/>
          <w:szCs w:val="24"/>
          <w:lang w:val="es-CL"/>
        </w:rPr>
        <w:t>Ministro</w:t>
      </w:r>
      <w:proofErr w:type="gramEnd"/>
      <w:r w:rsidR="00090986" w:rsidRPr="004E0F0B">
        <w:rPr>
          <w:sz w:val="24"/>
          <w:szCs w:val="24"/>
          <w:lang w:val="es-CL"/>
        </w:rPr>
        <w:t xml:space="preserve"> Giorgio Jackson, no corresponde necesariamente al precio de mercado. Pero adicionalmente </w:t>
      </w:r>
      <w:r w:rsidR="009A7026" w:rsidRPr="004E0F0B">
        <w:rPr>
          <w:sz w:val="24"/>
          <w:szCs w:val="24"/>
          <w:lang w:val="es-CL"/>
        </w:rPr>
        <w:t xml:space="preserve">se eliminó </w:t>
      </w:r>
      <w:r w:rsidR="0015006A" w:rsidRPr="004E0F0B">
        <w:rPr>
          <w:sz w:val="24"/>
          <w:szCs w:val="24"/>
          <w:lang w:val="es-CL"/>
        </w:rPr>
        <w:t>que “</w:t>
      </w:r>
      <w:r w:rsidR="00C27DF9" w:rsidRPr="004E0F0B">
        <w:rPr>
          <w:sz w:val="24"/>
          <w:szCs w:val="24"/>
          <w:lang w:val="es-CL"/>
        </w:rPr>
        <w:t>La toma de posesión material del bien expropiado tendrá lugar previo pago del total de la indemnización</w:t>
      </w:r>
      <w:r w:rsidR="009178F5" w:rsidRPr="004E0F0B">
        <w:rPr>
          <w:sz w:val="24"/>
          <w:szCs w:val="24"/>
          <w:lang w:val="es-CL"/>
        </w:rPr>
        <w:t>”</w:t>
      </w:r>
      <w:r w:rsidR="0015006A" w:rsidRPr="004E0F0B">
        <w:rPr>
          <w:sz w:val="24"/>
          <w:szCs w:val="24"/>
          <w:lang w:val="es-CL"/>
        </w:rPr>
        <w:t>,</w:t>
      </w:r>
      <w:r w:rsidR="009178F5" w:rsidRPr="004E0F0B">
        <w:rPr>
          <w:sz w:val="24"/>
          <w:szCs w:val="24"/>
          <w:lang w:val="es-CL"/>
        </w:rPr>
        <w:t xml:space="preserve"> la que “deberá ser pagada</w:t>
      </w:r>
      <w:r w:rsidR="0015006A" w:rsidRPr="004E0F0B">
        <w:rPr>
          <w:sz w:val="24"/>
          <w:szCs w:val="24"/>
          <w:lang w:val="es-CL"/>
        </w:rPr>
        <w:t xml:space="preserve"> en </w:t>
      </w:r>
      <w:r w:rsidR="009178F5" w:rsidRPr="004E0F0B">
        <w:rPr>
          <w:sz w:val="24"/>
          <w:szCs w:val="24"/>
          <w:lang w:val="es-CL"/>
        </w:rPr>
        <w:t xml:space="preserve">dinero </w:t>
      </w:r>
      <w:r w:rsidR="0015006A" w:rsidRPr="004E0F0B">
        <w:rPr>
          <w:sz w:val="24"/>
          <w:szCs w:val="24"/>
          <w:lang w:val="es-CL"/>
        </w:rPr>
        <w:t>efectivo</w:t>
      </w:r>
      <w:r w:rsidR="009178F5" w:rsidRPr="004E0F0B">
        <w:rPr>
          <w:sz w:val="24"/>
          <w:szCs w:val="24"/>
          <w:lang w:val="es-CL"/>
        </w:rPr>
        <w:t xml:space="preserve"> al contado”. En efecto, la NC establece que el afectado por una expropiación podrá reclamar en tribunales por “la forma de pago”</w:t>
      </w:r>
      <w:r w:rsidR="004E0F0B" w:rsidRPr="004E0F0B">
        <w:rPr>
          <w:sz w:val="24"/>
          <w:szCs w:val="24"/>
          <w:lang w:val="es-CL"/>
        </w:rPr>
        <w:t>, la que podrá ser fijada por el legislador.</w:t>
      </w:r>
      <w:r w:rsidR="009178F5">
        <w:rPr>
          <w:sz w:val="20"/>
          <w:szCs w:val="20"/>
          <w:lang w:val="es-CL"/>
        </w:rPr>
        <w:t xml:space="preserve"> </w:t>
      </w:r>
    </w:p>
    <w:p w14:paraId="4745FF73" w14:textId="7CC2C674" w:rsidR="005B68B9" w:rsidRDefault="005B68B9" w:rsidP="00703713">
      <w:pPr>
        <w:jc w:val="both"/>
        <w:rPr>
          <w:sz w:val="24"/>
          <w:szCs w:val="24"/>
          <w:lang w:val="es-CL"/>
        </w:rPr>
      </w:pPr>
      <w:r w:rsidRPr="005B68B9">
        <w:rPr>
          <w:sz w:val="24"/>
          <w:szCs w:val="24"/>
          <w:highlight w:val="yellow"/>
          <w:lang w:val="es-CL"/>
        </w:rPr>
        <w:t>toda la columna de calugas de la derecha</w:t>
      </w:r>
    </w:p>
    <w:p w14:paraId="57443957" w14:textId="027648AB" w:rsidR="005B68B9" w:rsidRDefault="00296A6F" w:rsidP="00703713">
      <w:pPr>
        <w:jc w:val="both"/>
        <w:rPr>
          <w:sz w:val="24"/>
          <w:szCs w:val="24"/>
          <w:lang w:val="es-CL"/>
        </w:rPr>
      </w:pPr>
      <w:r>
        <w:rPr>
          <w:sz w:val="24"/>
          <w:szCs w:val="24"/>
          <w:lang w:val="es-CL"/>
        </w:rPr>
        <w:t>En el derecho a la vivienda, la NC estableció el derecho al “goce de una vivienda digna”, lo que tal como</w:t>
      </w:r>
      <w:r w:rsidR="00D46DC0">
        <w:rPr>
          <w:sz w:val="24"/>
          <w:szCs w:val="24"/>
          <w:lang w:val="es-CL"/>
        </w:rPr>
        <w:t xml:space="preserve"> señaló el </w:t>
      </w:r>
      <w:proofErr w:type="gramStart"/>
      <w:r w:rsidR="00D46DC0">
        <w:rPr>
          <w:sz w:val="24"/>
          <w:szCs w:val="24"/>
          <w:lang w:val="es-CL"/>
        </w:rPr>
        <w:t>Presidente</w:t>
      </w:r>
      <w:proofErr w:type="gramEnd"/>
      <w:r w:rsidR="00D46DC0">
        <w:rPr>
          <w:sz w:val="24"/>
          <w:szCs w:val="24"/>
          <w:lang w:val="es-CL"/>
        </w:rPr>
        <w:t xml:space="preserve"> Gabriel </w:t>
      </w:r>
      <w:proofErr w:type="spellStart"/>
      <w:r w:rsidR="00D46DC0">
        <w:rPr>
          <w:sz w:val="24"/>
          <w:szCs w:val="24"/>
          <w:lang w:val="es-CL"/>
        </w:rPr>
        <w:t>Boric</w:t>
      </w:r>
      <w:proofErr w:type="spellEnd"/>
      <w:r w:rsidR="00D46DC0">
        <w:rPr>
          <w:sz w:val="24"/>
          <w:szCs w:val="24"/>
          <w:lang w:val="es-CL"/>
        </w:rPr>
        <w:t>, representa “un cambio de paradigma desde la casa propia a la vivienda digna”.</w:t>
      </w:r>
    </w:p>
    <w:p w14:paraId="0ECE6F89" w14:textId="58D623F0" w:rsidR="00692880" w:rsidRDefault="00692880" w:rsidP="00703713">
      <w:pPr>
        <w:jc w:val="both"/>
        <w:rPr>
          <w:sz w:val="24"/>
          <w:szCs w:val="24"/>
          <w:lang w:val="es-CL"/>
        </w:rPr>
      </w:pPr>
      <w:r>
        <w:rPr>
          <w:sz w:val="24"/>
          <w:szCs w:val="24"/>
          <w:lang w:val="es-CL"/>
        </w:rPr>
        <w:t xml:space="preserve">Esto no es una amenaza para las viviendas entregadas a la fecha mediante subsidio habitacional, pero si </w:t>
      </w:r>
      <w:r w:rsidR="00B84846">
        <w:rPr>
          <w:sz w:val="24"/>
          <w:szCs w:val="24"/>
          <w:lang w:val="es-CL"/>
        </w:rPr>
        <w:t>representa un cambio para, por ejemplo, que el estado construya viviendas y las entregue</w:t>
      </w:r>
      <w:r w:rsidR="00CB3458">
        <w:rPr>
          <w:sz w:val="24"/>
          <w:szCs w:val="24"/>
          <w:lang w:val="es-CL"/>
        </w:rPr>
        <w:t xml:space="preserve"> mediante una modalidad de arriendo barato u otras </w:t>
      </w:r>
      <w:r w:rsidR="00F5636E">
        <w:rPr>
          <w:sz w:val="24"/>
          <w:szCs w:val="24"/>
          <w:lang w:val="es-CL"/>
        </w:rPr>
        <w:t>fórmulas,</w:t>
      </w:r>
      <w:r w:rsidR="00CB3458">
        <w:rPr>
          <w:sz w:val="24"/>
          <w:szCs w:val="24"/>
          <w:lang w:val="es-CL"/>
        </w:rPr>
        <w:t xml:space="preserve"> pero sin traspasar el dominio y la propiedad a los usuarios.</w:t>
      </w:r>
    </w:p>
    <w:p w14:paraId="5064B3C0" w14:textId="2D2E8308" w:rsidR="00CB3458" w:rsidRDefault="00901841" w:rsidP="00703713">
      <w:pPr>
        <w:jc w:val="both"/>
        <w:rPr>
          <w:sz w:val="24"/>
          <w:szCs w:val="24"/>
          <w:lang w:val="es-CL"/>
        </w:rPr>
      </w:pPr>
      <w:r>
        <w:rPr>
          <w:sz w:val="24"/>
          <w:szCs w:val="24"/>
          <w:lang w:val="es-CL"/>
        </w:rPr>
        <w:t>Este nuevo enfoque podría empeorar el déficit de vivienda en Chile</w:t>
      </w:r>
      <w:r w:rsidR="00A657F9">
        <w:rPr>
          <w:sz w:val="24"/>
          <w:szCs w:val="24"/>
          <w:lang w:val="es-CL"/>
        </w:rPr>
        <w:t xml:space="preserve">, pero aun </w:t>
      </w:r>
      <w:r w:rsidR="00F5636E">
        <w:rPr>
          <w:sz w:val="24"/>
          <w:szCs w:val="24"/>
          <w:lang w:val="es-CL"/>
        </w:rPr>
        <w:t>cuando</w:t>
      </w:r>
      <w:r w:rsidR="00A657F9">
        <w:rPr>
          <w:sz w:val="24"/>
          <w:szCs w:val="24"/>
          <w:lang w:val="es-CL"/>
        </w:rPr>
        <w:t xml:space="preserve"> fuese exitoso, representa una forma de control social </w:t>
      </w:r>
      <w:r w:rsidR="0038637B">
        <w:rPr>
          <w:sz w:val="24"/>
          <w:szCs w:val="24"/>
          <w:lang w:val="es-CL"/>
        </w:rPr>
        <w:t>que atenta en contra de la autonomía y la libertad de las personas.</w:t>
      </w:r>
    </w:p>
    <w:p w14:paraId="442866FB" w14:textId="05E816F6" w:rsidR="00561745" w:rsidRDefault="009B2C55" w:rsidP="008E324F">
      <w:pPr>
        <w:jc w:val="both"/>
        <w:rPr>
          <w:sz w:val="24"/>
          <w:szCs w:val="24"/>
          <w:lang w:val="es-CL"/>
        </w:rPr>
      </w:pPr>
      <w:bookmarkStart w:id="0" w:name="_Hlk112008071"/>
      <w:r w:rsidRPr="00592551">
        <w:rPr>
          <w:color w:val="FFFFFF" w:themeColor="background1"/>
          <w:sz w:val="24"/>
          <w:szCs w:val="24"/>
          <w:highlight w:val="blue"/>
          <w:lang w:val="es-CL"/>
        </w:rPr>
        <w:t>5.3 Derechos sociales</w:t>
      </w:r>
      <w:r w:rsidRPr="00592551">
        <w:rPr>
          <w:color w:val="FFFFFF" w:themeColor="background1"/>
          <w:sz w:val="24"/>
          <w:szCs w:val="24"/>
          <w:lang w:val="es-CL"/>
        </w:rPr>
        <w:t xml:space="preserve"> </w:t>
      </w:r>
      <w:r w:rsidRPr="005B68B9">
        <w:rPr>
          <w:sz w:val="24"/>
          <w:szCs w:val="24"/>
          <w:highlight w:val="yellow"/>
          <w:lang w:val="es-CL"/>
        </w:rPr>
        <w:t>+ toda</w:t>
      </w:r>
      <w:r>
        <w:rPr>
          <w:sz w:val="24"/>
          <w:szCs w:val="24"/>
          <w:highlight w:val="yellow"/>
          <w:lang w:val="es-CL"/>
        </w:rPr>
        <w:t>s</w:t>
      </w:r>
      <w:r w:rsidRPr="005B68B9">
        <w:rPr>
          <w:sz w:val="24"/>
          <w:szCs w:val="24"/>
          <w:highlight w:val="yellow"/>
          <w:lang w:val="es-CL"/>
        </w:rPr>
        <w:t xml:space="preserve"> la</w:t>
      </w:r>
      <w:r>
        <w:rPr>
          <w:sz w:val="24"/>
          <w:szCs w:val="24"/>
          <w:highlight w:val="yellow"/>
          <w:lang w:val="es-CL"/>
        </w:rPr>
        <w:t>s</w:t>
      </w:r>
      <w:r w:rsidRPr="005B68B9">
        <w:rPr>
          <w:sz w:val="24"/>
          <w:szCs w:val="24"/>
          <w:highlight w:val="yellow"/>
          <w:lang w:val="es-CL"/>
        </w:rPr>
        <w:t xml:space="preserve"> calugas </w:t>
      </w:r>
    </w:p>
    <w:bookmarkEnd w:id="0"/>
    <w:p w14:paraId="3CFD2687" w14:textId="77586DE1" w:rsidR="00BA6018" w:rsidRDefault="00BA6018" w:rsidP="008E324F">
      <w:pPr>
        <w:jc w:val="both"/>
        <w:rPr>
          <w:sz w:val="24"/>
          <w:szCs w:val="24"/>
          <w:lang w:val="es-CL"/>
        </w:rPr>
      </w:pPr>
      <w:r>
        <w:rPr>
          <w:sz w:val="24"/>
          <w:szCs w:val="24"/>
          <w:lang w:val="es-CL"/>
        </w:rPr>
        <w:t xml:space="preserve">El derecho a la educación está efectivamente reconocido en la </w:t>
      </w:r>
      <w:proofErr w:type="gramStart"/>
      <w:r>
        <w:rPr>
          <w:sz w:val="24"/>
          <w:szCs w:val="24"/>
          <w:lang w:val="es-CL"/>
        </w:rPr>
        <w:t>NC</w:t>
      </w:r>
      <w:proofErr w:type="gramEnd"/>
      <w:r>
        <w:rPr>
          <w:sz w:val="24"/>
          <w:szCs w:val="24"/>
          <w:lang w:val="es-CL"/>
        </w:rPr>
        <w:t xml:space="preserve"> pero elementos esenciales del mismo quedan en duda.</w:t>
      </w:r>
    </w:p>
    <w:p w14:paraId="384B958B" w14:textId="46C3CDB7" w:rsidR="00BA6018" w:rsidRDefault="00BA6018" w:rsidP="008E324F">
      <w:pPr>
        <w:jc w:val="both"/>
        <w:rPr>
          <w:sz w:val="24"/>
          <w:szCs w:val="24"/>
          <w:lang w:val="es-CL"/>
        </w:rPr>
      </w:pPr>
      <w:r>
        <w:rPr>
          <w:sz w:val="24"/>
          <w:szCs w:val="24"/>
          <w:lang w:val="es-CL"/>
        </w:rPr>
        <w:t>La libertad de enseñanza se le reconoce a los padr</w:t>
      </w:r>
      <w:r w:rsidR="00B031B2">
        <w:rPr>
          <w:sz w:val="24"/>
          <w:szCs w:val="24"/>
          <w:lang w:val="es-CL"/>
        </w:rPr>
        <w:t xml:space="preserve">es </w:t>
      </w:r>
      <w:r w:rsidR="00CE52E4">
        <w:rPr>
          <w:sz w:val="24"/>
          <w:szCs w:val="24"/>
          <w:lang w:val="es-CL"/>
        </w:rPr>
        <w:t xml:space="preserve">como la libertad de elegir la </w:t>
      </w:r>
      <w:r w:rsidR="00306031">
        <w:rPr>
          <w:sz w:val="24"/>
          <w:szCs w:val="24"/>
          <w:lang w:val="es-CL"/>
        </w:rPr>
        <w:t xml:space="preserve">el “tipo de </w:t>
      </w:r>
      <w:r w:rsidR="00CE52E4">
        <w:rPr>
          <w:sz w:val="24"/>
          <w:szCs w:val="24"/>
          <w:lang w:val="es-CL"/>
        </w:rPr>
        <w:t>educación</w:t>
      </w:r>
      <w:r w:rsidR="00306031">
        <w:rPr>
          <w:sz w:val="24"/>
          <w:szCs w:val="24"/>
          <w:lang w:val="es-CL"/>
        </w:rPr>
        <w:t>”</w:t>
      </w:r>
      <w:r w:rsidR="00CE52E4">
        <w:rPr>
          <w:sz w:val="24"/>
          <w:szCs w:val="24"/>
          <w:lang w:val="es-CL"/>
        </w:rPr>
        <w:t xml:space="preserve"> de sus hijos</w:t>
      </w:r>
      <w:r w:rsidR="00306031">
        <w:rPr>
          <w:sz w:val="24"/>
          <w:szCs w:val="24"/>
          <w:lang w:val="es-CL"/>
        </w:rPr>
        <w:t xml:space="preserve">, “respetando el </w:t>
      </w:r>
      <w:r w:rsidR="004B16FB">
        <w:rPr>
          <w:sz w:val="24"/>
          <w:szCs w:val="24"/>
          <w:lang w:val="es-CL"/>
        </w:rPr>
        <w:t xml:space="preserve">interés superior y “la autonomía progresiva”, sin embargo, sólo </w:t>
      </w:r>
      <w:r w:rsidR="00205B20">
        <w:rPr>
          <w:sz w:val="24"/>
          <w:szCs w:val="24"/>
          <w:lang w:val="es-CL"/>
        </w:rPr>
        <w:t>“reconoce la autonomía de</w:t>
      </w:r>
      <w:r w:rsidR="004B16FB">
        <w:rPr>
          <w:sz w:val="24"/>
          <w:szCs w:val="24"/>
          <w:lang w:val="es-CL"/>
        </w:rPr>
        <w:t xml:space="preserve"> los pueblos </w:t>
      </w:r>
      <w:r w:rsidR="00F9239B">
        <w:rPr>
          <w:sz w:val="24"/>
          <w:szCs w:val="24"/>
          <w:lang w:val="es-CL"/>
        </w:rPr>
        <w:t>y naciones indígenas</w:t>
      </w:r>
      <w:r w:rsidR="00205B20">
        <w:rPr>
          <w:sz w:val="24"/>
          <w:szCs w:val="24"/>
          <w:lang w:val="es-CL"/>
        </w:rPr>
        <w:t xml:space="preserve"> </w:t>
      </w:r>
      <w:r w:rsidR="00EA7308">
        <w:rPr>
          <w:sz w:val="24"/>
          <w:szCs w:val="24"/>
          <w:lang w:val="es-CL"/>
        </w:rPr>
        <w:t>para desarrollar sus propios establecimientos e instituciones” de educación.</w:t>
      </w:r>
    </w:p>
    <w:p w14:paraId="03CC031F" w14:textId="6AA1335D" w:rsidR="00EA7308" w:rsidRDefault="00EA7308" w:rsidP="004E78E2">
      <w:pPr>
        <w:autoSpaceDE w:val="0"/>
        <w:autoSpaceDN w:val="0"/>
        <w:adjustRightInd w:val="0"/>
        <w:spacing w:after="0" w:line="240" w:lineRule="auto"/>
        <w:rPr>
          <w:rFonts w:ascii="ConvencionFJ-Regular" w:hAnsi="ConvencionFJ-Regular" w:cs="ConvencionFJ-Regular"/>
          <w:lang w:val="es-CL"/>
        </w:rPr>
      </w:pPr>
      <w:r>
        <w:rPr>
          <w:sz w:val="24"/>
          <w:szCs w:val="24"/>
          <w:lang w:val="es-CL"/>
        </w:rPr>
        <w:t xml:space="preserve">Respecto del financiamiento, sólo garantiza financiamiento </w:t>
      </w:r>
      <w:r w:rsidR="00273C17">
        <w:rPr>
          <w:sz w:val="24"/>
          <w:szCs w:val="24"/>
          <w:lang w:val="es-CL"/>
        </w:rPr>
        <w:t xml:space="preserve">basal </w:t>
      </w:r>
      <w:r w:rsidR="00751D45">
        <w:rPr>
          <w:sz w:val="24"/>
          <w:szCs w:val="24"/>
          <w:lang w:val="es-CL"/>
        </w:rPr>
        <w:t>para los establecimientos estatales, con lo cual queda en suspenso el financiamiento de la educación p</w:t>
      </w:r>
      <w:r w:rsidR="00892C04">
        <w:rPr>
          <w:sz w:val="24"/>
          <w:szCs w:val="24"/>
          <w:lang w:val="es-CL"/>
        </w:rPr>
        <w:t>art</w:t>
      </w:r>
      <w:r w:rsidR="00751D45">
        <w:rPr>
          <w:sz w:val="24"/>
          <w:szCs w:val="24"/>
          <w:lang w:val="es-CL"/>
        </w:rPr>
        <w:t xml:space="preserve">icular subvencionada. Una norma transitoria, </w:t>
      </w:r>
      <w:r w:rsidR="00273C17">
        <w:rPr>
          <w:sz w:val="24"/>
          <w:szCs w:val="24"/>
          <w:lang w:val="es-CL"/>
        </w:rPr>
        <w:t xml:space="preserve">agregó </w:t>
      </w:r>
      <w:r w:rsidR="00751D45">
        <w:rPr>
          <w:sz w:val="24"/>
          <w:szCs w:val="24"/>
          <w:lang w:val="es-CL"/>
        </w:rPr>
        <w:t xml:space="preserve">que </w:t>
      </w:r>
      <w:r w:rsidR="00892C04">
        <w:rPr>
          <w:sz w:val="24"/>
          <w:szCs w:val="24"/>
          <w:lang w:val="es-CL"/>
        </w:rPr>
        <w:t>una</w:t>
      </w:r>
      <w:r w:rsidR="00751D45">
        <w:rPr>
          <w:sz w:val="24"/>
          <w:szCs w:val="24"/>
          <w:lang w:val="es-CL"/>
        </w:rPr>
        <w:t xml:space="preserve"> ley</w:t>
      </w:r>
      <w:r w:rsidR="00A975A9">
        <w:rPr>
          <w:sz w:val="24"/>
          <w:szCs w:val="24"/>
          <w:lang w:val="es-CL"/>
        </w:rPr>
        <w:t xml:space="preserve"> </w:t>
      </w:r>
      <w:r w:rsidR="00892C04">
        <w:rPr>
          <w:sz w:val="24"/>
          <w:szCs w:val="24"/>
          <w:lang w:val="es-CL"/>
        </w:rPr>
        <w:t xml:space="preserve">regulará </w:t>
      </w:r>
      <w:r w:rsidR="004E78E2">
        <w:rPr>
          <w:sz w:val="24"/>
          <w:szCs w:val="24"/>
          <w:lang w:val="es-CL"/>
        </w:rPr>
        <w:t>“</w:t>
      </w:r>
      <w:r w:rsidR="00892C04">
        <w:rPr>
          <w:sz w:val="24"/>
          <w:szCs w:val="24"/>
          <w:lang w:val="es-CL"/>
        </w:rPr>
        <w:t xml:space="preserve">el </w:t>
      </w:r>
      <w:r w:rsidR="004E78E2">
        <w:rPr>
          <w:sz w:val="24"/>
          <w:szCs w:val="24"/>
          <w:lang w:val="es-CL"/>
        </w:rPr>
        <w:t>financiamiento</w:t>
      </w:r>
      <w:r w:rsidR="00892C04">
        <w:rPr>
          <w:sz w:val="24"/>
          <w:szCs w:val="24"/>
          <w:lang w:val="es-CL"/>
        </w:rPr>
        <w:t xml:space="preserve"> </w:t>
      </w:r>
      <w:r w:rsidR="00892C04" w:rsidRPr="00892C04">
        <w:rPr>
          <w:rFonts w:ascii="ConvencionFJ-Regular" w:hAnsi="ConvencionFJ-Regular" w:cs="ConvencionFJ-Regular"/>
          <w:lang w:val="es-CL"/>
        </w:rPr>
        <w:t>de aquellas instituciones</w:t>
      </w:r>
      <w:r w:rsidR="004E78E2">
        <w:rPr>
          <w:rFonts w:ascii="ConvencionFJ-Regular" w:hAnsi="ConvencionFJ-Regular" w:cs="ConvencionFJ-Regular"/>
          <w:lang w:val="es-CL"/>
        </w:rPr>
        <w:t xml:space="preserve"> </w:t>
      </w:r>
      <w:r w:rsidR="00892C04" w:rsidRPr="00892C04">
        <w:rPr>
          <w:rFonts w:ascii="ConvencionFJ-Regular" w:hAnsi="ConvencionFJ-Regular" w:cs="ConvencionFJ-Regular"/>
          <w:lang w:val="es-CL"/>
        </w:rPr>
        <w:t>que cumplan con los requisitos</w:t>
      </w:r>
      <w:proofErr w:type="gramStart"/>
      <w:r w:rsidR="004E78E2">
        <w:rPr>
          <w:rFonts w:ascii="ConvencionFJ-Regular" w:hAnsi="ConvencionFJ-Regular" w:cs="ConvencionFJ-Regular"/>
          <w:lang w:val="es-CL"/>
        </w:rPr>
        <w:t>”</w:t>
      </w:r>
      <w:r w:rsidR="00892C04" w:rsidRPr="00892C04">
        <w:rPr>
          <w:rFonts w:ascii="ConvencionFJ-Regular" w:hAnsi="ConvencionFJ-Regular" w:cs="ConvencionFJ-Regular"/>
          <w:lang w:val="es-CL"/>
        </w:rPr>
        <w:t xml:space="preserve"> </w:t>
      </w:r>
      <w:r w:rsidR="00D83358">
        <w:rPr>
          <w:rFonts w:ascii="ConvencionFJ-Regular" w:hAnsi="ConvencionFJ-Regular" w:cs="ConvencionFJ-Regular"/>
          <w:lang w:val="es-CL"/>
        </w:rPr>
        <w:t>.</w:t>
      </w:r>
      <w:proofErr w:type="gramEnd"/>
    </w:p>
    <w:p w14:paraId="3815C2F8" w14:textId="77777777" w:rsidR="00D83358" w:rsidRDefault="00D83358" w:rsidP="004E78E2">
      <w:pPr>
        <w:autoSpaceDE w:val="0"/>
        <w:autoSpaceDN w:val="0"/>
        <w:adjustRightInd w:val="0"/>
        <w:spacing w:after="0" w:line="240" w:lineRule="auto"/>
        <w:rPr>
          <w:rFonts w:ascii="ConvencionFJ-Regular" w:hAnsi="ConvencionFJ-Regular" w:cs="ConvencionFJ-Regular"/>
          <w:lang w:val="es-CL"/>
        </w:rPr>
      </w:pPr>
    </w:p>
    <w:p w14:paraId="1DA22E0A" w14:textId="77777777" w:rsidR="00A70A49" w:rsidRDefault="00A70A49" w:rsidP="004E78E2">
      <w:pPr>
        <w:autoSpaceDE w:val="0"/>
        <w:autoSpaceDN w:val="0"/>
        <w:adjustRightInd w:val="0"/>
        <w:spacing w:after="0" w:line="240" w:lineRule="auto"/>
        <w:rPr>
          <w:rFonts w:ascii="ConvencionFJ-Regular" w:hAnsi="ConvencionFJ-Regular" w:cs="ConvencionFJ-Regular"/>
          <w:lang w:val="es-CL"/>
        </w:rPr>
      </w:pPr>
    </w:p>
    <w:p w14:paraId="3C73F5A8" w14:textId="56E4E731" w:rsidR="00D83358" w:rsidRDefault="00D83358" w:rsidP="004E78E2">
      <w:pPr>
        <w:autoSpaceDE w:val="0"/>
        <w:autoSpaceDN w:val="0"/>
        <w:adjustRightInd w:val="0"/>
        <w:spacing w:after="0" w:line="240" w:lineRule="auto"/>
        <w:rPr>
          <w:rFonts w:ascii="ConvencionFJ-Regular" w:hAnsi="ConvencionFJ-Regular" w:cs="ConvencionFJ-Regular"/>
          <w:lang w:val="es-CL"/>
        </w:rPr>
      </w:pPr>
      <w:r>
        <w:rPr>
          <w:rFonts w:ascii="ConvencionFJ-Regular" w:hAnsi="ConvencionFJ-Regular" w:cs="ConvencionFJ-Regular"/>
          <w:lang w:val="es-CL"/>
        </w:rPr>
        <w:t>Por último, establece la libertad de cátedra</w:t>
      </w:r>
      <w:r w:rsidR="0017451A">
        <w:rPr>
          <w:rFonts w:ascii="ConvencionFJ-Regular" w:hAnsi="ConvencionFJ-Regular" w:cs="ConvencionFJ-Regular"/>
          <w:lang w:val="es-CL"/>
        </w:rPr>
        <w:t xml:space="preserve"> de los profesores y </w:t>
      </w:r>
      <w:r w:rsidR="0080591E">
        <w:rPr>
          <w:rFonts w:ascii="ConvencionFJ-Regular" w:hAnsi="ConvencionFJ-Regular" w:cs="ConvencionFJ-Regular"/>
          <w:lang w:val="es-CL"/>
        </w:rPr>
        <w:t>educadores, pero,</w:t>
      </w:r>
      <w:r w:rsidR="0017451A">
        <w:rPr>
          <w:rFonts w:ascii="ConvencionFJ-Regular" w:hAnsi="ConvencionFJ-Regular" w:cs="ConvencionFJ-Regular"/>
          <w:lang w:val="es-CL"/>
        </w:rPr>
        <w:t xml:space="preserve"> “dentro de los fines y principios” que establece la NC</w:t>
      </w:r>
      <w:r w:rsidR="0080591E">
        <w:rPr>
          <w:rFonts w:ascii="ConvencionFJ-Regular" w:hAnsi="ConvencionFJ-Regular" w:cs="ConvencionFJ-Regular"/>
          <w:lang w:val="es-CL"/>
        </w:rPr>
        <w:t xml:space="preserve">. Las </w:t>
      </w:r>
      <w:r w:rsidR="00045879">
        <w:rPr>
          <w:rFonts w:ascii="ConvencionFJ-Regular" w:hAnsi="ConvencionFJ-Regular" w:cs="ConvencionFJ-Regular"/>
          <w:lang w:val="es-CL"/>
        </w:rPr>
        <w:t xml:space="preserve">libertades de enseñanza y de cátedra, estarán sujetas a control estatal, considerando el diseño general del sistema que estructura </w:t>
      </w:r>
      <w:r w:rsidR="0080591E">
        <w:rPr>
          <w:rFonts w:ascii="ConvencionFJ-Regular" w:hAnsi="ConvencionFJ-Regular" w:cs="ConvencionFJ-Regular"/>
          <w:lang w:val="es-CL"/>
        </w:rPr>
        <w:t>el texto.</w:t>
      </w:r>
      <w:r w:rsidR="00045879">
        <w:rPr>
          <w:rFonts w:ascii="ConvencionFJ-Regular" w:hAnsi="ConvencionFJ-Regular" w:cs="ConvencionFJ-Regular"/>
          <w:lang w:val="es-CL"/>
        </w:rPr>
        <w:t xml:space="preserve"> </w:t>
      </w:r>
    </w:p>
    <w:p w14:paraId="61E031C0" w14:textId="77777777" w:rsidR="00A70A49" w:rsidRDefault="00A70A49" w:rsidP="004E78E2">
      <w:pPr>
        <w:autoSpaceDE w:val="0"/>
        <w:autoSpaceDN w:val="0"/>
        <w:adjustRightInd w:val="0"/>
        <w:spacing w:after="0" w:line="240" w:lineRule="auto"/>
        <w:rPr>
          <w:rFonts w:ascii="ConvencionFJ-Regular" w:hAnsi="ConvencionFJ-Regular" w:cs="ConvencionFJ-Regular"/>
          <w:lang w:val="es-CL"/>
        </w:rPr>
      </w:pPr>
    </w:p>
    <w:p w14:paraId="538F45E6" w14:textId="137DDAFA" w:rsidR="00A70A49" w:rsidRDefault="00A70A49" w:rsidP="00A70A49">
      <w:pPr>
        <w:jc w:val="both"/>
        <w:rPr>
          <w:sz w:val="24"/>
          <w:szCs w:val="24"/>
          <w:lang w:val="es-CL"/>
        </w:rPr>
      </w:pPr>
      <w:r w:rsidRPr="00592551">
        <w:rPr>
          <w:color w:val="FFFFFF" w:themeColor="background1"/>
          <w:sz w:val="24"/>
          <w:szCs w:val="24"/>
          <w:highlight w:val="blue"/>
          <w:lang w:val="es-CL"/>
        </w:rPr>
        <w:t>6.1 Sistema Económico</w:t>
      </w:r>
      <w:r w:rsidRPr="005B68B9">
        <w:rPr>
          <w:sz w:val="24"/>
          <w:szCs w:val="24"/>
          <w:highlight w:val="yellow"/>
          <w:lang w:val="es-CL"/>
        </w:rPr>
        <w:t>+ toda</w:t>
      </w:r>
      <w:r>
        <w:rPr>
          <w:sz w:val="24"/>
          <w:szCs w:val="24"/>
          <w:highlight w:val="yellow"/>
          <w:lang w:val="es-CL"/>
        </w:rPr>
        <w:t>s</w:t>
      </w:r>
      <w:r w:rsidRPr="005B68B9">
        <w:rPr>
          <w:sz w:val="24"/>
          <w:szCs w:val="24"/>
          <w:highlight w:val="yellow"/>
          <w:lang w:val="es-CL"/>
        </w:rPr>
        <w:t xml:space="preserve"> la</w:t>
      </w:r>
      <w:r>
        <w:rPr>
          <w:sz w:val="24"/>
          <w:szCs w:val="24"/>
          <w:highlight w:val="yellow"/>
          <w:lang w:val="es-CL"/>
        </w:rPr>
        <w:t>s</w:t>
      </w:r>
      <w:r w:rsidRPr="005B68B9">
        <w:rPr>
          <w:sz w:val="24"/>
          <w:szCs w:val="24"/>
          <w:highlight w:val="yellow"/>
          <w:lang w:val="es-CL"/>
        </w:rPr>
        <w:t xml:space="preserve"> calugas </w:t>
      </w:r>
    </w:p>
    <w:p w14:paraId="27E02A21" w14:textId="77777777" w:rsidR="00DD43B9" w:rsidRDefault="00DD43B9" w:rsidP="00A70A49">
      <w:pPr>
        <w:jc w:val="both"/>
        <w:rPr>
          <w:sz w:val="24"/>
          <w:szCs w:val="24"/>
          <w:lang w:val="es-CL"/>
        </w:rPr>
      </w:pPr>
    </w:p>
    <w:p w14:paraId="34F41BCA" w14:textId="4C1A5DBE" w:rsidR="00DD43B9" w:rsidRDefault="00DD43B9" w:rsidP="00A70A49">
      <w:pPr>
        <w:jc w:val="both"/>
        <w:rPr>
          <w:sz w:val="24"/>
          <w:szCs w:val="24"/>
          <w:lang w:val="es-CL"/>
        </w:rPr>
      </w:pPr>
      <w:r>
        <w:rPr>
          <w:sz w:val="24"/>
          <w:szCs w:val="24"/>
          <w:lang w:val="es-CL"/>
        </w:rPr>
        <w:t xml:space="preserve">La NC posibilita la incursión del estado en la </w:t>
      </w:r>
      <w:r w:rsidR="00097413">
        <w:rPr>
          <w:sz w:val="24"/>
          <w:szCs w:val="24"/>
          <w:lang w:val="es-CL"/>
        </w:rPr>
        <w:t xml:space="preserve">actividad empresarial, sin establecer el principio de neutralidad respecto de las actividades desarrolladas por privados. </w:t>
      </w:r>
      <w:r w:rsidR="00460117">
        <w:rPr>
          <w:sz w:val="24"/>
          <w:szCs w:val="24"/>
          <w:lang w:val="es-CL"/>
        </w:rPr>
        <w:t>Así,</w:t>
      </w:r>
      <w:r w:rsidR="00097413">
        <w:rPr>
          <w:sz w:val="24"/>
          <w:szCs w:val="24"/>
          <w:lang w:val="es-CL"/>
        </w:rPr>
        <w:t xml:space="preserve"> por ejemplo, un municipio podría desarrollar una pa</w:t>
      </w:r>
      <w:r w:rsidR="00457F3A">
        <w:rPr>
          <w:sz w:val="24"/>
          <w:szCs w:val="24"/>
          <w:lang w:val="es-CL"/>
        </w:rPr>
        <w:t>nificadora popular y competir con las panaderías</w:t>
      </w:r>
      <w:r w:rsidR="00CB6606">
        <w:rPr>
          <w:sz w:val="24"/>
          <w:szCs w:val="24"/>
          <w:lang w:val="es-CL"/>
        </w:rPr>
        <w:t xml:space="preserve"> subsidiando el pan </w:t>
      </w:r>
      <w:r w:rsidR="00BD62DD">
        <w:rPr>
          <w:sz w:val="24"/>
          <w:szCs w:val="24"/>
          <w:lang w:val="es-CL"/>
        </w:rPr>
        <w:t xml:space="preserve">y aprovechando </w:t>
      </w:r>
      <w:r w:rsidR="00C368B7">
        <w:rPr>
          <w:sz w:val="24"/>
          <w:szCs w:val="24"/>
          <w:lang w:val="es-CL"/>
        </w:rPr>
        <w:t>todas las ventajas</w:t>
      </w:r>
      <w:r w:rsidR="004D5421">
        <w:rPr>
          <w:sz w:val="24"/>
          <w:szCs w:val="24"/>
          <w:lang w:val="es-CL"/>
        </w:rPr>
        <w:t xml:space="preserve"> del estado.</w:t>
      </w:r>
    </w:p>
    <w:p w14:paraId="2432A5F2" w14:textId="1CCE4B1E" w:rsidR="004D5421" w:rsidRDefault="004D5421" w:rsidP="00A70A49">
      <w:pPr>
        <w:jc w:val="both"/>
        <w:rPr>
          <w:sz w:val="24"/>
          <w:szCs w:val="24"/>
          <w:lang w:val="es-CL"/>
        </w:rPr>
      </w:pPr>
      <w:r>
        <w:rPr>
          <w:sz w:val="24"/>
          <w:szCs w:val="24"/>
          <w:lang w:val="es-CL"/>
        </w:rPr>
        <w:t>Los consejeros del Banco Central serán acusables políticamente por el presidente de la República y/o por los parlamentarios ante la Corte Suprema que podría destituirlos, incluso por la forma en que votan, lo que debilita considerablemente la autonomía del BC.</w:t>
      </w:r>
    </w:p>
    <w:p w14:paraId="6314C862" w14:textId="06B97DD5" w:rsidR="004D5421" w:rsidRDefault="008A3140" w:rsidP="00A70A49">
      <w:pPr>
        <w:jc w:val="both"/>
        <w:rPr>
          <w:sz w:val="24"/>
          <w:szCs w:val="24"/>
          <w:lang w:val="es-CL"/>
        </w:rPr>
      </w:pPr>
      <w:r>
        <w:rPr>
          <w:sz w:val="24"/>
          <w:szCs w:val="24"/>
          <w:lang w:val="es-CL"/>
        </w:rPr>
        <w:t>La defensoría de la naturaleza, que representará “los derechos de la naturaleza” consagrados en la NC, podrá obstaculizar cualquier proyecto de desarrollo</w:t>
      </w:r>
      <w:r w:rsidR="00460117">
        <w:rPr>
          <w:sz w:val="24"/>
          <w:szCs w:val="24"/>
          <w:lang w:val="es-CL"/>
        </w:rPr>
        <w:t>, lo mismo el consentimiento indígena.</w:t>
      </w:r>
    </w:p>
    <w:p w14:paraId="0D24F78A" w14:textId="0C5B2D71" w:rsidR="00460117" w:rsidRDefault="00096561" w:rsidP="00A70A49">
      <w:pPr>
        <w:jc w:val="both"/>
        <w:rPr>
          <w:sz w:val="24"/>
          <w:szCs w:val="24"/>
          <w:lang w:val="es-CL"/>
        </w:rPr>
      </w:pPr>
      <w:r>
        <w:rPr>
          <w:sz w:val="24"/>
          <w:szCs w:val="24"/>
          <w:lang w:val="es-CL"/>
        </w:rPr>
        <w:t xml:space="preserve">Los derechos de agua se extinguirán sin indemnización alguna al momento de </w:t>
      </w:r>
      <w:r w:rsidR="005B002A">
        <w:rPr>
          <w:sz w:val="24"/>
          <w:szCs w:val="24"/>
          <w:lang w:val="es-CL"/>
        </w:rPr>
        <w:t>entrar en vigor</w:t>
      </w:r>
      <w:r>
        <w:rPr>
          <w:sz w:val="24"/>
          <w:szCs w:val="24"/>
          <w:lang w:val="es-CL"/>
        </w:rPr>
        <w:t xml:space="preserve"> la NC, debiendo los agricultores, </w:t>
      </w:r>
      <w:r w:rsidR="00893F1E">
        <w:rPr>
          <w:sz w:val="24"/>
          <w:szCs w:val="24"/>
          <w:lang w:val="es-CL"/>
        </w:rPr>
        <w:t>mineros e industriales, solicitar una “autorización de uso” ante la Agencia Nacional del Agua, lo que hace inviable cualquier inversión de mediano plazo.</w:t>
      </w:r>
    </w:p>
    <w:p w14:paraId="6FD9E796" w14:textId="7B865275" w:rsidR="005B002A" w:rsidRDefault="009C540C" w:rsidP="00A70A49">
      <w:pPr>
        <w:jc w:val="both"/>
        <w:rPr>
          <w:sz w:val="24"/>
          <w:szCs w:val="24"/>
          <w:lang w:val="es-CL"/>
        </w:rPr>
      </w:pPr>
      <w:proofErr w:type="gramStart"/>
      <w:r>
        <w:rPr>
          <w:sz w:val="24"/>
          <w:szCs w:val="24"/>
          <w:lang w:val="es-CL"/>
        </w:rPr>
        <w:t>¿ Cómo</w:t>
      </w:r>
      <w:proofErr w:type="gramEnd"/>
      <w:r>
        <w:rPr>
          <w:sz w:val="24"/>
          <w:szCs w:val="24"/>
          <w:lang w:val="es-CL"/>
        </w:rPr>
        <w:t xml:space="preserve"> se financiarán los derechos sociales sin desarrollo y crecimiento </w:t>
      </w:r>
      <w:r w:rsidR="00B26B50">
        <w:rPr>
          <w:sz w:val="24"/>
          <w:szCs w:val="24"/>
          <w:lang w:val="es-CL"/>
        </w:rPr>
        <w:t xml:space="preserve">económico </w:t>
      </w:r>
      <w:r>
        <w:rPr>
          <w:sz w:val="24"/>
          <w:szCs w:val="24"/>
          <w:lang w:val="es-CL"/>
        </w:rPr>
        <w:t xml:space="preserve">que </w:t>
      </w:r>
      <w:r w:rsidR="00B26B50">
        <w:rPr>
          <w:sz w:val="24"/>
          <w:szCs w:val="24"/>
          <w:lang w:val="es-CL"/>
        </w:rPr>
        <w:t>permita recaudar</w:t>
      </w:r>
      <w:r w:rsidR="00C368B7">
        <w:rPr>
          <w:sz w:val="24"/>
          <w:szCs w:val="24"/>
          <w:lang w:val="es-CL"/>
        </w:rPr>
        <w:t xml:space="preserve"> </w:t>
      </w:r>
      <w:r w:rsidR="00B26B50">
        <w:rPr>
          <w:sz w:val="24"/>
          <w:szCs w:val="24"/>
          <w:lang w:val="es-CL"/>
        </w:rPr>
        <w:t>recursos ?</w:t>
      </w:r>
    </w:p>
    <w:p w14:paraId="15645280" w14:textId="77777777" w:rsidR="00460117" w:rsidRDefault="00460117" w:rsidP="00A70A49">
      <w:pPr>
        <w:jc w:val="both"/>
        <w:rPr>
          <w:sz w:val="24"/>
          <w:szCs w:val="24"/>
          <w:lang w:val="es-CL"/>
        </w:rPr>
      </w:pPr>
    </w:p>
    <w:p w14:paraId="4EC14B99" w14:textId="77777777" w:rsidR="00DD43B9" w:rsidRDefault="00DD43B9" w:rsidP="00A70A49">
      <w:pPr>
        <w:jc w:val="both"/>
        <w:rPr>
          <w:sz w:val="24"/>
          <w:szCs w:val="24"/>
          <w:lang w:val="es-CL"/>
        </w:rPr>
      </w:pPr>
    </w:p>
    <w:p w14:paraId="145D1F87" w14:textId="77777777" w:rsidR="00A70A49" w:rsidRPr="00892C04" w:rsidRDefault="00A70A49" w:rsidP="004E78E2">
      <w:pPr>
        <w:autoSpaceDE w:val="0"/>
        <w:autoSpaceDN w:val="0"/>
        <w:adjustRightInd w:val="0"/>
        <w:spacing w:after="0" w:line="240" w:lineRule="auto"/>
        <w:rPr>
          <w:sz w:val="24"/>
          <w:szCs w:val="24"/>
          <w:lang w:val="es-CL"/>
        </w:rPr>
      </w:pPr>
    </w:p>
    <w:sectPr w:rsidR="00A70A49" w:rsidRPr="00892C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vencionFJ-Regular">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709CC"/>
    <w:multiLevelType w:val="hybridMultilevel"/>
    <w:tmpl w:val="1D1C0F60"/>
    <w:lvl w:ilvl="0" w:tplc="11FC3D60">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D55766D"/>
    <w:multiLevelType w:val="multilevel"/>
    <w:tmpl w:val="03DA2A7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A570669"/>
    <w:multiLevelType w:val="hybridMultilevel"/>
    <w:tmpl w:val="D1C8805A"/>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DC756FE"/>
    <w:multiLevelType w:val="hybridMultilevel"/>
    <w:tmpl w:val="D1C8805A"/>
    <w:lvl w:ilvl="0" w:tplc="5792E8D4">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A179ED"/>
    <w:multiLevelType w:val="hybridMultilevel"/>
    <w:tmpl w:val="EB6C2750"/>
    <w:lvl w:ilvl="0" w:tplc="9BF20D2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13F1249"/>
    <w:multiLevelType w:val="hybridMultilevel"/>
    <w:tmpl w:val="4DFE5CA4"/>
    <w:lvl w:ilvl="0" w:tplc="32BCD5F2">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147436859">
    <w:abstractNumId w:val="0"/>
  </w:num>
  <w:num w:numId="2" w16cid:durableId="1380016548">
    <w:abstractNumId w:val="4"/>
  </w:num>
  <w:num w:numId="3" w16cid:durableId="1597323476">
    <w:abstractNumId w:val="5"/>
  </w:num>
  <w:num w:numId="4" w16cid:durableId="147676140">
    <w:abstractNumId w:val="3"/>
  </w:num>
  <w:num w:numId="5" w16cid:durableId="656690055">
    <w:abstractNumId w:val="2"/>
  </w:num>
  <w:num w:numId="6" w16cid:durableId="845873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9F6"/>
    <w:rsid w:val="00011625"/>
    <w:rsid w:val="0003531C"/>
    <w:rsid w:val="0004518A"/>
    <w:rsid w:val="00045879"/>
    <w:rsid w:val="00072F35"/>
    <w:rsid w:val="0008440F"/>
    <w:rsid w:val="00090986"/>
    <w:rsid w:val="00096561"/>
    <w:rsid w:val="00097413"/>
    <w:rsid w:val="000C73A4"/>
    <w:rsid w:val="000D1CB6"/>
    <w:rsid w:val="000E605E"/>
    <w:rsid w:val="000F4904"/>
    <w:rsid w:val="0014030B"/>
    <w:rsid w:val="0015006A"/>
    <w:rsid w:val="00152D99"/>
    <w:rsid w:val="0017451A"/>
    <w:rsid w:val="00186B6C"/>
    <w:rsid w:val="00205B20"/>
    <w:rsid w:val="00246AFC"/>
    <w:rsid w:val="00250690"/>
    <w:rsid w:val="002658D5"/>
    <w:rsid w:val="00273C17"/>
    <w:rsid w:val="002920BC"/>
    <w:rsid w:val="00292F41"/>
    <w:rsid w:val="00296A6F"/>
    <w:rsid w:val="002B5449"/>
    <w:rsid w:val="002E6C49"/>
    <w:rsid w:val="002F5A17"/>
    <w:rsid w:val="00306031"/>
    <w:rsid w:val="003454EF"/>
    <w:rsid w:val="0038637B"/>
    <w:rsid w:val="00445D56"/>
    <w:rsid w:val="00457F3A"/>
    <w:rsid w:val="00460117"/>
    <w:rsid w:val="00470380"/>
    <w:rsid w:val="004B16FB"/>
    <w:rsid w:val="004C4EFF"/>
    <w:rsid w:val="004D5421"/>
    <w:rsid w:val="004E0F0B"/>
    <w:rsid w:val="004E78E2"/>
    <w:rsid w:val="005027D5"/>
    <w:rsid w:val="00520DCA"/>
    <w:rsid w:val="00526920"/>
    <w:rsid w:val="00537E46"/>
    <w:rsid w:val="00561745"/>
    <w:rsid w:val="00592551"/>
    <w:rsid w:val="005932FA"/>
    <w:rsid w:val="005A2C4B"/>
    <w:rsid w:val="005B002A"/>
    <w:rsid w:val="005B68B9"/>
    <w:rsid w:val="005E140A"/>
    <w:rsid w:val="00675AB6"/>
    <w:rsid w:val="00692880"/>
    <w:rsid w:val="00702D34"/>
    <w:rsid w:val="00703713"/>
    <w:rsid w:val="00704DF5"/>
    <w:rsid w:val="00710E26"/>
    <w:rsid w:val="007216E5"/>
    <w:rsid w:val="00751D45"/>
    <w:rsid w:val="007927B3"/>
    <w:rsid w:val="007A2CF8"/>
    <w:rsid w:val="0080591E"/>
    <w:rsid w:val="00806478"/>
    <w:rsid w:val="008556F6"/>
    <w:rsid w:val="00860B11"/>
    <w:rsid w:val="00892C04"/>
    <w:rsid w:val="00893F1E"/>
    <w:rsid w:val="008A3140"/>
    <w:rsid w:val="008E324F"/>
    <w:rsid w:val="00901841"/>
    <w:rsid w:val="009178F5"/>
    <w:rsid w:val="00924F28"/>
    <w:rsid w:val="0096316A"/>
    <w:rsid w:val="009845D8"/>
    <w:rsid w:val="009A1C0F"/>
    <w:rsid w:val="009A7026"/>
    <w:rsid w:val="009B2C55"/>
    <w:rsid w:val="009C540C"/>
    <w:rsid w:val="009C797D"/>
    <w:rsid w:val="009F1E3B"/>
    <w:rsid w:val="00A067DA"/>
    <w:rsid w:val="00A657F9"/>
    <w:rsid w:val="00A663C7"/>
    <w:rsid w:val="00A70A49"/>
    <w:rsid w:val="00A975A9"/>
    <w:rsid w:val="00AC139E"/>
    <w:rsid w:val="00B031B2"/>
    <w:rsid w:val="00B15CEB"/>
    <w:rsid w:val="00B22AD8"/>
    <w:rsid w:val="00B26B50"/>
    <w:rsid w:val="00B533C3"/>
    <w:rsid w:val="00B84846"/>
    <w:rsid w:val="00BA6018"/>
    <w:rsid w:val="00BB1439"/>
    <w:rsid w:val="00BC10A4"/>
    <w:rsid w:val="00BD62DD"/>
    <w:rsid w:val="00BE41DE"/>
    <w:rsid w:val="00C279F6"/>
    <w:rsid w:val="00C27DF9"/>
    <w:rsid w:val="00C368B7"/>
    <w:rsid w:val="00C55B9F"/>
    <w:rsid w:val="00CB3458"/>
    <w:rsid w:val="00CB6606"/>
    <w:rsid w:val="00CE52E4"/>
    <w:rsid w:val="00D440A6"/>
    <w:rsid w:val="00D46DC0"/>
    <w:rsid w:val="00D57E7B"/>
    <w:rsid w:val="00D7366E"/>
    <w:rsid w:val="00D74003"/>
    <w:rsid w:val="00D83358"/>
    <w:rsid w:val="00DA76D3"/>
    <w:rsid w:val="00DC15A0"/>
    <w:rsid w:val="00DD43B9"/>
    <w:rsid w:val="00DF1994"/>
    <w:rsid w:val="00DF57DA"/>
    <w:rsid w:val="00E42F75"/>
    <w:rsid w:val="00E77137"/>
    <w:rsid w:val="00E84B37"/>
    <w:rsid w:val="00EA7308"/>
    <w:rsid w:val="00EC59EB"/>
    <w:rsid w:val="00EE6258"/>
    <w:rsid w:val="00F52792"/>
    <w:rsid w:val="00F5636E"/>
    <w:rsid w:val="00F66CE0"/>
    <w:rsid w:val="00F9239B"/>
    <w:rsid w:val="00FE70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EBE6F"/>
  <w15:chartTrackingRefBased/>
  <w15:docId w15:val="{42546A2F-BED8-4262-9B77-40EC958A7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79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6</Pages>
  <Words>2132</Words>
  <Characters>11727</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pardo sáinz</dc:creator>
  <cp:keywords/>
  <dc:description/>
  <cp:lastModifiedBy>Patricio Emanuelli</cp:lastModifiedBy>
  <cp:revision>115</cp:revision>
  <dcterms:created xsi:type="dcterms:W3CDTF">2022-08-20T15:18:00Z</dcterms:created>
  <dcterms:modified xsi:type="dcterms:W3CDTF">2022-08-22T21:34:00Z</dcterms:modified>
</cp:coreProperties>
</file>