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4EF04D" w14:textId="77777777" w:rsidR="005828C3" w:rsidRDefault="005828C3" w:rsidP="00997F76">
      <w:pPr>
        <w:pStyle w:val="Ttulo"/>
      </w:pPr>
      <w:r w:rsidRPr="005828C3">
        <w:t>Data Pueblos</w:t>
      </w:r>
    </w:p>
    <w:p w14:paraId="30070E32" w14:textId="77777777" w:rsidR="005828C3" w:rsidRDefault="005828C3" w:rsidP="005828C3">
      <w:pPr>
        <w:jc w:val="center"/>
        <w:rPr>
          <w:b/>
          <w:bCs/>
          <w:lang w:val="es-ES"/>
        </w:rPr>
      </w:pPr>
    </w:p>
    <w:p w14:paraId="7C569EA3" w14:textId="58FCF4E7" w:rsidR="00395D1F" w:rsidRDefault="005828C3" w:rsidP="005828C3">
      <w:pPr>
        <w:jc w:val="both"/>
        <w:rPr>
          <w:lang w:val="es-ES"/>
        </w:rPr>
      </w:pPr>
      <w:r w:rsidRPr="005828C3">
        <w:rPr>
          <w:lang w:val="es-ES"/>
        </w:rPr>
        <w:t>Los pueblos indígenas representa</w:t>
      </w:r>
      <w:r>
        <w:rPr>
          <w:lang w:val="es-ES"/>
        </w:rPr>
        <w:t>n</w:t>
      </w:r>
      <w:r w:rsidRPr="005828C3">
        <w:rPr>
          <w:lang w:val="es-ES"/>
        </w:rPr>
        <w:t xml:space="preserve"> </w:t>
      </w:r>
      <w:r w:rsidR="00997F76">
        <w:rPr>
          <w:lang w:val="es-ES"/>
        </w:rPr>
        <w:t>más d</w:t>
      </w:r>
      <w:r w:rsidRPr="005828C3">
        <w:rPr>
          <w:lang w:val="es-ES"/>
        </w:rPr>
        <w:t>el</w:t>
      </w:r>
      <w:r>
        <w:rPr>
          <w:lang w:val="es-ES"/>
        </w:rPr>
        <w:t xml:space="preserve"> </w:t>
      </w:r>
      <w:hyperlink r:id="rId8" w:history="1">
        <w:r w:rsidRPr="005828C3">
          <w:rPr>
            <w:rStyle w:val="Hipervnculo"/>
            <w:lang w:val="es-ES"/>
          </w:rPr>
          <w:t>6% de la población mundial</w:t>
        </w:r>
      </w:hyperlink>
      <w:r w:rsidR="00F80692">
        <w:rPr>
          <w:lang w:val="es-ES"/>
        </w:rPr>
        <w:t xml:space="preserve">. Según la Organización Internacional del Trabajo (OIT) </w:t>
      </w:r>
      <w:r w:rsidR="008E02BF">
        <w:rPr>
          <w:lang w:val="es-ES"/>
        </w:rPr>
        <w:t xml:space="preserve">se </w:t>
      </w:r>
      <w:r w:rsidR="00F80692">
        <w:rPr>
          <w:lang w:val="es-ES"/>
        </w:rPr>
        <w:t>considera</w:t>
      </w:r>
      <w:r w:rsidR="008E02BF">
        <w:rPr>
          <w:lang w:val="es-ES"/>
        </w:rPr>
        <w:t>n</w:t>
      </w:r>
      <w:r w:rsidR="00F80692">
        <w:rPr>
          <w:lang w:val="es-ES"/>
        </w:rPr>
        <w:t xml:space="preserve"> </w:t>
      </w:r>
      <w:hyperlink r:id="rId9" w:history="1">
        <w:r w:rsidR="00F80692" w:rsidRPr="008E02BF">
          <w:rPr>
            <w:rStyle w:val="Hipervnculo"/>
            <w:lang w:val="es-ES"/>
          </w:rPr>
          <w:t>pueblos indígenas</w:t>
        </w:r>
      </w:hyperlink>
      <w:r w:rsidR="00F80692">
        <w:rPr>
          <w:lang w:val="es-ES"/>
        </w:rPr>
        <w:t xml:space="preserve"> “</w:t>
      </w:r>
      <w:r w:rsidR="00F80692" w:rsidRPr="008E02BF">
        <w:rPr>
          <w:lang w:val="es-ES"/>
        </w:rPr>
        <w:t>por el hecho de descender de poblaciones que habitaban en el país o en una región geográfica a la que pertenece el país en la época de la conquista o la colonización o del establecimiento de las actuales fronteras estatales y que, cualquiera que sea su situación jurídica, conservan todas sus propias instituciones sociales, económicas, culturales y políticas, o parte de ellas</w:t>
      </w:r>
      <w:r w:rsidR="00F80692">
        <w:rPr>
          <w:lang w:val="es-ES"/>
        </w:rPr>
        <w:t>”.</w:t>
      </w:r>
    </w:p>
    <w:p w14:paraId="4506BE62" w14:textId="437A2DB1" w:rsidR="00F80692" w:rsidRDefault="00F80692" w:rsidP="005828C3">
      <w:pPr>
        <w:jc w:val="both"/>
        <w:rPr>
          <w:lang w:val="es-ES"/>
        </w:rPr>
      </w:pPr>
      <w:r>
        <w:rPr>
          <w:lang w:val="es-ES"/>
        </w:rPr>
        <w:t xml:space="preserve">Para la comunidad académica y científica, tener datos que sean de fácil compresión y que integren otros datos ha representado un desafío, sin embargo, hoy queremos presentarte nuestro producto Data Pueblos, que ha sido nuestro primer acercamiento con </w:t>
      </w:r>
      <w:r w:rsidR="006A6948">
        <w:rPr>
          <w:lang w:val="es-ES"/>
        </w:rPr>
        <w:t>los pueblos originarios</w:t>
      </w:r>
      <w:r>
        <w:rPr>
          <w:lang w:val="es-ES"/>
        </w:rPr>
        <w:t xml:space="preserve"> de Guatemala y que representa una muestra de</w:t>
      </w:r>
      <w:r w:rsidR="0010503C">
        <w:rPr>
          <w:lang w:val="es-ES"/>
        </w:rPr>
        <w:t xml:space="preserve">l trabajo que podemos realizar. </w:t>
      </w:r>
      <w:r>
        <w:rPr>
          <w:lang w:val="es-ES"/>
        </w:rPr>
        <w:t xml:space="preserve"> </w:t>
      </w:r>
    </w:p>
    <w:p w14:paraId="08DE710D" w14:textId="0F792644" w:rsidR="0010503C" w:rsidRDefault="00F80692" w:rsidP="005828C3">
      <w:pPr>
        <w:jc w:val="both"/>
        <w:rPr>
          <w:lang w:val="es-ES"/>
        </w:rPr>
      </w:pPr>
      <w:r>
        <w:rPr>
          <w:lang w:val="es-ES"/>
        </w:rPr>
        <w:t>El Data Puebl</w:t>
      </w:r>
      <w:r w:rsidR="003C27BA">
        <w:rPr>
          <w:lang w:val="es-ES"/>
        </w:rPr>
        <w:t>o tiene como objetivo facilitar la visualización y sistematización de información vinculada a los pueblos indígenas. Actualmente se encuentra una versión libera</w:t>
      </w:r>
      <w:r w:rsidR="003E7545">
        <w:rPr>
          <w:lang w:val="es-ES"/>
        </w:rPr>
        <w:t>da</w:t>
      </w:r>
      <w:r w:rsidR="003C27BA">
        <w:rPr>
          <w:lang w:val="es-ES"/>
        </w:rPr>
        <w:t xml:space="preserve"> </w:t>
      </w:r>
      <w:r w:rsidR="008E02BF">
        <w:rPr>
          <w:lang w:val="es-ES"/>
        </w:rPr>
        <w:t xml:space="preserve">para los </w:t>
      </w:r>
      <w:hyperlink r:id="rId10" w:history="1">
        <w:r w:rsidR="008E02BF" w:rsidRPr="008E02BF">
          <w:rPr>
            <w:rStyle w:val="Hipervnculo"/>
            <w:lang w:val="es-ES"/>
          </w:rPr>
          <w:t>Pueblos de Guatemala</w:t>
        </w:r>
      </w:hyperlink>
      <w:r w:rsidR="008E02BF">
        <w:rPr>
          <w:lang w:val="es-ES"/>
        </w:rPr>
        <w:t xml:space="preserve"> </w:t>
      </w:r>
      <w:r w:rsidR="003C27BA">
        <w:rPr>
          <w:lang w:val="es-ES"/>
        </w:rPr>
        <w:t>al cuál puedes acceder gratuitamente</w:t>
      </w:r>
      <w:r w:rsidR="008E02BF">
        <w:rPr>
          <w:lang w:val="es-ES"/>
        </w:rPr>
        <w:t xml:space="preserve"> con tan sólo registrarte</w:t>
      </w:r>
      <w:r w:rsidR="0010503C">
        <w:rPr>
          <w:lang w:val="es-ES"/>
        </w:rPr>
        <w:t>.</w:t>
      </w:r>
      <w:r w:rsidR="003C27BA">
        <w:rPr>
          <w:lang w:val="es-ES"/>
        </w:rPr>
        <w:t xml:space="preserve"> </w:t>
      </w:r>
      <w:r w:rsidR="0010503C">
        <w:rPr>
          <w:lang w:val="es-ES"/>
        </w:rPr>
        <w:t>Este Data p</w:t>
      </w:r>
      <w:r w:rsidR="003C27BA">
        <w:rPr>
          <w:lang w:val="es-ES"/>
        </w:rPr>
        <w:t xml:space="preserve">resenta información vinculada a la demografía de los pueblos indígenas de Guatemala. </w:t>
      </w:r>
    </w:p>
    <w:p w14:paraId="18EFB595" w14:textId="63C2F3FC" w:rsidR="00F80692" w:rsidRDefault="003C27BA" w:rsidP="005828C3">
      <w:pPr>
        <w:jc w:val="both"/>
        <w:rPr>
          <w:lang w:val="es-ES"/>
        </w:rPr>
      </w:pPr>
      <w:r>
        <w:rPr>
          <w:lang w:val="es-ES"/>
        </w:rPr>
        <w:t xml:space="preserve">Adicionalmente, como productos dentro de la colección de Data Pueblos, </w:t>
      </w:r>
      <w:r w:rsidR="0010503C">
        <w:rPr>
          <w:lang w:val="es-ES"/>
        </w:rPr>
        <w:t xml:space="preserve">Data Intelligence ha elaborado el mapa de pueblos indígenas y comunidades lingüísticas de </w:t>
      </w:r>
      <w:r w:rsidR="00111EFF">
        <w:rPr>
          <w:lang w:val="es-ES"/>
        </w:rPr>
        <w:t>Guatemala</w:t>
      </w:r>
      <w:r w:rsidR="0010503C">
        <w:rPr>
          <w:lang w:val="es-ES"/>
        </w:rPr>
        <w:t xml:space="preserve"> y D</w:t>
      </w:r>
      <w:r>
        <w:rPr>
          <w:lang w:val="es-ES"/>
        </w:rPr>
        <w:t xml:space="preserve">ata especial para cada comunidad lingüística de Guatemala. </w:t>
      </w:r>
    </w:p>
    <w:p w14:paraId="37FFB17C" w14:textId="1B51CA4E" w:rsidR="003A2CF3" w:rsidRDefault="003A2CF3" w:rsidP="005828C3">
      <w:pPr>
        <w:jc w:val="both"/>
        <w:rPr>
          <w:lang w:val="es-ES"/>
        </w:rPr>
      </w:pPr>
    </w:p>
    <w:p w14:paraId="71C506AC" w14:textId="38CA5DCC" w:rsidR="00694EB6" w:rsidRDefault="00694EB6" w:rsidP="005828C3">
      <w:pPr>
        <w:jc w:val="both"/>
        <w:rPr>
          <w:lang w:val="es-ES"/>
        </w:rPr>
      </w:pPr>
      <w:r>
        <w:rPr>
          <w:lang w:val="es-ES"/>
        </w:rPr>
        <w:t xml:space="preserve">A </w:t>
      </w:r>
      <w:r w:rsidR="00813127">
        <w:rPr>
          <w:lang w:val="es-ES"/>
        </w:rPr>
        <w:t>continuación,</w:t>
      </w:r>
      <w:r>
        <w:rPr>
          <w:lang w:val="es-ES"/>
        </w:rPr>
        <w:t xml:space="preserve"> se presentan 5 datos que podrás encontrar en nuestr</w:t>
      </w:r>
      <w:r w:rsidR="0074738B">
        <w:rPr>
          <w:lang w:val="es-ES"/>
        </w:rPr>
        <w:t>a</w:t>
      </w:r>
      <w:r>
        <w:rPr>
          <w:lang w:val="es-ES"/>
        </w:rPr>
        <w:t xml:space="preserve"> </w:t>
      </w:r>
      <w:r w:rsidR="0074738B">
        <w:rPr>
          <w:lang w:val="es-ES"/>
        </w:rPr>
        <w:t>colección</w:t>
      </w:r>
      <w:r>
        <w:rPr>
          <w:lang w:val="es-ES"/>
        </w:rPr>
        <w:t>:</w:t>
      </w:r>
    </w:p>
    <w:p w14:paraId="7136A058" w14:textId="20C77D1A" w:rsidR="00A9762E" w:rsidRPr="00474244" w:rsidRDefault="00A9762E" w:rsidP="00474244">
      <w:pPr>
        <w:pStyle w:val="Prrafodelista"/>
        <w:numPr>
          <w:ilvl w:val="0"/>
          <w:numId w:val="3"/>
        </w:numPr>
        <w:jc w:val="both"/>
        <w:rPr>
          <w:lang w:val="es-ES"/>
        </w:rPr>
      </w:pPr>
      <w:r w:rsidRPr="00474244">
        <w:rPr>
          <w:lang w:val="es-ES"/>
        </w:rPr>
        <w:t xml:space="preserve">Guatemala es un país multicultural y plurilingüe. Coexisten 24 pueblos indígenas, constituidos por 22 pueblos Mayas, el pueblo </w:t>
      </w:r>
      <w:proofErr w:type="spellStart"/>
      <w:r w:rsidRPr="00474244">
        <w:rPr>
          <w:lang w:val="es-ES"/>
        </w:rPr>
        <w:t>Xinka</w:t>
      </w:r>
      <w:proofErr w:type="spellEnd"/>
      <w:r w:rsidRPr="00474244">
        <w:rPr>
          <w:lang w:val="es-ES"/>
        </w:rPr>
        <w:t xml:space="preserve"> y el pueblo Garífuna.</w:t>
      </w:r>
      <w:r w:rsidR="0010503C">
        <w:rPr>
          <w:lang w:val="es-ES"/>
        </w:rPr>
        <w:t xml:space="preserve"> </w:t>
      </w:r>
      <w:hyperlink r:id="rId11" w:history="1">
        <w:r w:rsidR="0010503C" w:rsidRPr="0010503C">
          <w:rPr>
            <w:rStyle w:val="Hipervnculo"/>
            <w:lang w:val="es-ES"/>
          </w:rPr>
          <w:t>Según el Censo 2018</w:t>
        </w:r>
      </w:hyperlink>
      <w:r w:rsidR="0010503C">
        <w:rPr>
          <w:lang w:val="es-ES"/>
        </w:rPr>
        <w:t xml:space="preserve"> t</w:t>
      </w:r>
      <w:r w:rsidRPr="00474244">
        <w:rPr>
          <w:lang w:val="es-ES"/>
        </w:rPr>
        <w:t xml:space="preserve">odos ellos conforman el </w:t>
      </w:r>
      <w:r w:rsidR="0010503C">
        <w:rPr>
          <w:lang w:val="es-ES"/>
        </w:rPr>
        <w:t xml:space="preserve">43,75% </w:t>
      </w:r>
      <w:r w:rsidRPr="00474244">
        <w:rPr>
          <w:lang w:val="es-ES"/>
        </w:rPr>
        <w:t>de la población total</w:t>
      </w:r>
      <w:r w:rsidR="000B18EC">
        <w:rPr>
          <w:lang w:val="es-ES"/>
        </w:rPr>
        <w:t xml:space="preserve"> </w:t>
      </w:r>
      <w:r w:rsidR="00C4138A">
        <w:rPr>
          <w:lang w:val="es-ES"/>
        </w:rPr>
        <w:t>del país</w:t>
      </w:r>
      <w:r w:rsidR="000B18EC">
        <w:rPr>
          <w:lang w:val="es-ES"/>
        </w:rPr>
        <w:t>. Además de estos pueblos</w:t>
      </w:r>
      <w:r w:rsidRPr="00474244">
        <w:rPr>
          <w:lang w:val="es-ES"/>
        </w:rPr>
        <w:t xml:space="preserve">, existe el pueblo Ladino, las poblaciones extranjeras </w:t>
      </w:r>
      <w:r w:rsidR="00905E20" w:rsidRPr="00474244">
        <w:rPr>
          <w:lang w:val="es-ES"/>
        </w:rPr>
        <w:t>y afrodescendientes</w:t>
      </w:r>
      <w:r w:rsidRPr="00474244">
        <w:rPr>
          <w:lang w:val="es-ES"/>
        </w:rPr>
        <w:t xml:space="preserve">. </w:t>
      </w:r>
      <w:r w:rsidR="00474244">
        <w:rPr>
          <w:lang w:val="es-ES"/>
        </w:rPr>
        <w:t>Los</w:t>
      </w:r>
      <w:r w:rsidRPr="00474244">
        <w:rPr>
          <w:lang w:val="es-ES"/>
        </w:rPr>
        <w:t xml:space="preserve"> pueblos indígenas, conservan sus propias formas de vida, a partir de una relación estrecha con la Madre Tierra, por medio de la práctica de la agricultura, las actividades en el bosque y las montañas. Esta relación es fortalecida por su cosmovisión y sabiduría al manejar sosteniblemente sus recursos naturales</w:t>
      </w:r>
      <w:r w:rsidR="0010503C">
        <w:rPr>
          <w:rStyle w:val="Refdenotaalpie"/>
          <w:lang w:val="es-ES"/>
        </w:rPr>
        <w:footnoteReference w:id="1"/>
      </w:r>
      <w:r w:rsidRPr="00474244">
        <w:rPr>
          <w:lang w:val="es-ES"/>
        </w:rPr>
        <w:t>.</w:t>
      </w:r>
    </w:p>
    <w:p w14:paraId="3708A633" w14:textId="61DCD37C" w:rsidR="0074738B" w:rsidRDefault="0074738B" w:rsidP="005828C3">
      <w:pPr>
        <w:jc w:val="both"/>
        <w:rPr>
          <w:lang w:val="es-ES"/>
        </w:rPr>
      </w:pPr>
    </w:p>
    <w:p w14:paraId="6FAA1788" w14:textId="00442B6D" w:rsidR="0074738B" w:rsidRDefault="0074738B" w:rsidP="00474244">
      <w:pPr>
        <w:pStyle w:val="Prrafodelista"/>
        <w:numPr>
          <w:ilvl w:val="0"/>
          <w:numId w:val="3"/>
        </w:numPr>
        <w:jc w:val="both"/>
        <w:rPr>
          <w:lang w:val="es-ES"/>
        </w:rPr>
      </w:pPr>
      <w:r>
        <w:rPr>
          <w:lang w:val="es-ES"/>
        </w:rPr>
        <w:t xml:space="preserve">Guatemala, según </w:t>
      </w:r>
      <w:hyperlink r:id="rId12" w:history="1">
        <w:r w:rsidRPr="00D85A4D">
          <w:rPr>
            <w:rStyle w:val="Hipervnculo"/>
            <w:lang w:val="es-ES"/>
          </w:rPr>
          <w:t>el Censo 2018</w:t>
        </w:r>
      </w:hyperlink>
      <w:r>
        <w:rPr>
          <w:lang w:val="es-ES"/>
        </w:rPr>
        <w:t xml:space="preserve">, tiene una población de </w:t>
      </w:r>
      <w:hyperlink r:id="rId13" w:history="1">
        <w:r w:rsidRPr="00D85A4D">
          <w:rPr>
            <w:rStyle w:val="Hipervnculo"/>
            <w:lang w:val="es-ES"/>
          </w:rPr>
          <w:t>14.901.286 habitantes</w:t>
        </w:r>
      </w:hyperlink>
      <w:r w:rsidR="002854E4">
        <w:rPr>
          <w:lang w:val="es-ES"/>
        </w:rPr>
        <w:t>,</w:t>
      </w:r>
      <w:r>
        <w:rPr>
          <w:lang w:val="es-ES"/>
        </w:rPr>
        <w:t xml:space="preserve"> de los cuales el </w:t>
      </w:r>
      <w:r w:rsidR="002854E4">
        <w:rPr>
          <w:lang w:val="es-ES"/>
        </w:rPr>
        <w:t>6.207.503 (</w:t>
      </w:r>
      <w:r>
        <w:rPr>
          <w:lang w:val="es-ES"/>
        </w:rPr>
        <w:t>41,66%</w:t>
      </w:r>
      <w:r w:rsidR="002854E4">
        <w:rPr>
          <w:lang w:val="es-ES"/>
        </w:rPr>
        <w:t>)</w:t>
      </w:r>
      <w:r>
        <w:rPr>
          <w:lang w:val="es-ES"/>
        </w:rPr>
        <w:t xml:space="preserve"> se autoiden</w:t>
      </w:r>
      <w:r w:rsidR="002854E4">
        <w:rPr>
          <w:lang w:val="es-ES"/>
        </w:rPr>
        <w:t>ti</w:t>
      </w:r>
      <w:r>
        <w:rPr>
          <w:lang w:val="es-ES"/>
        </w:rPr>
        <w:t xml:space="preserve">fican </w:t>
      </w:r>
      <w:bookmarkStart w:id="0" w:name="_Hlk69395575"/>
      <w:r w:rsidR="002854E4">
        <w:rPr>
          <w:lang w:val="es-ES"/>
        </w:rPr>
        <w:t>pertenecientes al pueblo</w:t>
      </w:r>
      <w:bookmarkEnd w:id="0"/>
      <w:r>
        <w:rPr>
          <w:lang w:val="es-ES"/>
        </w:rPr>
        <w:t xml:space="preserve"> Maya</w:t>
      </w:r>
      <w:r w:rsidR="002854E4">
        <w:rPr>
          <w:lang w:val="es-ES"/>
        </w:rPr>
        <w:t>; 264.167 (1,77%)</w:t>
      </w:r>
      <w:r>
        <w:rPr>
          <w:lang w:val="es-ES"/>
        </w:rPr>
        <w:t xml:space="preserve"> </w:t>
      </w:r>
      <w:r w:rsidR="002854E4">
        <w:rPr>
          <w:lang w:val="es-ES"/>
        </w:rPr>
        <w:t xml:space="preserve">pertenecientes al pueblo </w:t>
      </w:r>
      <w:proofErr w:type="spellStart"/>
      <w:r>
        <w:rPr>
          <w:lang w:val="es-ES"/>
        </w:rPr>
        <w:t>Xinka</w:t>
      </w:r>
      <w:proofErr w:type="spellEnd"/>
      <w:r w:rsidR="002854E4" w:rsidRPr="002854E4">
        <w:rPr>
          <w:lang w:val="es-ES"/>
        </w:rPr>
        <w:t xml:space="preserve"> </w:t>
      </w:r>
      <w:r w:rsidR="002854E4">
        <w:rPr>
          <w:lang w:val="es-ES"/>
        </w:rPr>
        <w:t xml:space="preserve">y 19.529 (0,13%) </w:t>
      </w:r>
      <w:r w:rsidR="002854E4" w:rsidRPr="002854E4">
        <w:rPr>
          <w:lang w:val="es-ES"/>
        </w:rPr>
        <w:t xml:space="preserve">pertenecientes al pueblo </w:t>
      </w:r>
      <w:r w:rsidR="002854E4">
        <w:rPr>
          <w:lang w:val="es-ES"/>
        </w:rPr>
        <w:t>Garífuna</w:t>
      </w:r>
      <w:r>
        <w:rPr>
          <w:lang w:val="es-ES"/>
        </w:rPr>
        <w:t xml:space="preserve">. </w:t>
      </w:r>
    </w:p>
    <w:p w14:paraId="033757C2" w14:textId="77777777" w:rsidR="00986679" w:rsidRPr="00986679" w:rsidRDefault="00986679" w:rsidP="00986679">
      <w:pPr>
        <w:pStyle w:val="Prrafodelista"/>
        <w:rPr>
          <w:lang w:val="es-ES"/>
        </w:rPr>
      </w:pPr>
    </w:p>
    <w:p w14:paraId="2FC7DD04" w14:textId="50C7B68C" w:rsidR="00986679" w:rsidRDefault="00986679" w:rsidP="00986679">
      <w:pPr>
        <w:pStyle w:val="Prrafodelista"/>
        <w:ind w:left="0"/>
        <w:jc w:val="center"/>
        <w:rPr>
          <w:lang w:val="es-ES"/>
        </w:rPr>
      </w:pPr>
      <w:r w:rsidRPr="003A2CF3">
        <w:rPr>
          <w:noProof/>
          <w:lang w:val="es-ES"/>
        </w:rPr>
        <w:lastRenderedPageBreak/>
        <w:drawing>
          <wp:inline distT="0" distB="0" distL="0" distR="0" wp14:anchorId="18B30881" wp14:editId="4DDFEDAA">
            <wp:extent cx="5612130" cy="3177540"/>
            <wp:effectExtent l="19050" t="19050" r="26670" b="228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77540"/>
                    </a:xfrm>
                    <a:prstGeom prst="rect">
                      <a:avLst/>
                    </a:prstGeom>
                    <a:ln w="3175">
                      <a:solidFill>
                        <a:schemeClr val="bg1">
                          <a:lumMod val="85000"/>
                        </a:schemeClr>
                      </a:solidFill>
                    </a:ln>
                  </pic:spPr>
                </pic:pic>
              </a:graphicData>
            </a:graphic>
          </wp:inline>
        </w:drawing>
      </w:r>
    </w:p>
    <w:p w14:paraId="33A4A035" w14:textId="77777777" w:rsidR="003A2CF3" w:rsidRDefault="003A2CF3" w:rsidP="003A2CF3">
      <w:pPr>
        <w:pStyle w:val="Prrafodelista"/>
        <w:ind w:left="1440"/>
        <w:jc w:val="both"/>
        <w:rPr>
          <w:lang w:val="es-ES"/>
        </w:rPr>
      </w:pPr>
    </w:p>
    <w:p w14:paraId="048366CB" w14:textId="38BE9712" w:rsidR="0074738B" w:rsidRDefault="00A9762E" w:rsidP="0028641B">
      <w:pPr>
        <w:pStyle w:val="Prrafodelista"/>
        <w:numPr>
          <w:ilvl w:val="0"/>
          <w:numId w:val="3"/>
        </w:numPr>
        <w:jc w:val="both"/>
        <w:rPr>
          <w:lang w:val="es-ES"/>
        </w:rPr>
      </w:pPr>
      <w:r>
        <w:rPr>
          <w:lang w:val="es-ES"/>
        </w:rPr>
        <w:t xml:space="preserve">Al año 2018, </w:t>
      </w:r>
      <w:r w:rsidR="0028641B">
        <w:rPr>
          <w:lang w:val="es-ES"/>
        </w:rPr>
        <w:t xml:space="preserve">la población Maya </w:t>
      </w:r>
      <w:r w:rsidR="00435A19">
        <w:rPr>
          <w:lang w:val="es-ES"/>
        </w:rPr>
        <w:t>se distribuía en</w:t>
      </w:r>
      <w:r w:rsidR="0028641B">
        <w:rPr>
          <w:lang w:val="es-ES"/>
        </w:rPr>
        <w:t xml:space="preserve"> los 22 departamentos y en los 340 municipios de Guatemala</w:t>
      </w:r>
      <w:r w:rsidR="003819C4">
        <w:rPr>
          <w:lang w:val="es-ES"/>
        </w:rPr>
        <w:t xml:space="preserve">. El departamento y municipios que lideran el ranking con mayor población Maya es el Departamento de Alta Verapaz </w:t>
      </w:r>
      <w:r w:rsidR="0028641B">
        <w:rPr>
          <w:lang w:val="es-ES"/>
        </w:rPr>
        <w:t>(1.129.369)</w:t>
      </w:r>
      <w:r w:rsidR="003819C4">
        <w:rPr>
          <w:lang w:val="es-ES"/>
        </w:rPr>
        <w:t xml:space="preserve"> </w:t>
      </w:r>
      <w:r w:rsidR="00435A19">
        <w:rPr>
          <w:lang w:val="es-ES"/>
        </w:rPr>
        <w:t xml:space="preserve">y sus municipios San </w:t>
      </w:r>
      <w:r w:rsidR="003D7F3C">
        <w:rPr>
          <w:lang w:val="es-ES"/>
        </w:rPr>
        <w:t>P</w:t>
      </w:r>
      <w:r w:rsidR="00435A19">
        <w:rPr>
          <w:lang w:val="es-ES"/>
        </w:rPr>
        <w:t xml:space="preserve">edro Carchá y Cobán, con </w:t>
      </w:r>
      <w:r w:rsidR="00435A19" w:rsidRPr="00435A19">
        <w:rPr>
          <w:lang w:val="es-ES"/>
        </w:rPr>
        <w:t xml:space="preserve">227.929 </w:t>
      </w:r>
      <w:r w:rsidR="00435A19">
        <w:rPr>
          <w:lang w:val="es-ES"/>
        </w:rPr>
        <w:t xml:space="preserve">y 181.344 habitantes maya respectivamente. En tercer lugar, se ubica el municipio de Chichicastenango, departamento </w:t>
      </w:r>
      <w:r w:rsidR="003819C4">
        <w:rPr>
          <w:lang w:val="es-ES"/>
        </w:rPr>
        <w:t>de Quiché</w:t>
      </w:r>
      <w:r w:rsidR="00435A19">
        <w:rPr>
          <w:lang w:val="es-ES"/>
        </w:rPr>
        <w:t xml:space="preserve">, con 139.900 habitantes del pueblo </w:t>
      </w:r>
      <w:r w:rsidR="003819C4">
        <w:rPr>
          <w:lang w:val="es-ES"/>
        </w:rPr>
        <w:t>M</w:t>
      </w:r>
      <w:r w:rsidR="00435A19">
        <w:rPr>
          <w:lang w:val="es-ES"/>
        </w:rPr>
        <w:t>aya.</w:t>
      </w:r>
    </w:p>
    <w:p w14:paraId="3D95CF97" w14:textId="02A1F7AC" w:rsidR="003D7F3C" w:rsidRDefault="003D7F3C" w:rsidP="003D7F3C">
      <w:pPr>
        <w:pStyle w:val="Prrafodelista"/>
        <w:ind w:left="360"/>
        <w:jc w:val="both"/>
        <w:rPr>
          <w:lang w:val="es-ES"/>
        </w:rPr>
      </w:pPr>
      <w:r>
        <w:rPr>
          <w:lang w:val="es-ES"/>
        </w:rPr>
        <w:t>Del total de habitantes Maya el 51,6% son mujeres.</w:t>
      </w:r>
    </w:p>
    <w:p w14:paraId="22C9B9E0" w14:textId="655BC00C" w:rsidR="00A9762E" w:rsidRPr="00A9762E" w:rsidRDefault="00435A19" w:rsidP="00435A19">
      <w:pPr>
        <w:pStyle w:val="Prrafodelista"/>
        <w:ind w:left="360"/>
        <w:rPr>
          <w:lang w:val="es-ES"/>
        </w:rPr>
      </w:pPr>
      <w:r w:rsidRPr="00435A19">
        <w:rPr>
          <w:noProof/>
          <w:lang w:val="es-ES"/>
        </w:rPr>
        <w:drawing>
          <wp:inline distT="0" distB="0" distL="0" distR="0" wp14:anchorId="0BE36860" wp14:editId="555C56A9">
            <wp:extent cx="5612130" cy="3130550"/>
            <wp:effectExtent l="19050" t="19050" r="2667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30550"/>
                    </a:xfrm>
                    <a:prstGeom prst="rect">
                      <a:avLst/>
                    </a:prstGeom>
                    <a:ln w="3175">
                      <a:solidFill>
                        <a:schemeClr val="bg1">
                          <a:lumMod val="85000"/>
                        </a:schemeClr>
                      </a:solidFill>
                    </a:ln>
                  </pic:spPr>
                </pic:pic>
              </a:graphicData>
            </a:graphic>
          </wp:inline>
        </w:drawing>
      </w:r>
    </w:p>
    <w:p w14:paraId="2FB4F560" w14:textId="45498502" w:rsidR="00365A9A" w:rsidRDefault="00365A9A" w:rsidP="00365A9A">
      <w:pPr>
        <w:pStyle w:val="Prrafodelista"/>
        <w:ind w:left="1440"/>
        <w:jc w:val="both"/>
        <w:rPr>
          <w:lang w:val="es-ES"/>
        </w:rPr>
      </w:pPr>
    </w:p>
    <w:p w14:paraId="30808A13" w14:textId="77777777" w:rsidR="00435A19" w:rsidRDefault="00435A19" w:rsidP="00365A9A">
      <w:pPr>
        <w:pStyle w:val="Prrafodelista"/>
        <w:ind w:left="1440"/>
        <w:jc w:val="both"/>
        <w:rPr>
          <w:lang w:val="es-ES"/>
        </w:rPr>
      </w:pPr>
    </w:p>
    <w:p w14:paraId="1AED5463" w14:textId="1CA487AA" w:rsidR="00435A19" w:rsidRDefault="00435A19" w:rsidP="00435A19">
      <w:pPr>
        <w:pStyle w:val="Prrafodelista"/>
        <w:numPr>
          <w:ilvl w:val="0"/>
          <w:numId w:val="3"/>
        </w:numPr>
        <w:jc w:val="both"/>
        <w:rPr>
          <w:lang w:val="es-ES"/>
        </w:rPr>
      </w:pPr>
      <w:r>
        <w:rPr>
          <w:lang w:val="es-ES"/>
        </w:rPr>
        <w:lastRenderedPageBreak/>
        <w:t xml:space="preserve">Al año 2018, la población Xinca se distribuía en los 22 departamentos, pero sólo con presencia en 266 municipios de Guatemala. El departamento con mayor cantidad de habitantes pertenecientes al pueblo Xinca es </w:t>
      </w:r>
      <w:r w:rsidR="00EE382F">
        <w:rPr>
          <w:lang w:val="es-ES"/>
        </w:rPr>
        <w:t>Jalapa</w:t>
      </w:r>
      <w:r>
        <w:rPr>
          <w:lang w:val="es-ES"/>
        </w:rPr>
        <w:t xml:space="preserve"> </w:t>
      </w:r>
      <w:r w:rsidR="00EE382F">
        <w:rPr>
          <w:lang w:val="es-ES"/>
        </w:rPr>
        <w:t xml:space="preserve">con 108.529 siendo el municipio del mismo nombre el que lidera el ranking de </w:t>
      </w:r>
      <w:r>
        <w:rPr>
          <w:lang w:val="es-ES"/>
        </w:rPr>
        <w:t xml:space="preserve">habitantes </w:t>
      </w:r>
      <w:r w:rsidR="00EE382F">
        <w:rPr>
          <w:lang w:val="es-ES"/>
        </w:rPr>
        <w:t>Xincas con</w:t>
      </w:r>
      <w:r>
        <w:rPr>
          <w:lang w:val="es-ES"/>
        </w:rPr>
        <w:t xml:space="preserve"> </w:t>
      </w:r>
      <w:r w:rsidR="00EE382F">
        <w:rPr>
          <w:lang w:val="es-ES"/>
        </w:rPr>
        <w:t>78.167 y de este mismo departamento el municipio de San Carlos Alzatate tiene el tercer lugar, con 17.494 habitantes. En segundo lugar</w:t>
      </w:r>
      <w:r>
        <w:rPr>
          <w:lang w:val="es-ES"/>
        </w:rPr>
        <w:t xml:space="preserve">, </w:t>
      </w:r>
      <w:r w:rsidR="00EE382F">
        <w:rPr>
          <w:lang w:val="es-ES"/>
        </w:rPr>
        <w:t xml:space="preserve">se encuentra el municipio Jutiapa, perteneciente al departamento </w:t>
      </w:r>
      <w:r>
        <w:rPr>
          <w:lang w:val="es-ES"/>
        </w:rPr>
        <w:t xml:space="preserve">del mismo nombre, con </w:t>
      </w:r>
      <w:r w:rsidR="00EE382F">
        <w:rPr>
          <w:lang w:val="es-ES"/>
        </w:rPr>
        <w:t>50.320</w:t>
      </w:r>
      <w:r>
        <w:rPr>
          <w:lang w:val="es-ES"/>
        </w:rPr>
        <w:t xml:space="preserve"> habitantes del pueblo </w:t>
      </w:r>
      <w:r w:rsidR="00EE382F">
        <w:rPr>
          <w:lang w:val="es-ES"/>
        </w:rPr>
        <w:t>Xinca</w:t>
      </w:r>
      <w:r>
        <w:rPr>
          <w:lang w:val="es-ES"/>
        </w:rPr>
        <w:t>.</w:t>
      </w:r>
    </w:p>
    <w:p w14:paraId="51417E8B" w14:textId="1C7EFF8A" w:rsidR="003D7F3C" w:rsidRDefault="003D7F3C" w:rsidP="003D7F3C">
      <w:pPr>
        <w:pStyle w:val="Prrafodelista"/>
        <w:ind w:left="360"/>
        <w:jc w:val="both"/>
        <w:rPr>
          <w:lang w:val="es-ES"/>
        </w:rPr>
      </w:pPr>
      <w:r>
        <w:rPr>
          <w:lang w:val="es-ES"/>
        </w:rPr>
        <w:t xml:space="preserve">Del total de habitantes </w:t>
      </w:r>
      <w:proofErr w:type="spellStart"/>
      <w:r>
        <w:rPr>
          <w:lang w:val="es-ES"/>
        </w:rPr>
        <w:t>Xinka</w:t>
      </w:r>
      <w:proofErr w:type="spellEnd"/>
      <w:r>
        <w:rPr>
          <w:lang w:val="es-ES"/>
        </w:rPr>
        <w:t xml:space="preserve"> el 50,9% son mujeres.</w:t>
      </w:r>
    </w:p>
    <w:p w14:paraId="6EF53D67" w14:textId="77777777" w:rsidR="003D7F3C" w:rsidRDefault="003D7F3C" w:rsidP="003D7F3C">
      <w:pPr>
        <w:pStyle w:val="Prrafodelista"/>
        <w:ind w:left="360"/>
        <w:jc w:val="both"/>
        <w:rPr>
          <w:lang w:val="es-ES"/>
        </w:rPr>
      </w:pPr>
    </w:p>
    <w:p w14:paraId="16447A2F" w14:textId="1DF18A9D" w:rsidR="006E7619" w:rsidRDefault="006E7619" w:rsidP="006E7619">
      <w:pPr>
        <w:pStyle w:val="Prrafodelista"/>
        <w:rPr>
          <w:lang w:val="es-ES"/>
        </w:rPr>
      </w:pPr>
    </w:p>
    <w:p w14:paraId="565F5AC9" w14:textId="509AA0B9" w:rsidR="00EE382F" w:rsidRPr="006E7619" w:rsidRDefault="00EE382F" w:rsidP="00EE382F">
      <w:pPr>
        <w:pStyle w:val="Prrafodelista"/>
        <w:ind w:left="360"/>
        <w:rPr>
          <w:lang w:val="es-ES"/>
        </w:rPr>
      </w:pPr>
      <w:r w:rsidRPr="00EE382F">
        <w:rPr>
          <w:noProof/>
          <w:lang w:val="es-ES"/>
        </w:rPr>
        <w:drawing>
          <wp:inline distT="0" distB="0" distL="0" distR="0" wp14:anchorId="5714ABED" wp14:editId="7DDC6D96">
            <wp:extent cx="5612130" cy="3150235"/>
            <wp:effectExtent l="19050" t="19050" r="26670"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0235"/>
                    </a:xfrm>
                    <a:prstGeom prst="rect">
                      <a:avLst/>
                    </a:prstGeom>
                    <a:ln w="3175">
                      <a:solidFill>
                        <a:schemeClr val="bg1">
                          <a:lumMod val="85000"/>
                        </a:schemeClr>
                      </a:solidFill>
                    </a:ln>
                  </pic:spPr>
                </pic:pic>
              </a:graphicData>
            </a:graphic>
          </wp:inline>
        </w:drawing>
      </w:r>
    </w:p>
    <w:p w14:paraId="77E7E4E1" w14:textId="7ABFF322" w:rsidR="006E7619" w:rsidRDefault="006E7619" w:rsidP="006E7619">
      <w:pPr>
        <w:pStyle w:val="Prrafodelista"/>
        <w:ind w:left="1440"/>
        <w:jc w:val="both"/>
        <w:rPr>
          <w:lang w:val="es-ES"/>
        </w:rPr>
      </w:pPr>
    </w:p>
    <w:p w14:paraId="7FE7E7D3" w14:textId="318BC8E2" w:rsidR="006E7619" w:rsidRPr="006E7619" w:rsidRDefault="006E7619" w:rsidP="006E7619">
      <w:pPr>
        <w:pStyle w:val="Prrafodelista"/>
        <w:rPr>
          <w:lang w:val="es-ES"/>
        </w:rPr>
      </w:pPr>
    </w:p>
    <w:p w14:paraId="37A86212" w14:textId="42E41804" w:rsidR="00EE382F" w:rsidRDefault="006E7619" w:rsidP="00EE382F">
      <w:pPr>
        <w:pStyle w:val="Prrafodelista"/>
        <w:numPr>
          <w:ilvl w:val="0"/>
          <w:numId w:val="3"/>
        </w:numPr>
        <w:rPr>
          <w:lang w:val="es-ES"/>
        </w:rPr>
      </w:pPr>
      <w:r w:rsidRPr="00EE382F">
        <w:rPr>
          <w:lang w:val="es-ES"/>
        </w:rPr>
        <w:t xml:space="preserve"> </w:t>
      </w:r>
      <w:r w:rsidR="00EE382F" w:rsidRPr="00EE382F">
        <w:rPr>
          <w:lang w:val="es-ES"/>
        </w:rPr>
        <w:t xml:space="preserve">Al año 2018, la población </w:t>
      </w:r>
      <w:r w:rsidR="00EE382F">
        <w:rPr>
          <w:lang w:val="es-ES"/>
        </w:rPr>
        <w:t>Garífuna</w:t>
      </w:r>
      <w:r w:rsidR="00EE382F" w:rsidRPr="00EE382F">
        <w:rPr>
          <w:lang w:val="es-ES"/>
        </w:rPr>
        <w:t xml:space="preserve"> se distribuía en los 22 departamentos, con presencia en </w:t>
      </w:r>
      <w:r w:rsidR="00EE382F">
        <w:rPr>
          <w:lang w:val="es-ES"/>
        </w:rPr>
        <w:t>338</w:t>
      </w:r>
      <w:r w:rsidR="00EE382F" w:rsidRPr="00EE382F">
        <w:rPr>
          <w:lang w:val="es-ES"/>
        </w:rPr>
        <w:t xml:space="preserve"> municipios de Guatemala. El departamento con mayor cantidad de habitantes pertenecientes al pueblo </w:t>
      </w:r>
      <w:r w:rsidR="00EE382F">
        <w:rPr>
          <w:lang w:val="es-ES"/>
        </w:rPr>
        <w:t>Garífuna</w:t>
      </w:r>
      <w:r w:rsidR="00EE382F" w:rsidRPr="00EE382F">
        <w:rPr>
          <w:lang w:val="es-ES"/>
        </w:rPr>
        <w:t xml:space="preserve"> es </w:t>
      </w:r>
      <w:r w:rsidR="00EE382F">
        <w:rPr>
          <w:lang w:val="es-ES"/>
        </w:rPr>
        <w:t xml:space="preserve">Guatemala </w:t>
      </w:r>
      <w:r w:rsidR="00EE382F" w:rsidRPr="00EE382F">
        <w:rPr>
          <w:lang w:val="es-ES"/>
        </w:rPr>
        <w:t xml:space="preserve">con </w:t>
      </w:r>
      <w:r w:rsidR="00EE382F">
        <w:rPr>
          <w:lang w:val="es-ES"/>
        </w:rPr>
        <w:t>4.583</w:t>
      </w:r>
      <w:r w:rsidR="00ED7959">
        <w:rPr>
          <w:lang w:val="es-ES"/>
        </w:rPr>
        <w:t>. E</w:t>
      </w:r>
      <w:r w:rsidR="00EE382F" w:rsidRPr="00EE382F">
        <w:rPr>
          <w:lang w:val="es-ES"/>
        </w:rPr>
        <w:t xml:space="preserve">l municipio que lidera el ranking de habitantes </w:t>
      </w:r>
      <w:r w:rsidR="00ED7959">
        <w:rPr>
          <w:lang w:val="es-ES"/>
        </w:rPr>
        <w:t>Garífuna es Livingston</w:t>
      </w:r>
      <w:r w:rsidR="003819C4">
        <w:rPr>
          <w:lang w:val="es-ES"/>
        </w:rPr>
        <w:t>,</w:t>
      </w:r>
      <w:r w:rsidR="00ED7959">
        <w:rPr>
          <w:lang w:val="es-ES"/>
        </w:rPr>
        <w:t xml:space="preserve"> departamento de Izabal,</w:t>
      </w:r>
      <w:r w:rsidR="00EE382F" w:rsidRPr="00EE382F">
        <w:rPr>
          <w:lang w:val="es-ES"/>
        </w:rPr>
        <w:t xml:space="preserve"> con </w:t>
      </w:r>
      <w:r w:rsidR="00ED7959">
        <w:rPr>
          <w:lang w:val="es-ES"/>
        </w:rPr>
        <w:t>1.675</w:t>
      </w:r>
      <w:r w:rsidR="00EE382F" w:rsidRPr="00EE382F">
        <w:rPr>
          <w:lang w:val="es-ES"/>
        </w:rPr>
        <w:t xml:space="preserve"> </w:t>
      </w:r>
      <w:r w:rsidR="00ED7959">
        <w:rPr>
          <w:lang w:val="es-ES"/>
        </w:rPr>
        <w:t>habitantes</w:t>
      </w:r>
      <w:r w:rsidR="003819C4">
        <w:rPr>
          <w:lang w:val="es-ES"/>
        </w:rPr>
        <w:t>.</w:t>
      </w:r>
      <w:r w:rsidR="00ED7959">
        <w:rPr>
          <w:lang w:val="es-ES"/>
        </w:rPr>
        <w:t xml:space="preserve"> </w:t>
      </w:r>
      <w:r w:rsidR="003819C4">
        <w:rPr>
          <w:lang w:val="es-ES"/>
        </w:rPr>
        <w:t>E</w:t>
      </w:r>
      <w:r w:rsidR="00ED7959">
        <w:rPr>
          <w:lang w:val="es-ES"/>
        </w:rPr>
        <w:t xml:space="preserve">n segundo </w:t>
      </w:r>
      <w:r w:rsidR="0072773E">
        <w:rPr>
          <w:lang w:val="es-ES"/>
        </w:rPr>
        <w:t>lugar,</w:t>
      </w:r>
      <w:r w:rsidR="003819C4">
        <w:rPr>
          <w:lang w:val="es-ES"/>
        </w:rPr>
        <w:t xml:space="preserve"> el municipio de</w:t>
      </w:r>
      <w:r w:rsidR="00ED7959">
        <w:rPr>
          <w:lang w:val="es-ES"/>
        </w:rPr>
        <w:t xml:space="preserve"> Guatemala, departamento del mismo nombre, con 1.648</w:t>
      </w:r>
      <w:r w:rsidR="00ED7959" w:rsidRPr="00EE382F">
        <w:rPr>
          <w:lang w:val="es-ES"/>
        </w:rPr>
        <w:t xml:space="preserve"> </w:t>
      </w:r>
      <w:r w:rsidR="00ED7959">
        <w:rPr>
          <w:lang w:val="es-ES"/>
        </w:rPr>
        <w:t>habitantes</w:t>
      </w:r>
      <w:r w:rsidR="00ED7959" w:rsidRPr="00EE382F">
        <w:rPr>
          <w:lang w:val="es-ES"/>
        </w:rPr>
        <w:t xml:space="preserve"> </w:t>
      </w:r>
      <w:proofErr w:type="gramStart"/>
      <w:r w:rsidR="00EE382F" w:rsidRPr="00EE382F">
        <w:rPr>
          <w:lang w:val="es-ES"/>
        </w:rPr>
        <w:t>y</w:t>
      </w:r>
      <w:proofErr w:type="gramEnd"/>
      <w:r w:rsidR="00EE382F" w:rsidRPr="00EE382F">
        <w:rPr>
          <w:lang w:val="es-ES"/>
        </w:rPr>
        <w:t xml:space="preserve"> </w:t>
      </w:r>
      <w:r w:rsidR="00ED7959">
        <w:rPr>
          <w:lang w:val="es-ES"/>
        </w:rPr>
        <w:t xml:space="preserve">en </w:t>
      </w:r>
      <w:r w:rsidR="00EE382F" w:rsidRPr="00EE382F">
        <w:rPr>
          <w:lang w:val="es-ES"/>
        </w:rPr>
        <w:t>tercer lugar,</w:t>
      </w:r>
      <w:r w:rsidR="003819C4">
        <w:rPr>
          <w:lang w:val="es-ES"/>
        </w:rPr>
        <w:t xml:space="preserve"> se encuentra el municipio</w:t>
      </w:r>
      <w:r w:rsidR="00EE382F" w:rsidRPr="00EE382F">
        <w:rPr>
          <w:lang w:val="es-ES"/>
        </w:rPr>
        <w:t xml:space="preserve"> </w:t>
      </w:r>
      <w:r w:rsidR="0072773E">
        <w:rPr>
          <w:lang w:val="es-ES"/>
        </w:rPr>
        <w:t>Puerto</w:t>
      </w:r>
      <w:r w:rsidR="00ED7959">
        <w:rPr>
          <w:lang w:val="es-ES"/>
        </w:rPr>
        <w:t xml:space="preserve"> Barrios, también del departamento de Izabal, </w:t>
      </w:r>
      <w:r w:rsidR="00EE382F" w:rsidRPr="00EE382F">
        <w:rPr>
          <w:lang w:val="es-ES"/>
        </w:rPr>
        <w:t xml:space="preserve">con </w:t>
      </w:r>
      <w:r w:rsidR="00ED7959" w:rsidRPr="00ED7959">
        <w:rPr>
          <w:lang w:val="es-ES"/>
        </w:rPr>
        <w:t>1.</w:t>
      </w:r>
      <w:r w:rsidR="00ED7959">
        <w:rPr>
          <w:lang w:val="es-ES"/>
        </w:rPr>
        <w:t>148</w:t>
      </w:r>
      <w:r w:rsidR="00ED7959" w:rsidRPr="00ED7959">
        <w:rPr>
          <w:lang w:val="es-ES"/>
        </w:rPr>
        <w:t xml:space="preserve"> habitantes </w:t>
      </w:r>
      <w:r w:rsidR="00EE382F" w:rsidRPr="00EE382F">
        <w:rPr>
          <w:lang w:val="es-ES"/>
        </w:rPr>
        <w:t xml:space="preserve">del pueblo </w:t>
      </w:r>
      <w:r w:rsidR="00ED7959">
        <w:rPr>
          <w:lang w:val="es-ES"/>
        </w:rPr>
        <w:t>Garífuna.</w:t>
      </w:r>
    </w:p>
    <w:p w14:paraId="063385DE" w14:textId="20D95D20" w:rsidR="003D7F3C" w:rsidRDefault="003D7F3C" w:rsidP="003D7F3C">
      <w:pPr>
        <w:pStyle w:val="Prrafodelista"/>
        <w:ind w:left="360"/>
        <w:jc w:val="both"/>
        <w:rPr>
          <w:lang w:val="es-ES"/>
        </w:rPr>
      </w:pPr>
      <w:r>
        <w:rPr>
          <w:lang w:val="es-ES"/>
        </w:rPr>
        <w:t>Del total de habitantes Garífuna el 52,2% son mujeres.</w:t>
      </w:r>
    </w:p>
    <w:p w14:paraId="4F6F91A7" w14:textId="77777777" w:rsidR="003D7F3C" w:rsidRDefault="003D7F3C" w:rsidP="003D7F3C">
      <w:pPr>
        <w:pStyle w:val="Prrafodelista"/>
        <w:ind w:left="360"/>
        <w:rPr>
          <w:lang w:val="es-ES"/>
        </w:rPr>
      </w:pPr>
    </w:p>
    <w:p w14:paraId="62A39F0F" w14:textId="3664798D" w:rsidR="003D7F3C" w:rsidRPr="003D7F3C" w:rsidRDefault="003D7F3C" w:rsidP="003D7F3C">
      <w:pPr>
        <w:rPr>
          <w:lang w:val="es-ES"/>
        </w:rPr>
      </w:pPr>
      <w:r w:rsidRPr="003D7F3C">
        <w:rPr>
          <w:noProof/>
          <w:lang w:val="es-ES"/>
        </w:rPr>
        <w:lastRenderedPageBreak/>
        <w:drawing>
          <wp:inline distT="0" distB="0" distL="0" distR="0" wp14:anchorId="4797F502" wp14:editId="5C802C9A">
            <wp:extent cx="5612130" cy="3185160"/>
            <wp:effectExtent l="19050" t="19050" r="26670" b="152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85160"/>
                    </a:xfrm>
                    <a:prstGeom prst="rect">
                      <a:avLst/>
                    </a:prstGeom>
                    <a:ln w="3175">
                      <a:solidFill>
                        <a:schemeClr val="bg1">
                          <a:lumMod val="85000"/>
                        </a:schemeClr>
                      </a:solidFill>
                    </a:ln>
                  </pic:spPr>
                </pic:pic>
              </a:graphicData>
            </a:graphic>
          </wp:inline>
        </w:drawing>
      </w:r>
    </w:p>
    <w:p w14:paraId="6BAC0665" w14:textId="51C72C39" w:rsidR="00F30105" w:rsidRPr="00EE382F" w:rsidRDefault="00F30105" w:rsidP="0072773E">
      <w:pPr>
        <w:pStyle w:val="Prrafodelista"/>
        <w:ind w:left="1440"/>
        <w:jc w:val="both"/>
        <w:rPr>
          <w:lang w:val="es-ES"/>
        </w:rPr>
      </w:pPr>
    </w:p>
    <w:sectPr w:rsidR="00F30105" w:rsidRPr="00EE382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58094" w14:textId="77777777" w:rsidR="00D33CE3" w:rsidRDefault="00D33CE3" w:rsidP="00474244">
      <w:pPr>
        <w:spacing w:after="0" w:line="240" w:lineRule="auto"/>
      </w:pPr>
      <w:r>
        <w:separator/>
      </w:r>
    </w:p>
  </w:endnote>
  <w:endnote w:type="continuationSeparator" w:id="0">
    <w:p w14:paraId="78E6D498" w14:textId="77777777" w:rsidR="00D33CE3" w:rsidRDefault="00D33CE3" w:rsidP="00474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33252" w14:textId="77777777" w:rsidR="00D33CE3" w:rsidRDefault="00D33CE3" w:rsidP="00474244">
      <w:pPr>
        <w:spacing w:after="0" w:line="240" w:lineRule="auto"/>
      </w:pPr>
      <w:r>
        <w:separator/>
      </w:r>
    </w:p>
  </w:footnote>
  <w:footnote w:type="continuationSeparator" w:id="0">
    <w:p w14:paraId="7CBA5A07" w14:textId="77777777" w:rsidR="00D33CE3" w:rsidRDefault="00D33CE3" w:rsidP="00474244">
      <w:pPr>
        <w:spacing w:after="0" w:line="240" w:lineRule="auto"/>
      </w:pPr>
      <w:r>
        <w:continuationSeparator/>
      </w:r>
    </w:p>
  </w:footnote>
  <w:footnote w:id="1">
    <w:p w14:paraId="62664FBD" w14:textId="77777777" w:rsidR="0010503C" w:rsidRPr="00474244" w:rsidRDefault="0010503C" w:rsidP="0010503C">
      <w:pPr>
        <w:pStyle w:val="Textonotapie"/>
        <w:rPr>
          <w:rStyle w:val="Referenciasutil"/>
          <w:sz w:val="16"/>
          <w:szCs w:val="16"/>
        </w:rPr>
      </w:pPr>
      <w:r>
        <w:rPr>
          <w:rStyle w:val="Refdenotaalpie"/>
        </w:rPr>
        <w:footnoteRef/>
      </w:r>
      <w:r>
        <w:t xml:space="preserve"> </w:t>
      </w:r>
      <w:r w:rsidRPr="00474244">
        <w:rPr>
          <w:rStyle w:val="Referenciasutil"/>
          <w:sz w:val="16"/>
          <w:szCs w:val="16"/>
        </w:rPr>
        <w:t>Camey (2018). Los conocimientos Ancestrales y Prácticas Tradicionales Forestales del Pueblo Maya de Guatemala. Pag 9-10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6723E"/>
    <w:multiLevelType w:val="hybridMultilevel"/>
    <w:tmpl w:val="0B1229E4"/>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 w15:restartNumberingAfterBreak="0">
    <w:nsid w:val="6B5451F1"/>
    <w:multiLevelType w:val="hybridMultilevel"/>
    <w:tmpl w:val="B88081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BED4213"/>
    <w:multiLevelType w:val="hybridMultilevel"/>
    <w:tmpl w:val="182A77F0"/>
    <w:lvl w:ilvl="0" w:tplc="340A000F">
      <w:start w:val="1"/>
      <w:numFmt w:val="decimal"/>
      <w:lvlText w:val="%1."/>
      <w:lvlJc w:val="left"/>
      <w:pPr>
        <w:ind w:left="36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8C3"/>
    <w:rsid w:val="000B18EC"/>
    <w:rsid w:val="0010503C"/>
    <w:rsid w:val="00111EFF"/>
    <w:rsid w:val="0028226C"/>
    <w:rsid w:val="002854E4"/>
    <w:rsid w:val="0028641B"/>
    <w:rsid w:val="003063D6"/>
    <w:rsid w:val="00365A9A"/>
    <w:rsid w:val="003819C4"/>
    <w:rsid w:val="003A2CF3"/>
    <w:rsid w:val="003C27BA"/>
    <w:rsid w:val="003D7F3C"/>
    <w:rsid w:val="003E3CEC"/>
    <w:rsid w:val="003E7545"/>
    <w:rsid w:val="00435A19"/>
    <w:rsid w:val="00474244"/>
    <w:rsid w:val="0050125F"/>
    <w:rsid w:val="005043A7"/>
    <w:rsid w:val="005828C3"/>
    <w:rsid w:val="00694EB6"/>
    <w:rsid w:val="006A6948"/>
    <w:rsid w:val="006E5109"/>
    <w:rsid w:val="006E7619"/>
    <w:rsid w:val="0072773E"/>
    <w:rsid w:val="0074738B"/>
    <w:rsid w:val="00813127"/>
    <w:rsid w:val="008E02BF"/>
    <w:rsid w:val="00905E20"/>
    <w:rsid w:val="00986679"/>
    <w:rsid w:val="00997F76"/>
    <w:rsid w:val="009A2418"/>
    <w:rsid w:val="00A9762E"/>
    <w:rsid w:val="00C4138A"/>
    <w:rsid w:val="00C632F6"/>
    <w:rsid w:val="00D33CE3"/>
    <w:rsid w:val="00D85A4D"/>
    <w:rsid w:val="00ED7959"/>
    <w:rsid w:val="00EE382F"/>
    <w:rsid w:val="00F27C77"/>
    <w:rsid w:val="00F30105"/>
    <w:rsid w:val="00F806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7E50D"/>
  <w15:chartTrackingRefBased/>
  <w15:docId w15:val="{7D5C7E70-6CAC-433F-BDDC-FC4A61868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828C3"/>
    <w:rPr>
      <w:color w:val="0563C1" w:themeColor="hyperlink"/>
      <w:u w:val="single"/>
    </w:rPr>
  </w:style>
  <w:style w:type="character" w:styleId="Mencinsinresolver">
    <w:name w:val="Unresolved Mention"/>
    <w:basedOn w:val="Fuentedeprrafopredeter"/>
    <w:uiPriority w:val="99"/>
    <w:semiHidden/>
    <w:unhideWhenUsed/>
    <w:rsid w:val="005828C3"/>
    <w:rPr>
      <w:color w:val="605E5C"/>
      <w:shd w:val="clear" w:color="auto" w:fill="E1DFDD"/>
    </w:rPr>
  </w:style>
  <w:style w:type="paragraph" w:styleId="Prrafodelista">
    <w:name w:val="List Paragraph"/>
    <w:basedOn w:val="Normal"/>
    <w:uiPriority w:val="34"/>
    <w:qFormat/>
    <w:rsid w:val="0074738B"/>
    <w:pPr>
      <w:ind w:left="720"/>
      <w:contextualSpacing/>
    </w:pPr>
  </w:style>
  <w:style w:type="paragraph" w:styleId="Ttulo">
    <w:name w:val="Title"/>
    <w:basedOn w:val="Normal"/>
    <w:next w:val="Normal"/>
    <w:link w:val="TtuloCar"/>
    <w:uiPriority w:val="10"/>
    <w:qFormat/>
    <w:rsid w:val="00997F76"/>
    <w:pPr>
      <w:jc w:val="center"/>
    </w:pPr>
    <w:rPr>
      <w:b/>
      <w:bCs/>
      <w:lang w:val="es-ES"/>
    </w:rPr>
  </w:style>
  <w:style w:type="character" w:customStyle="1" w:styleId="TtuloCar">
    <w:name w:val="Título Car"/>
    <w:basedOn w:val="Fuentedeprrafopredeter"/>
    <w:link w:val="Ttulo"/>
    <w:uiPriority w:val="10"/>
    <w:rsid w:val="00997F76"/>
    <w:rPr>
      <w:b/>
      <w:bCs/>
      <w:lang w:val="es-ES"/>
    </w:rPr>
  </w:style>
  <w:style w:type="character" w:styleId="Hipervnculovisitado">
    <w:name w:val="FollowedHyperlink"/>
    <w:basedOn w:val="Fuentedeprrafopredeter"/>
    <w:uiPriority w:val="99"/>
    <w:semiHidden/>
    <w:unhideWhenUsed/>
    <w:rsid w:val="00997F76"/>
    <w:rPr>
      <w:color w:val="954F72" w:themeColor="followedHyperlink"/>
      <w:u w:val="single"/>
    </w:rPr>
  </w:style>
  <w:style w:type="paragraph" w:styleId="Textonotapie">
    <w:name w:val="footnote text"/>
    <w:basedOn w:val="Normal"/>
    <w:link w:val="TextonotapieCar"/>
    <w:uiPriority w:val="99"/>
    <w:semiHidden/>
    <w:unhideWhenUsed/>
    <w:rsid w:val="0047424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74244"/>
    <w:rPr>
      <w:sz w:val="20"/>
      <w:szCs w:val="20"/>
    </w:rPr>
  </w:style>
  <w:style w:type="character" w:styleId="Refdenotaalpie">
    <w:name w:val="footnote reference"/>
    <w:basedOn w:val="Fuentedeprrafopredeter"/>
    <w:uiPriority w:val="99"/>
    <w:semiHidden/>
    <w:unhideWhenUsed/>
    <w:rsid w:val="00474244"/>
    <w:rPr>
      <w:vertAlign w:val="superscript"/>
    </w:rPr>
  </w:style>
  <w:style w:type="character" w:styleId="Referenciasutil">
    <w:name w:val="Subtle Reference"/>
    <w:basedOn w:val="Fuentedeprrafopredeter"/>
    <w:uiPriority w:val="31"/>
    <w:qFormat/>
    <w:rsid w:val="0047424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ncomundial.org/es/topic/indigenouspeoples" TargetMode="External"/><Relationship Id="rId13" Type="http://schemas.openxmlformats.org/officeDocument/2006/relationships/hyperlink" Target="https://dataintelligence.store/collections/datapueblo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ensopoblacion.gt/mapa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nsopoblacion.gt/mapa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dataintelligence.store/collections/datapueblos/products/pueblos-de-guatemala"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lo.org/dyn/normlex/es/f?p=NORMLEXPUB:12100:0::NO::P12100_INSTRUMENT_ID:312314"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13DD2-6A24-4D70-8A85-8326B0E37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730</Words>
  <Characters>4017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Victoria Colmenares Macia</dc:creator>
  <cp:keywords/>
  <dc:description/>
  <cp:lastModifiedBy>Astrid Holmgren</cp:lastModifiedBy>
  <cp:revision>4</cp:revision>
  <dcterms:created xsi:type="dcterms:W3CDTF">2021-04-15T22:31:00Z</dcterms:created>
  <dcterms:modified xsi:type="dcterms:W3CDTF">2021-04-16T13:23:00Z</dcterms:modified>
</cp:coreProperties>
</file>