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C060B" w14:textId="5F1D79B7" w:rsidR="003152CB" w:rsidRDefault="003152CB" w:rsidP="003152CB">
      <w:pPr>
        <w:jc w:val="both"/>
        <w:rPr>
          <w:b/>
          <w:bCs/>
        </w:rPr>
      </w:pPr>
      <w:r>
        <w:rPr>
          <w:b/>
          <w:bCs/>
        </w:rPr>
        <w:t xml:space="preserve">¿Conoces la labor del trabajador Social? </w:t>
      </w:r>
    </w:p>
    <w:p w14:paraId="456EAD00" w14:textId="329F8B26" w:rsidR="003152CB" w:rsidRPr="003152CB" w:rsidRDefault="003152CB" w:rsidP="00C806C8">
      <w:pPr>
        <w:pStyle w:val="Ttulo1"/>
      </w:pPr>
      <w:r w:rsidRPr="003152CB">
        <w:t xml:space="preserve">Hoy en su día, te contamos un poco de esta profesión </w:t>
      </w:r>
      <w:r w:rsidR="0073272E">
        <w:t xml:space="preserve">de vocación </w:t>
      </w:r>
      <w:r w:rsidRPr="003152CB">
        <w:t xml:space="preserve">vinculada al servicio </w:t>
      </w:r>
      <w:r w:rsidR="0073272E">
        <w:t>a los demás</w:t>
      </w:r>
    </w:p>
    <w:p w14:paraId="753F8EA6" w14:textId="405EDBF7" w:rsidR="007F3B1D" w:rsidRPr="00AF34FE" w:rsidRDefault="003F3599" w:rsidP="003152CB">
      <w:pPr>
        <w:pStyle w:val="Textoindependiente"/>
      </w:pPr>
      <w:r w:rsidRPr="00AF34FE">
        <w:t>E</w:t>
      </w:r>
      <w:r w:rsidR="00E27AA2" w:rsidRPr="00AF34FE">
        <w:t>l</w:t>
      </w:r>
      <w:r w:rsidR="007F3B1D" w:rsidRPr="00AF34FE">
        <w:t xml:space="preserve"> trabajador social cumple un rol preponderante en nuestra sociedad buscando constantemente fomentar el cambio social y contribuir al desarrollo de las personas desde un punto de vista humanitario.</w:t>
      </w:r>
    </w:p>
    <w:p w14:paraId="34EBA71B" w14:textId="238FD8DC" w:rsidR="00A2520E" w:rsidRDefault="005E5AC3" w:rsidP="003152CB">
      <w:pPr>
        <w:jc w:val="both"/>
      </w:pPr>
      <w:r w:rsidRPr="00425247">
        <w:rPr>
          <w:highlight w:val="cyan"/>
        </w:rPr>
        <w:t>Normalmente cuando escuchamos el concepto de “Trabajador social” surgen dudas al respecto</w:t>
      </w:r>
      <w:r w:rsidR="007F3B1D" w:rsidRPr="00425247">
        <w:rPr>
          <w:highlight w:val="cyan"/>
        </w:rPr>
        <w:t xml:space="preserve"> y en honor a su día, buscaremos adentrarnos </w:t>
      </w:r>
      <w:commentRangeStart w:id="0"/>
      <w:r w:rsidR="007F3B1D" w:rsidRPr="00425247">
        <w:rPr>
          <w:highlight w:val="cyan"/>
        </w:rPr>
        <w:t>en</w:t>
      </w:r>
      <w:commentRangeEnd w:id="0"/>
      <w:r w:rsidR="00E802E0">
        <w:rPr>
          <w:rStyle w:val="Refdecomentario"/>
        </w:rPr>
        <w:commentReference w:id="0"/>
      </w:r>
      <w:r w:rsidR="007F3B1D" w:rsidRPr="00425247">
        <w:rPr>
          <w:highlight w:val="cyan"/>
        </w:rPr>
        <w:t xml:space="preserve"> dicha profesión que</w:t>
      </w:r>
      <w:r w:rsidR="007F3B1D" w:rsidRPr="00AF34FE">
        <w:t xml:space="preserve"> </w:t>
      </w:r>
      <w:r w:rsidR="00A2520E">
        <w:rPr>
          <w:highlight w:val="yellow"/>
        </w:rPr>
        <w:t>estrecha al quehacer diario de una gran mayoría de la población</w:t>
      </w:r>
      <w:r w:rsidR="007F3B1D" w:rsidRPr="00C806C8">
        <w:rPr>
          <w:highlight w:val="yellow"/>
        </w:rPr>
        <w:t>.</w:t>
      </w:r>
    </w:p>
    <w:p w14:paraId="2F7AE7AD" w14:textId="05C6AF6B" w:rsidR="00102E13" w:rsidRPr="00AF34FE" w:rsidRDefault="005E5AC3" w:rsidP="00102E13">
      <w:pPr>
        <w:jc w:val="both"/>
      </w:pPr>
      <w:r w:rsidRPr="00AF34FE">
        <w:t>Según la Federación Internacional de Trabajadores Sociales (IFSW), se define como</w:t>
      </w:r>
      <w:r w:rsidR="007F3B1D" w:rsidRPr="00AF34FE">
        <w:t>: “</w:t>
      </w:r>
      <w:r w:rsidRPr="00AF34FE">
        <w:t xml:space="preserve">una </w:t>
      </w:r>
      <w:r w:rsidR="007F3B1D" w:rsidRPr="00AF34FE">
        <w:t>pr</w:t>
      </w:r>
      <w:r w:rsidRPr="00AF34FE">
        <w:t>ofesión basada en la práctica y una disciplina académica que promueve el cambio y el desarrollo social, la cohesión social, y el fortalecimiento y la liberación de las personas”</w:t>
      </w:r>
      <w:r w:rsidR="002165A6" w:rsidRPr="00AF34FE">
        <w:rPr>
          <w:rStyle w:val="Refdenotaalpie"/>
          <w:rFonts w:cstheme="minorHAnsi"/>
          <w:sz w:val="24"/>
          <w:szCs w:val="24"/>
        </w:rPr>
        <w:footnoteReference w:id="1"/>
      </w:r>
      <w:r w:rsidRPr="00AF34FE">
        <w:t xml:space="preserve">. </w:t>
      </w:r>
      <w:r w:rsidR="00102E13">
        <w:t xml:space="preserve">Y es esta misma Federación que instaura el </w:t>
      </w:r>
      <w:r w:rsidR="00102E13" w:rsidRPr="00B9415D">
        <w:t>Día Mundial del Trabajo Social</w:t>
      </w:r>
      <w:r w:rsidR="00102E13">
        <w:t xml:space="preserve">, </w:t>
      </w:r>
      <w:r w:rsidR="00102E13" w:rsidRPr="00AF34FE">
        <w:t>durante una Asamblea Mundial en Salvador de Bahía (Brasil) en el año 2008</w:t>
      </w:r>
      <w:r w:rsidR="00102E13" w:rsidRPr="00AF34FE">
        <w:rPr>
          <w:rStyle w:val="Refdenotaalpie"/>
          <w:rFonts w:cstheme="minorHAnsi"/>
          <w:sz w:val="24"/>
          <w:szCs w:val="24"/>
        </w:rPr>
        <w:footnoteReference w:id="2"/>
      </w:r>
      <w:r w:rsidR="00102E13" w:rsidRPr="00AF34FE">
        <w:t xml:space="preserve">. </w:t>
      </w:r>
    </w:p>
    <w:p w14:paraId="36C9333F" w14:textId="171389F8" w:rsidR="00C806C8" w:rsidRPr="00425247" w:rsidRDefault="00425247" w:rsidP="00425247">
      <w:pPr>
        <w:pStyle w:val="Ttulo2"/>
      </w:pPr>
      <w:r w:rsidRPr="00425247">
        <w:t>El origen</w:t>
      </w:r>
    </w:p>
    <w:p w14:paraId="00A37632" w14:textId="243449E8" w:rsidR="00A2520E" w:rsidRDefault="00AB5568" w:rsidP="00A2520E">
      <w:pPr>
        <w:jc w:val="both"/>
      </w:pPr>
      <w:r w:rsidRPr="00AB5568">
        <w:rPr>
          <w:rFonts w:cstheme="minorHAnsi"/>
          <w:noProof/>
          <w:sz w:val="24"/>
          <w:szCs w:val="24"/>
        </w:rPr>
        <mc:AlternateContent>
          <mc:Choice Requires="wps">
            <w:drawing>
              <wp:anchor distT="45720" distB="45720" distL="114300" distR="114300" simplePos="0" relativeHeight="251659264" behindDoc="0" locked="0" layoutInCell="1" allowOverlap="1" wp14:anchorId="23026195" wp14:editId="41DE7A13">
                <wp:simplePos x="0" y="0"/>
                <wp:positionH relativeFrom="column">
                  <wp:posOffset>4101465</wp:posOffset>
                </wp:positionH>
                <wp:positionV relativeFrom="paragraph">
                  <wp:posOffset>1157605</wp:posOffset>
                </wp:positionV>
                <wp:extent cx="2089150" cy="160655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6065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¿Sabías que Mary Steward fue la primera Capellán en 1895, y trabaj</w:t>
                            </w:r>
                            <w:r>
                              <w:rPr>
                                <w:rFonts w:cstheme="minorHAnsi"/>
                                <w:sz w:val="20"/>
                                <w:szCs w:val="20"/>
                              </w:rPr>
                              <w:t>ó</w:t>
                            </w:r>
                            <w:r w:rsidRPr="00AB5568">
                              <w:rPr>
                                <w:rFonts w:cstheme="minorHAnsi"/>
                                <w:sz w:val="20"/>
                                <w:szCs w:val="20"/>
                              </w:rPr>
                              <w:t xml:space="preserve"> en el Free Royal Hospital?</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26195" id="_x0000_t202" coordsize="21600,21600" o:spt="202" path="m,l,21600r21600,l21600,xe">
                <v:stroke joinstyle="miter"/>
                <v:path gradientshapeok="t" o:connecttype="rect"/>
              </v:shapetype>
              <v:shape id="Cuadro de texto 2" o:spid="_x0000_s1026" type="#_x0000_t202" style="position:absolute;left:0;text-align:left;margin-left:322.95pt;margin-top:91.15pt;width:164.5pt;height:1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" fillcolor="white [3201]" strokecolor="#ed7d31 [3205]" strokeweight="1pt">
                <v:textbo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AB5568">
                        <w:rPr>
                          <w:rFonts w:cstheme="minorHAnsi"/>
                          <w:sz w:val="20"/>
                          <w:szCs w:val="20"/>
                        </w:rPr>
                        <w:t>Mary Steward fue la primera Capellán en 1895</w:t>
                      </w:r>
                      <w:r w:rsidRPr="00AB5568">
                        <w:rPr>
                          <w:rFonts w:cstheme="minorHAnsi"/>
                          <w:sz w:val="20"/>
                          <w:szCs w:val="20"/>
                        </w:rPr>
                        <w:t>, y trabaj</w:t>
                      </w:r>
                      <w:r>
                        <w:rPr>
                          <w:rFonts w:cstheme="minorHAnsi"/>
                          <w:sz w:val="20"/>
                          <w:szCs w:val="20"/>
                        </w:rPr>
                        <w:t>ó</w:t>
                      </w:r>
                      <w:r w:rsidRPr="00AB5568">
                        <w:rPr>
                          <w:rFonts w:cstheme="minorHAnsi"/>
                          <w:sz w:val="20"/>
                          <w:szCs w:val="20"/>
                        </w:rPr>
                        <w:t xml:space="preserve"> en el </w:t>
                      </w:r>
                      <w:r w:rsidRPr="00AB5568">
                        <w:rPr>
                          <w:rFonts w:cstheme="minorHAnsi"/>
                          <w:sz w:val="20"/>
                          <w:szCs w:val="20"/>
                        </w:rPr>
                        <w:t>Free Royal Hospital</w:t>
                      </w:r>
                      <w:r w:rsidRPr="00AB5568">
                        <w:rPr>
                          <w:rFonts w:cstheme="minorHAnsi"/>
                          <w:sz w:val="20"/>
                          <w:szCs w:val="20"/>
                        </w:rPr>
                        <w:t>?</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v:textbox>
                <w10:wrap type="square"/>
              </v:shape>
            </w:pict>
          </mc:Fallback>
        </mc:AlternateContent>
      </w:r>
      <w:r w:rsidR="00FF5E31" w:rsidRPr="00AF34FE">
        <w:t xml:space="preserve">El trabajo social </w:t>
      </w:r>
      <w:r w:rsidR="00A2520E">
        <w:t>tiene su origen</w:t>
      </w:r>
      <w:r w:rsidR="00FF5E31" w:rsidRPr="00AF34FE">
        <w:t xml:space="preserve"> principalmente en Inglaterra y Estados Unidos</w:t>
      </w:r>
      <w:r w:rsidR="00A2520E">
        <w:t xml:space="preserve">, dado que después del final del feudalismo, los pobres fueron vistos como una amenaza directa al orden social, por lo tanto, el </w:t>
      </w:r>
      <w:r w:rsidR="000A5C0F">
        <w:t>e</w:t>
      </w:r>
      <w:r w:rsidR="00A2520E">
        <w:t>stado formó y organizó un sistema de ayuda para atenderlos. En Inglaterra, la Ley del Pobre sirvió para clasificar a los pobres en diferentes categorías, los pobres que podían trabajar, los imposibilitados, y los haraganes. Este sistema desarrolló diferentes respuestas para ayudar a estos grupos de personas.</w:t>
      </w:r>
    </w:p>
    <w:p w14:paraId="7751507C" w14:textId="20E249C2" w:rsidR="00AB5568" w:rsidRPr="00AB5568" w:rsidRDefault="000A5C0F" w:rsidP="000A5C0F">
      <w:pPr>
        <w:jc w:val="both"/>
        <w:rPr>
          <w:rFonts w:cstheme="minorHAnsi"/>
        </w:rPr>
      </w:pPr>
      <w:r>
        <w:t>Posteriormente con l</w:t>
      </w:r>
      <w:r w:rsidR="00A2520E">
        <w:t xml:space="preserve">a Revolución Industrial </w:t>
      </w:r>
      <w:r>
        <w:t>h</w:t>
      </w:r>
      <w:r w:rsidR="00A2520E">
        <w:t xml:space="preserve">ubo grandes avances en conocimientos tecnológicos y científicos, pero también hubo grandes migraciones a zonas urbanas a través del Mundo Occidental. Esto condujo a muchos problemas sociales, los cuales a cambio condujeron a un aumento de movimientos sociales (Social </w:t>
      </w:r>
      <w:proofErr w:type="spellStart"/>
      <w:r w:rsidR="00A2520E">
        <w:t>Work</w:t>
      </w:r>
      <w:proofErr w:type="spellEnd"/>
      <w:r w:rsidR="00A2520E">
        <w:t xml:space="preserve"> </w:t>
      </w:r>
      <w:proofErr w:type="spellStart"/>
      <w:r w:rsidR="00A2520E">
        <w:t>History</w:t>
      </w:r>
      <w:proofErr w:type="spellEnd"/>
      <w:r w:rsidR="00A2520E">
        <w:t>, 2007)</w:t>
      </w:r>
      <w:r w:rsidR="0073753E" w:rsidRPr="00AF34FE">
        <w:rPr>
          <w:rStyle w:val="Refdenotaalpie"/>
          <w:rFonts w:cstheme="minorHAnsi"/>
          <w:sz w:val="24"/>
          <w:szCs w:val="24"/>
        </w:rPr>
        <w:footnoteReference w:id="3"/>
      </w:r>
      <w:r>
        <w:t>,</w:t>
      </w:r>
      <w:r w:rsidR="007B2F30" w:rsidRPr="00AF34FE">
        <w:t xml:space="preserve"> </w:t>
      </w:r>
      <w:r w:rsidRPr="00AB5568">
        <w:t>a</w:t>
      </w:r>
      <w:r w:rsidRPr="00AB5568">
        <w:rPr>
          <w:rFonts w:cstheme="minorHAnsi"/>
        </w:rPr>
        <w:t xml:space="preserve">pareciendo los primeros trabajadores sociales llamados Capellanes de hospitales, </w:t>
      </w:r>
      <w:r w:rsidR="00AB5568" w:rsidRPr="00AB5568">
        <w:rPr>
          <w:rFonts w:cstheme="minorHAnsi"/>
        </w:rPr>
        <w:t>que</w:t>
      </w:r>
      <w:r w:rsidRPr="00AB5568">
        <w:rPr>
          <w:rFonts w:cstheme="minorHAnsi"/>
        </w:rPr>
        <w:t xml:space="preserve"> trabajaban en instituciones hospitalarias. </w:t>
      </w:r>
    </w:p>
    <w:p w14:paraId="1AEFAB18" w14:textId="45E05CEE" w:rsidR="00AB5568" w:rsidRPr="00AB5568" w:rsidRDefault="00BD31AE" w:rsidP="000A5C0F">
      <w:pPr>
        <w:jc w:val="both"/>
      </w:pPr>
      <w:r w:rsidRPr="00AB5568">
        <w:rPr>
          <w:rFonts w:cstheme="minorHAnsi"/>
          <w:noProof/>
          <w:sz w:val="24"/>
          <w:szCs w:val="24"/>
        </w:rPr>
        <mc:AlternateContent>
          <mc:Choice Requires="wps">
            <w:drawing>
              <wp:anchor distT="45720" distB="45720" distL="114300" distR="114300" simplePos="0" relativeHeight="251661312" behindDoc="0" locked="0" layoutInCell="1" allowOverlap="1" wp14:anchorId="403F7CA4" wp14:editId="2CA33C14">
                <wp:simplePos x="0" y="0"/>
                <wp:positionH relativeFrom="column">
                  <wp:posOffset>4101465</wp:posOffset>
                </wp:positionH>
                <wp:positionV relativeFrom="paragraph">
                  <wp:posOffset>287655</wp:posOffset>
                </wp:positionV>
                <wp:extent cx="2089150" cy="1149350"/>
                <wp:effectExtent l="0" t="0" r="25400" b="127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149350"/>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F7CA4" id="_x0000_s1027" type="#_x0000_t202" style="position:absolute;left:0;text-align:left;margin-left:322.95pt;margin-top:22.65pt;width:164.5pt;height: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" fillcolor="window" strokecolor="#ed7d31" strokeweight="1pt">
                <v:textbo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v:textbox>
                <w10:wrap type="square"/>
              </v:shape>
            </w:pict>
          </mc:Fallback>
        </mc:AlternateContent>
      </w:r>
      <w:r w:rsidR="00AB5568" w:rsidRPr="00AB5568">
        <w:rPr>
          <w:rFonts w:cstheme="minorHAnsi"/>
        </w:rPr>
        <w:t>En Estados Unidos,</w:t>
      </w:r>
      <w:r w:rsidR="000A5C0F" w:rsidRPr="00AB5568">
        <w:rPr>
          <w:rFonts w:cstheme="minorHAnsi"/>
        </w:rPr>
        <w:t xml:space="preserve"> </w:t>
      </w:r>
      <w:r w:rsidR="00AB5568">
        <w:rPr>
          <w:rFonts w:cstheme="minorHAnsi"/>
        </w:rPr>
        <w:t xml:space="preserve">el trabajo social </w:t>
      </w:r>
      <w:r w:rsidR="000A5C0F" w:rsidRPr="00AB5568">
        <w:rPr>
          <w:rFonts w:cstheme="minorHAnsi"/>
        </w:rPr>
        <w:t xml:space="preserve">tiene su origen en la inmigración masiva del siglo XIX. La mayoría de los inmigrantes llegaron a New York y se mudaron a otras ciudades del este, </w:t>
      </w:r>
      <w:r w:rsidR="00AB5568">
        <w:rPr>
          <w:rFonts w:cstheme="minorHAnsi"/>
        </w:rPr>
        <w:t>y este aumento masivo de la población condujo a</w:t>
      </w:r>
      <w:r w:rsidR="000A5C0F" w:rsidRPr="00AB5568">
        <w:rPr>
          <w:rFonts w:cstheme="minorHAnsi"/>
        </w:rPr>
        <w:t xml:space="preserve"> problemas sociales y enfermedades.</w:t>
      </w:r>
      <w:r w:rsidR="000A5C0F" w:rsidRPr="00AB5568">
        <w:rPr>
          <w:rFonts w:ascii="Times New Roman" w:hAnsi="Times New Roman" w:cs="Times New Roman"/>
          <w:lang w:eastAsia="es-CL"/>
        </w:rPr>
        <w:t xml:space="preserve"> </w:t>
      </w:r>
      <w:r w:rsidR="00AB5568" w:rsidRPr="00AB5568">
        <w:rPr>
          <w:rFonts w:cstheme="minorHAnsi"/>
          <w:lang w:eastAsia="es-CL"/>
        </w:rPr>
        <w:t>Ante esta problemática</w:t>
      </w:r>
      <w:r w:rsidR="00AB5568">
        <w:rPr>
          <w:rFonts w:ascii="Times New Roman" w:hAnsi="Times New Roman" w:cs="Times New Roman"/>
          <w:lang w:eastAsia="es-CL"/>
        </w:rPr>
        <w:t xml:space="preserve"> </w:t>
      </w:r>
      <w:r>
        <w:t>se construyó</w:t>
      </w:r>
      <w:r w:rsidR="00AB5568">
        <w:t xml:space="preserve"> el primer Dispensario Médico para Mujeres y Niños Indigentes en 1853 que operó ofreciendo ayuda a las comunidades pobres del lado este, y pronto se diversificó más allá de la enfermería básica, facilitando evaluaciones sociales y apoyo a las familias de la zona. Posteriormente, en 1889 </w:t>
      </w:r>
      <w:r>
        <w:t>se</w:t>
      </w:r>
      <w:r w:rsidR="00AB5568">
        <w:t xml:space="preserve"> </w:t>
      </w:r>
      <w:r>
        <w:t>construyó</w:t>
      </w:r>
      <w:r w:rsidR="00AB5568">
        <w:t xml:space="preserve"> un Hogar </w:t>
      </w:r>
      <w:r w:rsidR="00AB5568">
        <w:lastRenderedPageBreak/>
        <w:t xml:space="preserve">para expatriados y comunidades pobres en Chicago, el Hogar era un centro para servicios a la comunidad y también tenía un programa de investigación social. </w:t>
      </w:r>
      <w:r>
        <w:t>Ambos hechos son considerados como l</w:t>
      </w:r>
      <w:r w:rsidR="00AB5568">
        <w:t xml:space="preserve">os precursores del trabajo social moderno </w:t>
      </w:r>
      <w:r>
        <w:t>en este país</w:t>
      </w:r>
      <w:r w:rsidRPr="00AB5568">
        <w:rPr>
          <w:rStyle w:val="Refdenotaalpie"/>
          <w:rFonts w:cstheme="minorHAnsi"/>
        </w:rPr>
        <w:footnoteReference w:id="4"/>
      </w:r>
      <w:r>
        <w:t>.</w:t>
      </w:r>
    </w:p>
    <w:p w14:paraId="4A6805CD" w14:textId="13B36E7B" w:rsidR="000A5C0F" w:rsidRDefault="000A5C0F" w:rsidP="00A2520E">
      <w:pPr>
        <w:jc w:val="both"/>
      </w:pPr>
    </w:p>
    <w:p w14:paraId="65A21276" w14:textId="115FC90E" w:rsidR="000A5C0F" w:rsidRPr="005C1474" w:rsidRDefault="00BD31AE" w:rsidP="005C1474">
      <w:pPr>
        <w:pStyle w:val="Ttulo2"/>
      </w:pPr>
      <w:r w:rsidRPr="005C1474">
        <w:t xml:space="preserve">El trabajo </w:t>
      </w:r>
      <w:r w:rsidR="005C1474" w:rsidRPr="005C1474">
        <w:t xml:space="preserve">Social como Profesión </w:t>
      </w:r>
    </w:p>
    <w:p w14:paraId="2C538442" w14:textId="2FDC74A7" w:rsidR="00102E13" w:rsidRDefault="005C1474" w:rsidP="00A2520E">
      <w:pPr>
        <w:jc w:val="both"/>
      </w:pPr>
      <w:r>
        <w:t xml:space="preserve">A lo largo de la historia y </w:t>
      </w:r>
      <w:r w:rsidR="007D49BD">
        <w:t xml:space="preserve">ante la necesidad de resolver diferentes temáticas que comprendían la pobreza, la indigencia, la imposibilidad para trabajar, la prostitución, la migración, las enfermedades, entro otras aflicciones, </w:t>
      </w:r>
      <w:r w:rsidR="004C12A0">
        <w:t>se formaron diferentes grupos de ayuda social</w:t>
      </w:r>
      <w:r w:rsidR="007D49BD">
        <w:t xml:space="preserve">, con diferentes </w:t>
      </w:r>
      <w:r w:rsidR="004C12A0">
        <w:t>métodos de trabajo social</w:t>
      </w:r>
      <w:r w:rsidR="007D49BD">
        <w:t>,</w:t>
      </w:r>
      <w:r w:rsidR="004C12A0">
        <w:t xml:space="preserve"> </w:t>
      </w:r>
      <w:r w:rsidR="007D49BD">
        <w:t>que llevaron a una pregunta fundamental, ¿es el Trabajo Social una profesión?</w:t>
      </w:r>
      <w:r>
        <w:rPr>
          <w:rStyle w:val="Refdenotaalpie"/>
        </w:rPr>
        <w:footnoteReference w:id="5"/>
      </w:r>
      <w:r w:rsidR="00102E13">
        <w:t>.</w:t>
      </w:r>
    </w:p>
    <w:p w14:paraId="4EB22DF6" w14:textId="1DB493C9" w:rsidR="00B9415D" w:rsidRDefault="007D49BD" w:rsidP="00A2520E">
      <w:pPr>
        <w:jc w:val="both"/>
      </w:pPr>
      <w:r>
        <w:t xml:space="preserve">A comienzo del siglo XX el debate se llevaba a cabo entre La Organización de la Sociedad de Beneficencia de Mary Richmond y el Movimiento del Hogar Comunitario de Jane Addams, centrados en resolver </w:t>
      </w:r>
      <w:r w:rsidR="00102E13">
        <w:t xml:space="preserve">si </w:t>
      </w:r>
      <w:r>
        <w:t>el problema debería de ser intervenido con el método tradicional y científico con el enfoque eficiente y de prevención o con el Movimiento del Hogar Comunitario profundizándose en el problema, anulando las líneas entre el interventor y el cliente (</w:t>
      </w:r>
      <w:proofErr w:type="spellStart"/>
      <w:proofErr w:type="gramStart"/>
      <w:r>
        <w:t>Parker,O</w:t>
      </w:r>
      <w:proofErr w:type="spellEnd"/>
      <w:proofErr w:type="gramEnd"/>
      <w:r>
        <w:t xml:space="preserve">, D; </w:t>
      </w:r>
      <w:proofErr w:type="spellStart"/>
      <w:r>
        <w:t>Demiris</w:t>
      </w:r>
      <w:proofErr w:type="spellEnd"/>
      <w:r>
        <w:t>, G. 2006)</w:t>
      </w:r>
      <w:r w:rsidR="005C1474">
        <w:t>3</w:t>
      </w:r>
      <w:r>
        <w:t>.</w:t>
      </w:r>
    </w:p>
    <w:p w14:paraId="7F881140" w14:textId="089F1D07" w:rsidR="00102E13" w:rsidRDefault="00102E13" w:rsidP="003152CB">
      <w:pPr>
        <w:jc w:val="both"/>
      </w:pPr>
      <w:r>
        <w:t>Finalmente,</w:t>
      </w:r>
      <w:r w:rsidR="00B9415D">
        <w:t xml:space="preserve"> </w:t>
      </w:r>
      <w:r>
        <w:t xml:space="preserve">en 1915, en la Conferencia Nacional de Beneficencias y Correcciones, el Dr. Abraham </w:t>
      </w:r>
      <w:proofErr w:type="spellStart"/>
      <w:r>
        <w:t>Flechner</w:t>
      </w:r>
      <w:proofErr w:type="spellEnd"/>
      <w:r>
        <w:t xml:space="preserve"> habló sobre el tema “¿Es Trabajo Social Una profesión? El mismo Dr. </w:t>
      </w:r>
      <w:proofErr w:type="spellStart"/>
      <w:r>
        <w:t>Flechner</w:t>
      </w:r>
      <w:proofErr w:type="spellEnd"/>
      <w:r>
        <w:t xml:space="preserve"> </w:t>
      </w:r>
      <w:r w:rsidR="00AF3CAE">
        <w:t>respondió</w:t>
      </w:r>
      <w:r>
        <w:t xml:space="preserve"> que </w:t>
      </w:r>
      <w:r w:rsidR="00AF3CAE">
        <w:t>N</w:t>
      </w:r>
      <w:r>
        <w:t>o, a esta interrogante, “</w:t>
      </w:r>
      <w:r w:rsidRPr="00102E13">
        <w:rPr>
          <w:i/>
          <w:iCs/>
        </w:rPr>
        <w:t>porque a esta le faltaba conocimiento especializado y la aplicación específica de teorías y conocimiento intelectual para resolver los problemas humanos y sociales</w:t>
      </w:r>
      <w:r>
        <w:rPr>
          <w:i/>
          <w:iCs/>
        </w:rPr>
        <w:t>”</w:t>
      </w:r>
      <w:r w:rsidRPr="00102E13">
        <w:rPr>
          <w:i/>
          <w:iCs/>
        </w:rPr>
        <w:t xml:space="preserve"> </w:t>
      </w:r>
      <w:r>
        <w:t>(</w:t>
      </w:r>
      <w:proofErr w:type="spellStart"/>
      <w:r>
        <w:t>Lubove</w:t>
      </w:r>
      <w:proofErr w:type="spellEnd"/>
      <w:r>
        <w:t>, R. 1965). Esto condujo a la profesionalización de trabajo social, concentrándose en trabajo de casos y en el método científico</w:t>
      </w:r>
      <w:r w:rsidR="00AF3CAE">
        <w:rPr>
          <w:rStyle w:val="Refdenotaalpie"/>
        </w:rPr>
        <w:footnoteReference w:id="6"/>
      </w:r>
      <w:r>
        <w:t>.</w:t>
      </w:r>
    </w:p>
    <w:p w14:paraId="4A1E3C59" w14:textId="372304C4" w:rsidR="00EB2246" w:rsidRPr="00AF3CAE" w:rsidRDefault="00EB2246" w:rsidP="003152CB">
      <w:pPr>
        <w:jc w:val="both"/>
        <w:rPr>
          <w:b/>
          <w:bCs/>
        </w:rPr>
      </w:pPr>
      <w:r w:rsidRPr="00AF3CAE">
        <w:rPr>
          <w:b/>
          <w:bCs/>
          <w:u w:val="single"/>
        </w:rPr>
        <w:t>En Chile</w:t>
      </w:r>
      <w:r w:rsidRPr="00AF3CAE">
        <w:rPr>
          <w:b/>
          <w:bCs/>
        </w:rPr>
        <w:t>:</w:t>
      </w:r>
    </w:p>
    <w:p w14:paraId="3B27602F" w14:textId="6A862FD9" w:rsidR="0053482B" w:rsidRPr="00AF34FE" w:rsidRDefault="00EB2246" w:rsidP="003152CB">
      <w:pPr>
        <w:jc w:val="both"/>
      </w:pPr>
      <w:r w:rsidRPr="00AF34FE">
        <w:t>S</w:t>
      </w:r>
      <w:r w:rsidR="005E5AC3" w:rsidRPr="00AF34FE">
        <w:t xml:space="preserve">e celebra el Día del Trabajador Social, en conmemoración </w:t>
      </w:r>
      <w:r w:rsidR="007F3B1D" w:rsidRPr="00AF34FE">
        <w:t>del</w:t>
      </w:r>
      <w:r w:rsidR="005E5AC3" w:rsidRPr="00AF34FE">
        <w:t xml:space="preserve"> hito que marca dicha profesión durante el </w:t>
      </w:r>
      <w:r w:rsidR="00394BEB" w:rsidRPr="00AF34FE">
        <w:t>desarrollo</w:t>
      </w:r>
      <w:r w:rsidR="005E5AC3" w:rsidRPr="00AF34FE">
        <w:t xml:space="preserve"> de una jornada de análisis y debate en torno al quehacer profesional, durante el</w:t>
      </w:r>
      <w:r w:rsidR="007F3B1D" w:rsidRPr="00AF34FE">
        <w:t xml:space="preserve"> </w:t>
      </w:r>
      <w:r w:rsidR="005E5AC3" w:rsidRPr="00AF34FE">
        <w:t xml:space="preserve">6 </w:t>
      </w:r>
      <w:r w:rsidR="007F3B1D" w:rsidRPr="00AF34FE">
        <w:t>y</w:t>
      </w:r>
      <w:r w:rsidR="005E5AC3" w:rsidRPr="00AF34FE">
        <w:t xml:space="preserve"> 11 de noviembre de</w:t>
      </w:r>
      <w:r w:rsidR="007F3B1D" w:rsidRPr="00AF34FE">
        <w:t xml:space="preserve">l año 1950, </w:t>
      </w:r>
      <w:r w:rsidR="005B076B" w:rsidRPr="00AF34FE">
        <w:t>declarándose el mismo 11 de noviembre</w:t>
      </w:r>
      <w:r w:rsidR="007F3B1D" w:rsidRPr="00AF34FE">
        <w:t xml:space="preserve"> como el día del trabajador social y se constituye la Federación de Trabajadores Sociales de Chile, hasta la creación del Colegio de Trabajadores Sociales, en octubre del año 1955 por la Ley </w:t>
      </w:r>
      <w:r w:rsidR="00AA0736" w:rsidRPr="00AF34FE">
        <w:t>N.º</w:t>
      </w:r>
      <w:r w:rsidR="007F3B1D" w:rsidRPr="00AF34FE">
        <w:t xml:space="preserve"> 11.934</w:t>
      </w:r>
      <w:r w:rsidRPr="00AF34FE">
        <w:rPr>
          <w:rStyle w:val="Refdenotaalpie"/>
          <w:rFonts w:cstheme="minorHAnsi"/>
          <w:sz w:val="24"/>
          <w:szCs w:val="24"/>
        </w:rPr>
        <w:footnoteReference w:id="7"/>
      </w:r>
      <w:r w:rsidR="007F3B1D" w:rsidRPr="00AF34FE">
        <w:t>.</w:t>
      </w:r>
    </w:p>
    <w:p w14:paraId="397A87EF" w14:textId="747E139E" w:rsidR="00EB2246" w:rsidRPr="00AF34FE" w:rsidRDefault="00AA0736" w:rsidP="003152CB">
      <w:pPr>
        <w:jc w:val="both"/>
      </w:pPr>
      <w:r w:rsidRPr="00AF34FE">
        <w:t>Los antecedentes fundacionales del trabajador social</w:t>
      </w:r>
      <w:r w:rsidR="008A31B8" w:rsidRPr="00AF34FE">
        <w:t xml:space="preserve"> en Chile</w:t>
      </w:r>
      <w:r w:rsidRPr="00AF34FE">
        <w:t xml:space="preserve"> recaen al año 1921, donde el Consejo Directivo de la Junta Central de Beneficencia Pública </w:t>
      </w:r>
      <w:r w:rsidR="0062327C" w:rsidRPr="00AF34FE">
        <w:t>comienza</w:t>
      </w:r>
      <w:r w:rsidRPr="00AF34FE">
        <w:t xml:space="preserve"> los estudios referidos a la necesidad de organizar y sistematizar la asistencia social que se entregaba en las instituciones de ayuda social que colaboraban con el </w:t>
      </w:r>
      <w:r w:rsidR="00425C87" w:rsidRPr="00AF34FE">
        <w:t xml:space="preserve">mismo </w:t>
      </w:r>
      <w:r w:rsidRPr="00AF34FE">
        <w:t>organismo</w:t>
      </w:r>
      <w:r w:rsidR="00DB3B2C" w:rsidRPr="00AF34FE">
        <w:t>.</w:t>
      </w:r>
      <w:r w:rsidR="00425C87" w:rsidRPr="00AF34FE">
        <w:t xml:space="preserve"> </w:t>
      </w:r>
      <w:r w:rsidR="00DB3B2C" w:rsidRPr="00AF34FE">
        <w:t>P</w:t>
      </w:r>
      <w:r w:rsidRPr="00AF34FE">
        <w:t xml:space="preserve">osteriormente en 1924 </w:t>
      </w:r>
      <w:r w:rsidR="00DB3B2C" w:rsidRPr="00AF34FE">
        <w:t>es invitado</w:t>
      </w:r>
      <w:r w:rsidRPr="00AF34FE">
        <w:t xml:space="preserve"> a Chile por la Cruz Roja y la Universidad de Chile el medico belga René </w:t>
      </w:r>
      <w:proofErr w:type="spellStart"/>
      <w:r w:rsidRPr="00AF34FE">
        <w:t>Sand</w:t>
      </w:r>
      <w:proofErr w:type="spellEnd"/>
      <w:r w:rsidRPr="00AF34FE">
        <w:t xml:space="preserve"> a dictar un ciclo de conferencias con el objetivo de aportar importantes avances para la concreción de la aspiración de uno de los destacados miembros del Consejo de la Junta Nacional de Beneficencia, el médico Alejandro del Río, </w:t>
      </w:r>
      <w:r w:rsidRPr="00AF34FE">
        <w:lastRenderedPageBreak/>
        <w:t>respecto a contar con un centro de formación de profesionales especializadas en la organización de la ayuda social</w:t>
      </w:r>
      <w:r w:rsidR="00EB2246" w:rsidRPr="00AF34FE">
        <w:rPr>
          <w:rStyle w:val="Refdenotaalpie"/>
          <w:rFonts w:cstheme="minorHAnsi"/>
          <w:sz w:val="24"/>
          <w:szCs w:val="24"/>
        </w:rPr>
        <w:footnoteReference w:id="8"/>
      </w:r>
      <w:r w:rsidRPr="00AF34FE">
        <w:t xml:space="preserve">. </w:t>
      </w:r>
    </w:p>
    <w:p w14:paraId="13F7465D" w14:textId="74A8E98C" w:rsidR="00AA0736" w:rsidRPr="00AF34FE" w:rsidRDefault="00AA0736" w:rsidP="003152CB">
      <w:pPr>
        <w:jc w:val="both"/>
      </w:pPr>
      <w:r w:rsidRPr="00AF34FE">
        <w:t xml:space="preserve">Actualmente </w:t>
      </w:r>
      <w:r w:rsidR="00DB3B2C" w:rsidRPr="00AF34FE">
        <w:t>según datos del MINEDUC</w:t>
      </w:r>
      <w:r w:rsidR="00EB2246" w:rsidRPr="00AF34FE">
        <w:rPr>
          <w:rStyle w:val="Refdenotaalpie"/>
          <w:rFonts w:cstheme="minorHAnsi"/>
          <w:sz w:val="24"/>
          <w:szCs w:val="24"/>
        </w:rPr>
        <w:footnoteReference w:id="9"/>
      </w:r>
      <w:r w:rsidR="00DB3B2C" w:rsidRPr="00AF34FE">
        <w:t xml:space="preserve"> </w:t>
      </w:r>
      <w:r w:rsidR="00834705" w:rsidRPr="00AF34FE">
        <w:t xml:space="preserve">la carrera de trabajo social es dictada en 31 universidades </w:t>
      </w:r>
      <w:r w:rsidR="005B076B" w:rsidRPr="00AF34FE">
        <w:t>a lo largo del país</w:t>
      </w:r>
      <w:r w:rsidR="00834705" w:rsidRPr="00AF34FE">
        <w:t>, frente a 37 de psicología, 16 de sociología y 9 de antropología</w:t>
      </w:r>
      <w:r w:rsidR="004E5496" w:rsidRPr="00AF34FE">
        <w:t>, lo que la hace estar presente en el 72% de las instituciones universitarias presentadas por el ministerio de educación.</w:t>
      </w:r>
      <w:r w:rsidR="004B2A64" w:rsidRPr="00AF34FE">
        <w:t xml:space="preserve"> </w:t>
      </w:r>
      <w:r w:rsidR="00C234B8" w:rsidRPr="00AF34FE">
        <w:t xml:space="preserve">Además, en el año 2009 se contaba con 35 </w:t>
      </w:r>
      <w:r w:rsidR="005B076B" w:rsidRPr="00AF34FE">
        <w:t>e</w:t>
      </w:r>
      <w:r w:rsidR="00C234B8" w:rsidRPr="00AF34FE">
        <w:t>scuelas que impartían la Carrera de pregrado en Trabajo Social, lo que demuestra su gran preponderancia en las mallas curriculares nacionales</w:t>
      </w:r>
      <w:r w:rsidR="005B076B" w:rsidRPr="00AF34FE">
        <w:t xml:space="preserve"> a lo largo de los años</w:t>
      </w:r>
      <w:r w:rsidR="00C234B8" w:rsidRPr="00AF34FE">
        <w:t>. Antecedentes del mismo año presentados por el equipo del Colegio de Asistentes Sociales de Chile</w:t>
      </w:r>
      <w:r w:rsidR="00014002" w:rsidRPr="00AF34FE">
        <w:rPr>
          <w:rStyle w:val="Refdenotaalpie"/>
          <w:rFonts w:cstheme="minorHAnsi"/>
          <w:sz w:val="24"/>
          <w:szCs w:val="24"/>
        </w:rPr>
        <w:footnoteReference w:id="10"/>
      </w:r>
      <w:r w:rsidR="00C234B8" w:rsidRPr="00AF34FE">
        <w:t xml:space="preserve"> muestran que la gran mayoría de los egresados ejercen laboralmente como trabajadores sociales, correspondiente al 89% del grupo de estudio y solo un 11% no ejerce profesionalmente, dentro de este porcentaje un 57% se declara desempleado y un 43% desempeña otra profesión o labor, teniendo en cuenta una tasa de desocupación promedio del 9,7% en todo el año 2009</w:t>
      </w:r>
      <w:r w:rsidR="00014002" w:rsidRPr="00AF34FE">
        <w:rPr>
          <w:rStyle w:val="Refdenotaalpie"/>
          <w:rFonts w:cstheme="minorHAnsi"/>
          <w:sz w:val="24"/>
          <w:szCs w:val="24"/>
        </w:rPr>
        <w:footnoteReference w:id="11"/>
      </w:r>
      <w:r w:rsidR="0096340B" w:rsidRPr="00AF34FE">
        <w:t>.</w:t>
      </w:r>
    </w:p>
    <w:p w14:paraId="59C6D2D8" w14:textId="00B55D08" w:rsidR="00EB2246" w:rsidRPr="00A13D37" w:rsidRDefault="00EB2246" w:rsidP="003152CB">
      <w:pPr>
        <w:jc w:val="both"/>
        <w:rPr>
          <w:b/>
          <w:bCs/>
          <w:sz w:val="24"/>
          <w:szCs w:val="24"/>
        </w:rPr>
      </w:pPr>
      <w:r w:rsidRPr="00A13D37">
        <w:rPr>
          <w:b/>
          <w:bCs/>
          <w:sz w:val="24"/>
          <w:szCs w:val="24"/>
        </w:rPr>
        <w:t>Trabajo social frente a la pandemia global:</w:t>
      </w:r>
    </w:p>
    <w:p w14:paraId="33A7286A" w14:textId="561E8CE9" w:rsidR="007B2F30" w:rsidRPr="00AF34FE" w:rsidRDefault="007B2F30" w:rsidP="003152CB">
      <w:pPr>
        <w:jc w:val="both"/>
      </w:pPr>
      <w:r w:rsidRPr="00AF34FE">
        <w:t>En el último reporte</w:t>
      </w:r>
      <w:r w:rsidR="00014002" w:rsidRPr="00AF34FE">
        <w:rPr>
          <w:rStyle w:val="Refdenotaalpie"/>
          <w:rFonts w:cstheme="minorHAnsi"/>
          <w:sz w:val="24"/>
          <w:szCs w:val="24"/>
        </w:rPr>
        <w:footnoteReference w:id="12"/>
      </w:r>
      <w:r w:rsidRPr="00AF34FE">
        <w:t xml:space="preserve"> del año 2020 presentado por la IFSW enmarcado en promover la importancia de las relaciones humanas se </w:t>
      </w:r>
      <w:r w:rsidR="006E0D02" w:rsidRPr="00AF34FE">
        <w:t xml:space="preserve">mencionó el papel esencial que ha tenido el trabajo social frente a la lucha contra la propagación del </w:t>
      </w:r>
      <w:r w:rsidR="0062327C" w:rsidRPr="00AF34FE">
        <w:t>corona</w:t>
      </w:r>
      <w:r w:rsidR="006E0D02" w:rsidRPr="00AF34FE">
        <w:t>virus</w:t>
      </w:r>
      <w:r w:rsidR="00D57A8D" w:rsidRPr="00AF34FE">
        <w:t>. El surgimiento del virus impulso la creatividad en los trabajadores sociales buscando nuevas formas de hacer sus servicios y valores</w:t>
      </w:r>
      <w:r w:rsidR="00A97DE0" w:rsidRPr="00AF34FE">
        <w:t>,</w:t>
      </w:r>
      <w:r w:rsidR="00D57A8D" w:rsidRPr="00AF34FE">
        <w:t xml:space="preserve"> sus </w:t>
      </w:r>
      <w:r w:rsidR="006E0D02" w:rsidRPr="00AF34FE">
        <w:t>funciones esenciales se</w:t>
      </w:r>
      <w:r w:rsidR="00B828DD" w:rsidRPr="00AF34FE">
        <w:t xml:space="preserve"> encuadraron</w:t>
      </w:r>
      <w:r w:rsidR="00D57A8D" w:rsidRPr="00AF34FE">
        <w:t xml:space="preserve"> en a</w:t>
      </w:r>
      <w:r w:rsidR="006E0D02" w:rsidRPr="00AF34FE">
        <w:t>segurar la inclusión de los vulnerables en la planificación y respuesta</w:t>
      </w:r>
      <w:r w:rsidR="00A97DE0" w:rsidRPr="00AF34FE">
        <w:t xml:space="preserve"> ante el virus</w:t>
      </w:r>
      <w:r w:rsidR="006E0D02" w:rsidRPr="00AF34FE">
        <w:t xml:space="preserve">, </w:t>
      </w:r>
      <w:r w:rsidR="0062327C" w:rsidRPr="00AF34FE">
        <w:t xml:space="preserve">la </w:t>
      </w:r>
      <w:r w:rsidR="006E0D02" w:rsidRPr="00AF34FE">
        <w:t>organización de comunidades para asegurar bienes esenciales como la comida y el agua</w:t>
      </w:r>
      <w:r w:rsidR="00D57A8D" w:rsidRPr="00AF34FE">
        <w:t>, abogar dentro de los servicios sociales y políticas que prestan servicios</w:t>
      </w:r>
      <w:r w:rsidR="00AA118F" w:rsidRPr="00AF34FE">
        <w:t xml:space="preserve">, además de </w:t>
      </w:r>
      <w:r w:rsidR="00D57A8D" w:rsidRPr="00AF34FE">
        <w:t xml:space="preserve">facilitar el distanciamiento y </w:t>
      </w:r>
      <w:r w:rsidR="0062327C" w:rsidRPr="00AF34FE">
        <w:t xml:space="preserve">la </w:t>
      </w:r>
      <w:r w:rsidR="00D57A8D" w:rsidRPr="00AF34FE">
        <w:t>solidaridad social.</w:t>
      </w:r>
      <w:r w:rsidR="00B828DD" w:rsidRPr="00AF34FE">
        <w:t xml:space="preserve"> </w:t>
      </w:r>
    </w:p>
    <w:p w14:paraId="060F3495" w14:textId="018A6BB7" w:rsidR="00B828DD" w:rsidRPr="00AF34FE" w:rsidRDefault="00B828DD" w:rsidP="003152CB">
      <w:pPr>
        <w:jc w:val="both"/>
      </w:pPr>
      <w:r w:rsidRPr="00AF34FE">
        <w:t xml:space="preserve">Cada vez son mayores los desafíos en nuestra sociedad </w:t>
      </w:r>
      <w:r w:rsidR="00CD401E" w:rsidRPr="00AF34FE">
        <w:t xml:space="preserve">y la investigación en trabajo social </w:t>
      </w:r>
      <w:r w:rsidR="0010048C" w:rsidRPr="00AF34FE">
        <w:t>necesita de datos para descubrir</w:t>
      </w:r>
      <w:r w:rsidR="00CD401E" w:rsidRPr="00AF34FE">
        <w:t>, interpretar, explicar y valorar una realidad</w:t>
      </w:r>
      <w:r w:rsidR="00AA118F" w:rsidRPr="00AF34FE">
        <w:t xml:space="preserve">, por lo que contribuir </w:t>
      </w:r>
      <w:r w:rsidR="0010048C" w:rsidRPr="00AF34FE">
        <w:t xml:space="preserve">y ser un puente de conexión </w:t>
      </w:r>
      <w:r w:rsidR="00AA118F" w:rsidRPr="00AF34FE">
        <w:t xml:space="preserve">a ello </w:t>
      </w:r>
      <w:r w:rsidR="0010048C" w:rsidRPr="00AF34FE">
        <w:t xml:space="preserve">es parte de nuestro </w:t>
      </w:r>
      <w:r w:rsidR="0010048C" w:rsidRPr="002A667F">
        <w:rPr>
          <w:highlight w:val="yellow"/>
        </w:rPr>
        <w:t>rol fundamental como Data Intelligence</w:t>
      </w:r>
      <w:r w:rsidR="0010048C" w:rsidRPr="00AF34FE">
        <w:t>.</w:t>
      </w:r>
    </w:p>
    <w:p w14:paraId="49FF4CC2" w14:textId="62307EF3" w:rsidR="00AA118F" w:rsidRPr="00AF34FE" w:rsidRDefault="00AA118F" w:rsidP="003152CB">
      <w:pPr>
        <w:jc w:val="both"/>
      </w:pPr>
    </w:p>
    <w:p w14:paraId="45A23ADF" w14:textId="77777777" w:rsidR="003440A5" w:rsidRDefault="00AA118F" w:rsidP="003152CB">
      <w:pPr>
        <w:jc w:val="both"/>
      </w:pPr>
      <w:r w:rsidRPr="00AF34FE">
        <w:t>¡Feliz día trabajadores sociales!</w:t>
      </w:r>
    </w:p>
    <w:p w14:paraId="5B8C6A3A" w14:textId="77777777" w:rsidR="007B2F30" w:rsidRPr="007B2F30" w:rsidRDefault="007B2F30" w:rsidP="003152CB">
      <w:pPr>
        <w:jc w:val="both"/>
      </w:pPr>
    </w:p>
    <w:p w14:paraId="3070C370" w14:textId="5BEF25AE" w:rsidR="004F3E5F" w:rsidRDefault="00102E13" w:rsidP="003152CB">
      <w:pPr>
        <w:jc w:val="both"/>
      </w:pPr>
      <w:r>
        <w:t>Dato por si sirve …</w:t>
      </w:r>
    </w:p>
    <w:p w14:paraId="1C44330C" w14:textId="77777777" w:rsidR="00102E13" w:rsidRPr="00AF34FE" w:rsidRDefault="00102E13" w:rsidP="00102E13">
      <w:pPr>
        <w:jc w:val="both"/>
      </w:pPr>
      <w:r w:rsidRPr="00AF34FE">
        <w:t xml:space="preserve">Actualmente la federación posee como miembro a 144 organizaciones nacionales, 5 representantes regionales, más de tres millones de trabajadores sociales representados, 5 comisiones que avanzan </w:t>
      </w:r>
      <w:r w:rsidRPr="00AF34FE">
        <w:lastRenderedPageBreak/>
        <w:t>sobre el impacto y visibilidad de la misma federación, junto a 13 miembros del mundo ejecutivo que son responsables del gobierno estratégico de la IFSW</w:t>
      </w:r>
      <w:r w:rsidRPr="00AF34FE">
        <w:rPr>
          <w:rStyle w:val="Refdenotaalpie"/>
          <w:rFonts w:cstheme="minorHAnsi"/>
          <w:sz w:val="24"/>
          <w:szCs w:val="24"/>
        </w:rPr>
        <w:footnoteReference w:id="13"/>
      </w:r>
      <w:r w:rsidRPr="00AF34FE">
        <w:t>.</w:t>
      </w:r>
    </w:p>
    <w:p w14:paraId="00857E20" w14:textId="77777777" w:rsidR="00102E13" w:rsidRDefault="00102E13" w:rsidP="003152CB">
      <w:pPr>
        <w:jc w:val="both"/>
      </w:pPr>
    </w:p>
    <w:p w14:paraId="4925FED3" w14:textId="77777777" w:rsidR="004E5496" w:rsidRDefault="004E5496" w:rsidP="003152CB">
      <w:pPr>
        <w:jc w:val="both"/>
      </w:pPr>
    </w:p>
    <w:p w14:paraId="0FF5A85C" w14:textId="77777777" w:rsidR="007F3B1D" w:rsidRDefault="007F3B1D" w:rsidP="003152CB">
      <w:pPr>
        <w:jc w:val="both"/>
      </w:pPr>
    </w:p>
    <w:p w14:paraId="4C7B7BF1" w14:textId="77777777" w:rsidR="007F3B1D" w:rsidRPr="005E5AC3" w:rsidRDefault="007F3B1D" w:rsidP="003152CB">
      <w:pPr>
        <w:jc w:val="both"/>
        <w:rPr>
          <w:lang w:val="es-MX"/>
        </w:rPr>
      </w:pPr>
    </w:p>
    <w:p w14:paraId="0CF0A744" w14:textId="77777777" w:rsidR="003152CB" w:rsidRPr="005E5AC3" w:rsidRDefault="003152CB">
      <w:pPr>
        <w:jc w:val="both"/>
        <w:rPr>
          <w:lang w:val="es-MX"/>
        </w:rPr>
      </w:pPr>
    </w:p>
    <w:sectPr w:rsidR="003152CB" w:rsidRPr="005E5AC3">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trid Holmgren" w:date="2021-03-15T16:34:00Z" w:initials="AH">
    <w:p w14:paraId="2545CF51" w14:textId="404D820B" w:rsidR="00E802E0" w:rsidRDefault="00E802E0">
      <w:pPr>
        <w:pStyle w:val="Textocomentario"/>
      </w:pPr>
      <w:r>
        <w:rPr>
          <w:rStyle w:val="Refdecomentario"/>
        </w:rPr>
        <w:annotationRef/>
      </w:r>
      <w:r>
        <w:t>Estuve tentada de sacarlo… pero me entró la duda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45C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0B24" w16cex:dateUtc="2021-03-15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5CF51" w16cid:durableId="23FA0B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8BCFD" w14:textId="77777777" w:rsidR="00905219" w:rsidRDefault="00905219" w:rsidP="002165A6">
      <w:pPr>
        <w:spacing w:after="0" w:line="240" w:lineRule="auto"/>
      </w:pPr>
      <w:r>
        <w:separator/>
      </w:r>
    </w:p>
  </w:endnote>
  <w:endnote w:type="continuationSeparator" w:id="0">
    <w:p w14:paraId="3B317B6C" w14:textId="77777777" w:rsidR="00905219" w:rsidRDefault="00905219" w:rsidP="0021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A776" w14:textId="77777777" w:rsidR="002165A6" w:rsidRDefault="002165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CDB27" w14:textId="77777777" w:rsidR="00905219" w:rsidRDefault="00905219" w:rsidP="002165A6">
      <w:pPr>
        <w:spacing w:after="0" w:line="240" w:lineRule="auto"/>
      </w:pPr>
      <w:r>
        <w:separator/>
      </w:r>
    </w:p>
  </w:footnote>
  <w:footnote w:type="continuationSeparator" w:id="0">
    <w:p w14:paraId="05431EF3" w14:textId="77777777" w:rsidR="00905219" w:rsidRDefault="00905219" w:rsidP="002165A6">
      <w:pPr>
        <w:spacing w:after="0" w:line="240" w:lineRule="auto"/>
      </w:pPr>
      <w:r>
        <w:continuationSeparator/>
      </w:r>
    </w:p>
  </w:footnote>
  <w:footnote w:id="1">
    <w:p w14:paraId="18D5257E" w14:textId="2D1A35E1" w:rsidR="002165A6" w:rsidRPr="00EB2246" w:rsidRDefault="002165A6" w:rsidP="00EB2246">
      <w:pPr>
        <w:spacing w:after="0" w:line="240" w:lineRule="auto"/>
        <w:rPr>
          <w:rFonts w:cstheme="minorHAnsi"/>
          <w:sz w:val="12"/>
          <w:szCs w:val="12"/>
        </w:rPr>
      </w:pPr>
      <w:r w:rsidRPr="00EB2246">
        <w:rPr>
          <w:rStyle w:val="Refdenotaalpie"/>
          <w:sz w:val="12"/>
          <w:szCs w:val="12"/>
        </w:rPr>
        <w:footnoteRef/>
      </w:r>
      <w:r w:rsidRPr="00EB2246">
        <w:rPr>
          <w:sz w:val="12"/>
          <w:szCs w:val="12"/>
        </w:rPr>
        <w:t xml:space="preserve"> </w:t>
      </w:r>
      <w:r w:rsidR="003440A5">
        <w:rPr>
          <w:sz w:val="12"/>
          <w:szCs w:val="12"/>
        </w:rPr>
        <w:t xml:space="preserve">Definición de trabajo social  </w:t>
      </w:r>
      <w:hyperlink r:id="rId1" w:history="1">
        <w:r w:rsidR="003440A5" w:rsidRPr="005E4944">
          <w:rPr>
            <w:rStyle w:val="Hipervnculo"/>
            <w:rFonts w:cstheme="minorHAnsi"/>
            <w:sz w:val="12"/>
            <w:szCs w:val="12"/>
          </w:rPr>
          <w:t>https://www.ifsw.org/what-is-social-work/global-definition-of-social-work/definicion-global-del-trabajo-social/</w:t>
        </w:r>
      </w:hyperlink>
    </w:p>
    <w:p w14:paraId="1475FDC4" w14:textId="440C0906" w:rsidR="002165A6" w:rsidRPr="00EB2246" w:rsidRDefault="002165A6" w:rsidP="00EB2246">
      <w:pPr>
        <w:pStyle w:val="Textonotapie"/>
        <w:rPr>
          <w:sz w:val="12"/>
          <w:szCs w:val="12"/>
          <w:lang w:val="es-MX"/>
        </w:rPr>
      </w:pPr>
    </w:p>
  </w:footnote>
  <w:footnote w:id="2">
    <w:p w14:paraId="163883C9" w14:textId="77777777" w:rsidR="00102E13" w:rsidRPr="00EB2246" w:rsidRDefault="00102E13" w:rsidP="00102E13">
      <w:pPr>
        <w:spacing w:line="240" w:lineRule="auto"/>
        <w:rPr>
          <w:rFonts w:cstheme="minorHAnsi"/>
          <w:sz w:val="12"/>
          <w:szCs w:val="12"/>
        </w:rPr>
      </w:pPr>
      <w:r w:rsidRPr="00EB2246">
        <w:rPr>
          <w:rStyle w:val="Refdenotaalpie"/>
          <w:sz w:val="12"/>
          <w:szCs w:val="12"/>
        </w:rPr>
        <w:footnoteRef/>
      </w:r>
      <w:r w:rsidRPr="00EB2246">
        <w:rPr>
          <w:sz w:val="12"/>
          <w:szCs w:val="12"/>
        </w:rPr>
        <w:t xml:space="preserve"> </w:t>
      </w:r>
      <w:r>
        <w:rPr>
          <w:sz w:val="12"/>
          <w:szCs w:val="12"/>
        </w:rPr>
        <w:t xml:space="preserve">Creación de su efeméride </w:t>
      </w:r>
      <w:hyperlink r:id="rId2" w:history="1">
        <w:r w:rsidRPr="005E4944">
          <w:rPr>
            <w:rStyle w:val="Hipervnculo"/>
            <w:rFonts w:cstheme="minorHAnsi"/>
            <w:sz w:val="12"/>
            <w:szCs w:val="12"/>
          </w:rPr>
          <w:t>https://www.diainternacionalde.com/ficha/dia-mundial-trabajo-social</w:t>
        </w:r>
      </w:hyperlink>
    </w:p>
  </w:footnote>
  <w:footnote w:id="3">
    <w:p w14:paraId="1AE60880" w14:textId="661B9871" w:rsidR="00EB2246" w:rsidRPr="00EB2246" w:rsidRDefault="0073753E" w:rsidP="00EB2246">
      <w:pPr>
        <w:spacing w:line="240" w:lineRule="auto"/>
        <w:rPr>
          <w:rFonts w:cstheme="minorHAnsi"/>
          <w:sz w:val="12"/>
          <w:szCs w:val="12"/>
        </w:rPr>
      </w:pPr>
      <w:r w:rsidRPr="00EB2246">
        <w:rPr>
          <w:rStyle w:val="Refdenotaalpie"/>
          <w:sz w:val="12"/>
          <w:szCs w:val="12"/>
        </w:rPr>
        <w:footnoteRef/>
      </w:r>
      <w:r w:rsidRPr="00EB2246">
        <w:rPr>
          <w:sz w:val="12"/>
          <w:szCs w:val="12"/>
        </w:rPr>
        <w:t xml:space="preserve"> </w:t>
      </w:r>
      <w:r w:rsidR="003440A5">
        <w:rPr>
          <w:sz w:val="12"/>
          <w:szCs w:val="12"/>
        </w:rPr>
        <w:t xml:space="preserve">Nacimiento del trabajo social en Inglaterra y Estados Unidos </w:t>
      </w:r>
      <w:hyperlink r:id="rId3" w:history="1">
        <w:r w:rsidR="003440A5" w:rsidRPr="005E4944">
          <w:rPr>
            <w:rStyle w:val="Hipervnculo"/>
            <w:rFonts w:cstheme="minorHAnsi"/>
            <w:sz w:val="12"/>
            <w:szCs w:val="12"/>
          </w:rPr>
          <w:t>http://www.ts.ucr.ac.cr/binarios/meri/md-00016.pdf</w:t>
        </w:r>
      </w:hyperlink>
    </w:p>
  </w:footnote>
  <w:footnote w:id="4">
    <w:p w14:paraId="43EA3A5F" w14:textId="3E2B2379" w:rsidR="00BD31AE" w:rsidRPr="005C1474" w:rsidRDefault="00BD31AE" w:rsidP="00CB1809">
      <w:pPr>
        <w:spacing w:after="0" w:line="240" w:lineRule="auto"/>
        <w:rPr>
          <w:rFonts w:cstheme="minorHAnsi"/>
          <w:sz w:val="18"/>
          <w:szCs w:val="18"/>
        </w:rPr>
      </w:pPr>
      <w:r w:rsidRPr="005C1474">
        <w:rPr>
          <w:rStyle w:val="Refdenotaalpie"/>
          <w:sz w:val="18"/>
          <w:szCs w:val="18"/>
        </w:rPr>
        <w:footnoteRef/>
      </w:r>
      <w:r w:rsidRPr="005C1474">
        <w:rPr>
          <w:sz w:val="18"/>
          <w:szCs w:val="18"/>
        </w:rPr>
        <w:t xml:space="preserve"> </w:t>
      </w:r>
      <w:r w:rsidR="005C1474" w:rsidRPr="005C1474">
        <w:rPr>
          <w:sz w:val="18"/>
          <w:szCs w:val="18"/>
        </w:rPr>
        <w:t>C M. Garcés C.2011. Historia Cronológica de Trabajo Social en los Estados Unidos</w:t>
      </w:r>
      <w:r w:rsidR="005C1474">
        <w:t xml:space="preserve"> </w:t>
      </w:r>
      <w:hyperlink r:id="rId4" w:history="1">
        <w:r w:rsidRPr="005C1474">
          <w:rPr>
            <w:rStyle w:val="Hipervnculo"/>
            <w:rFonts w:cstheme="minorHAnsi"/>
            <w:sz w:val="18"/>
            <w:szCs w:val="18"/>
          </w:rPr>
          <w:t>http://www.ts.ucr.ac.cr/binarios/meri/md-00016.pdf</w:t>
        </w:r>
      </w:hyperlink>
      <w:r w:rsidR="005C1474">
        <w:rPr>
          <w:sz w:val="18"/>
          <w:szCs w:val="18"/>
        </w:rPr>
        <w:t xml:space="preserve"> </w:t>
      </w:r>
      <w:proofErr w:type="spellStart"/>
      <w:r w:rsidR="005C1474">
        <w:rPr>
          <w:sz w:val="18"/>
          <w:szCs w:val="18"/>
        </w:rPr>
        <w:t>pag</w:t>
      </w:r>
      <w:proofErr w:type="spellEnd"/>
      <w:r w:rsidR="005C1474">
        <w:rPr>
          <w:sz w:val="18"/>
          <w:szCs w:val="18"/>
        </w:rPr>
        <w:t xml:space="preserve"> 3-4</w:t>
      </w:r>
    </w:p>
  </w:footnote>
  <w:footnote w:id="5">
    <w:p w14:paraId="3773FAB1" w14:textId="31650A75" w:rsidR="005C1474" w:rsidRPr="005C1474" w:rsidRDefault="005C1474">
      <w:pPr>
        <w:pStyle w:val="Textonotapie"/>
        <w:rPr>
          <w:sz w:val="18"/>
          <w:szCs w:val="18"/>
        </w:rPr>
      </w:pPr>
      <w:r w:rsidRPr="005C1474">
        <w:rPr>
          <w:rStyle w:val="Refdenotaalpie"/>
          <w:sz w:val="18"/>
          <w:szCs w:val="18"/>
        </w:rPr>
        <w:footnoteRef/>
      </w:r>
      <w:r w:rsidRPr="005C1474">
        <w:rPr>
          <w:sz w:val="18"/>
          <w:szCs w:val="18"/>
        </w:rPr>
        <w:t xml:space="preserve"> </w:t>
      </w:r>
      <w:proofErr w:type="spellStart"/>
      <w:r>
        <w:rPr>
          <w:sz w:val="18"/>
          <w:szCs w:val="18"/>
        </w:rPr>
        <w:t>Ibid</w:t>
      </w:r>
      <w:proofErr w:type="spellEnd"/>
      <w:r w:rsidRPr="005C1474">
        <w:rPr>
          <w:sz w:val="18"/>
          <w:szCs w:val="18"/>
        </w:rPr>
        <w:t xml:space="preserve"> </w:t>
      </w:r>
      <w:proofErr w:type="spellStart"/>
      <w:r w:rsidRPr="005C1474">
        <w:rPr>
          <w:sz w:val="18"/>
          <w:szCs w:val="18"/>
        </w:rPr>
        <w:t>pag</w:t>
      </w:r>
      <w:proofErr w:type="spellEnd"/>
      <w:r w:rsidRPr="005C1474">
        <w:rPr>
          <w:sz w:val="18"/>
          <w:szCs w:val="18"/>
        </w:rPr>
        <w:t xml:space="preserve"> 1</w:t>
      </w:r>
    </w:p>
  </w:footnote>
  <w:footnote w:id="6">
    <w:p w14:paraId="32C32C69" w14:textId="2D8E1EDE" w:rsidR="00AF3CAE" w:rsidRPr="00AF3CAE" w:rsidRDefault="00AF3CAE">
      <w:pPr>
        <w:pStyle w:val="Textonotapie"/>
        <w:rPr>
          <w:sz w:val="18"/>
          <w:szCs w:val="18"/>
        </w:rPr>
      </w:pPr>
      <w:r w:rsidRPr="00AF3CAE">
        <w:rPr>
          <w:rStyle w:val="Refdenotaalpie"/>
          <w:sz w:val="18"/>
          <w:szCs w:val="18"/>
        </w:rPr>
        <w:footnoteRef/>
      </w:r>
      <w:r w:rsidRPr="00AF3CAE">
        <w:rPr>
          <w:sz w:val="18"/>
          <w:szCs w:val="18"/>
        </w:rPr>
        <w:t xml:space="preserve"> </w:t>
      </w:r>
      <w:proofErr w:type="spellStart"/>
      <w:r w:rsidRPr="00AF3CAE">
        <w:rPr>
          <w:sz w:val="18"/>
          <w:szCs w:val="18"/>
        </w:rPr>
        <w:t>Ibid</w:t>
      </w:r>
      <w:proofErr w:type="spellEnd"/>
      <w:r w:rsidRPr="00AF3CAE">
        <w:rPr>
          <w:sz w:val="18"/>
          <w:szCs w:val="18"/>
        </w:rPr>
        <w:t xml:space="preserve"> </w:t>
      </w:r>
      <w:proofErr w:type="spellStart"/>
      <w:r w:rsidRPr="00AF3CAE">
        <w:rPr>
          <w:sz w:val="18"/>
          <w:szCs w:val="18"/>
        </w:rPr>
        <w:t>pag</w:t>
      </w:r>
      <w:proofErr w:type="spellEnd"/>
      <w:r w:rsidRPr="00AF3CAE">
        <w:rPr>
          <w:sz w:val="18"/>
          <w:szCs w:val="18"/>
        </w:rPr>
        <w:t xml:space="preserve"> 2</w:t>
      </w:r>
    </w:p>
  </w:footnote>
  <w:footnote w:id="7">
    <w:p w14:paraId="41A3E682" w14:textId="6CDA60BC" w:rsidR="00EB2246" w:rsidRPr="00CB1809" w:rsidRDefault="00EB2246" w:rsidP="00EB2246">
      <w:pPr>
        <w:spacing w:after="0" w:line="240" w:lineRule="auto"/>
        <w:rPr>
          <w:rFonts w:cstheme="minorHAnsi"/>
          <w:sz w:val="18"/>
          <w:szCs w:val="18"/>
        </w:rPr>
      </w:pPr>
      <w:r w:rsidRPr="00CB1809">
        <w:rPr>
          <w:rStyle w:val="Refdenotaalpie"/>
          <w:sz w:val="18"/>
          <w:szCs w:val="18"/>
        </w:rPr>
        <w:footnoteRef/>
      </w:r>
      <w:r w:rsidR="003440A5" w:rsidRPr="00CB1809">
        <w:rPr>
          <w:sz w:val="18"/>
          <w:szCs w:val="18"/>
        </w:rPr>
        <w:t xml:space="preserve"> Día del trabajador social en Chile</w:t>
      </w:r>
      <w:r w:rsidRPr="00CB1809">
        <w:rPr>
          <w:sz w:val="18"/>
          <w:szCs w:val="18"/>
        </w:rPr>
        <w:t xml:space="preserve"> </w:t>
      </w:r>
      <w:hyperlink r:id="rId5" w:history="1">
        <w:r w:rsidRPr="00CB1809">
          <w:rPr>
            <w:rStyle w:val="Hipervnculo"/>
            <w:rFonts w:cstheme="minorHAnsi"/>
            <w:sz w:val="18"/>
            <w:szCs w:val="18"/>
          </w:rPr>
          <w:t>https://www.uchile.cl/noticias/170618/fau-saluda-a-losas-trabajodoresas-sociales-en-dia-internacional</w:t>
        </w:r>
      </w:hyperlink>
    </w:p>
    <w:p w14:paraId="10E7F045" w14:textId="47CEF1E7" w:rsidR="00EB2246" w:rsidRPr="00EB2246" w:rsidRDefault="00EB2246">
      <w:pPr>
        <w:pStyle w:val="Textonotapie"/>
        <w:rPr>
          <w:lang w:val="es-MX"/>
        </w:rPr>
      </w:pPr>
    </w:p>
  </w:footnote>
  <w:footnote w:id="8">
    <w:p w14:paraId="23C37F8C" w14:textId="3C83AA8F" w:rsidR="00EB2246" w:rsidRPr="00AF34FE" w:rsidRDefault="00EB2246" w:rsidP="00014002">
      <w:pPr>
        <w:spacing w:after="0" w:line="240" w:lineRule="auto"/>
        <w:rPr>
          <w:rStyle w:val="Hipervnculo"/>
          <w:rFonts w:cstheme="minorHAnsi"/>
          <w:sz w:val="12"/>
          <w:szCs w:val="12"/>
        </w:rPr>
      </w:pPr>
      <w:r w:rsidRPr="00AF34FE">
        <w:rPr>
          <w:rStyle w:val="Refdenotaalpie"/>
          <w:sz w:val="12"/>
          <w:szCs w:val="12"/>
        </w:rPr>
        <w:footnoteRef/>
      </w:r>
      <w:r w:rsidRPr="00AF34FE">
        <w:rPr>
          <w:sz w:val="12"/>
          <w:szCs w:val="12"/>
        </w:rPr>
        <w:t xml:space="preserve"> </w:t>
      </w:r>
      <w:r w:rsidR="003440A5">
        <w:rPr>
          <w:sz w:val="12"/>
          <w:szCs w:val="12"/>
        </w:rPr>
        <w:t xml:space="preserve">Antecedentes fundacionales del trabajador social en Chile </w:t>
      </w:r>
      <w:hyperlink r:id="rId6" w:history="1">
        <w:r w:rsidR="003440A5" w:rsidRPr="005E4944">
          <w:rPr>
            <w:rStyle w:val="Hipervnculo"/>
            <w:rFonts w:cstheme="minorHAnsi"/>
            <w:sz w:val="12"/>
            <w:szCs w:val="12"/>
          </w:rPr>
          <w:t>https://cuadernots.utem.cl/articulos/90-anos-de-trabajo-social-en-chile-apuntes-para-una-cronologia/</w:t>
        </w:r>
      </w:hyperlink>
    </w:p>
    <w:p w14:paraId="635FA7BA" w14:textId="77777777" w:rsidR="00014002" w:rsidRPr="00AF34FE" w:rsidRDefault="00014002" w:rsidP="00014002">
      <w:pPr>
        <w:spacing w:after="0" w:line="240" w:lineRule="auto"/>
        <w:rPr>
          <w:rFonts w:cstheme="minorHAnsi"/>
          <w:sz w:val="12"/>
          <w:szCs w:val="12"/>
        </w:rPr>
      </w:pPr>
    </w:p>
  </w:footnote>
  <w:footnote w:id="9">
    <w:p w14:paraId="5F04D791" w14:textId="0D637E5C" w:rsidR="00EB2246" w:rsidRPr="00AF34FE" w:rsidRDefault="00EB2246" w:rsidP="00014002">
      <w:pPr>
        <w:spacing w:after="0" w:line="240" w:lineRule="auto"/>
        <w:rPr>
          <w:rFonts w:cstheme="minorHAnsi"/>
          <w:sz w:val="12"/>
          <w:szCs w:val="12"/>
        </w:rPr>
      </w:pPr>
      <w:r w:rsidRPr="00AF34FE">
        <w:rPr>
          <w:rStyle w:val="Refdenotaalpie"/>
          <w:sz w:val="12"/>
          <w:szCs w:val="12"/>
        </w:rPr>
        <w:footnoteRef/>
      </w:r>
      <w:r w:rsidRPr="00AF34FE">
        <w:rPr>
          <w:sz w:val="12"/>
          <w:szCs w:val="12"/>
        </w:rPr>
        <w:t xml:space="preserve"> </w:t>
      </w:r>
      <w:r w:rsidR="003440A5">
        <w:rPr>
          <w:sz w:val="12"/>
          <w:szCs w:val="12"/>
        </w:rPr>
        <w:t xml:space="preserve">Datos MINEDUC sobre la carrera de trabajo social </w:t>
      </w:r>
      <w:hyperlink r:id="rId7" w:history="1">
        <w:r w:rsidR="003440A5" w:rsidRPr="005E4944">
          <w:rPr>
            <w:rStyle w:val="Hipervnculo"/>
            <w:rFonts w:cstheme="minorHAnsi"/>
            <w:sz w:val="12"/>
            <w:szCs w:val="12"/>
          </w:rPr>
          <w:t>https://acceso-sup.mineduc.cl/acceso-buscador/buscador-cu</w:t>
        </w:r>
      </w:hyperlink>
    </w:p>
    <w:p w14:paraId="4D9AA58B" w14:textId="77777777" w:rsidR="00014002" w:rsidRPr="00AF34FE" w:rsidRDefault="00014002" w:rsidP="00014002">
      <w:pPr>
        <w:spacing w:after="0" w:line="240" w:lineRule="auto"/>
        <w:rPr>
          <w:rFonts w:cstheme="minorHAnsi"/>
          <w:sz w:val="12"/>
          <w:szCs w:val="12"/>
        </w:rPr>
      </w:pPr>
    </w:p>
  </w:footnote>
  <w:footnote w:id="10">
    <w:p w14:paraId="4D6351E4" w14:textId="46DF9D4C" w:rsidR="00014002" w:rsidRPr="00AF34FE" w:rsidRDefault="00014002" w:rsidP="00014002">
      <w:pPr>
        <w:rPr>
          <w:rFonts w:cstheme="minorHAnsi"/>
          <w:sz w:val="12"/>
          <w:szCs w:val="12"/>
        </w:rPr>
      </w:pPr>
      <w:r w:rsidRPr="00AF34FE">
        <w:rPr>
          <w:rStyle w:val="Refdenotaalpie"/>
          <w:sz w:val="12"/>
          <w:szCs w:val="12"/>
        </w:rPr>
        <w:footnoteRef/>
      </w:r>
      <w:r w:rsidRPr="00AF34FE">
        <w:rPr>
          <w:rFonts w:cstheme="minorHAnsi"/>
          <w:sz w:val="12"/>
          <w:szCs w:val="12"/>
        </w:rPr>
        <w:t xml:space="preserve"> </w:t>
      </w:r>
      <w:r w:rsidR="003440A5">
        <w:rPr>
          <w:rFonts w:cstheme="minorHAnsi"/>
          <w:sz w:val="12"/>
          <w:szCs w:val="12"/>
        </w:rPr>
        <w:t xml:space="preserve">Estudio realizado por el Colegio de Asistentes Sociales de Chile </w:t>
      </w:r>
      <w:hyperlink r:id="rId8" w:history="1">
        <w:r w:rsidR="003440A5" w:rsidRPr="005E4944">
          <w:rPr>
            <w:rStyle w:val="Hipervnculo"/>
            <w:rFonts w:cstheme="minorHAnsi"/>
            <w:sz w:val="12"/>
            <w:szCs w:val="12"/>
          </w:rPr>
          <w:t>http://www.trabajadoressociales.cl/provinstgo/documentos/ESTUDIO%20cARACTERIZACION%20n.pdf</w:t>
        </w:r>
      </w:hyperlink>
    </w:p>
  </w:footnote>
  <w:footnote w:id="11">
    <w:p w14:paraId="0F14961A" w14:textId="543F4C2E" w:rsidR="00014002" w:rsidRPr="00AF34FE" w:rsidRDefault="00014002" w:rsidP="00014002">
      <w:pPr>
        <w:rPr>
          <w:rFonts w:cstheme="minorHAnsi"/>
          <w:sz w:val="12"/>
          <w:szCs w:val="12"/>
        </w:rPr>
      </w:pPr>
      <w:r w:rsidRPr="00AF34FE">
        <w:rPr>
          <w:rStyle w:val="Refdenotaalpie"/>
          <w:sz w:val="12"/>
          <w:szCs w:val="12"/>
        </w:rPr>
        <w:footnoteRef/>
      </w:r>
      <w:r w:rsidRPr="00AF34FE">
        <w:rPr>
          <w:rFonts w:cstheme="minorHAnsi"/>
          <w:sz w:val="12"/>
          <w:szCs w:val="12"/>
        </w:rPr>
        <w:t xml:space="preserve"> </w:t>
      </w:r>
      <w:r w:rsidR="003440A5">
        <w:rPr>
          <w:rFonts w:cstheme="minorHAnsi"/>
          <w:sz w:val="12"/>
          <w:szCs w:val="12"/>
        </w:rPr>
        <w:t xml:space="preserve">Tasa de desocupación del año 2009 en Chile </w:t>
      </w:r>
      <w:hyperlink r:id="rId9" w:history="1">
        <w:r w:rsidR="003440A5" w:rsidRPr="005E4944">
          <w:rPr>
            <w:rStyle w:val="Hipervnculo"/>
            <w:rFonts w:cstheme="minorHAnsi"/>
            <w:sz w:val="12"/>
            <w:szCs w:val="12"/>
          </w:rPr>
          <w:t>https://bit.ly/3lfbvCQ</w:t>
        </w:r>
      </w:hyperlink>
      <w:r w:rsidRPr="00AF34FE">
        <w:rPr>
          <w:rFonts w:cstheme="minorHAnsi"/>
          <w:sz w:val="12"/>
          <w:szCs w:val="12"/>
        </w:rPr>
        <w:t xml:space="preserve"> </w:t>
      </w:r>
    </w:p>
  </w:footnote>
  <w:footnote w:id="12">
    <w:p w14:paraId="19B7E70E" w14:textId="6C40BE46" w:rsidR="00014002" w:rsidRPr="003152CB" w:rsidRDefault="00014002" w:rsidP="00014002">
      <w:pPr>
        <w:rPr>
          <w:rFonts w:cstheme="minorHAnsi"/>
          <w:sz w:val="12"/>
          <w:szCs w:val="12"/>
          <w:lang w:val="en-US"/>
        </w:rPr>
      </w:pPr>
      <w:r w:rsidRPr="00AF34FE">
        <w:rPr>
          <w:rStyle w:val="Refdenotaalpie"/>
          <w:sz w:val="12"/>
          <w:szCs w:val="12"/>
        </w:rPr>
        <w:footnoteRef/>
      </w:r>
      <w:r w:rsidRPr="003152CB">
        <w:rPr>
          <w:sz w:val="12"/>
          <w:szCs w:val="12"/>
          <w:lang w:val="en-US"/>
        </w:rPr>
        <w:t xml:space="preserve"> </w:t>
      </w:r>
      <w:proofErr w:type="spellStart"/>
      <w:r w:rsidR="003440A5" w:rsidRPr="003152CB">
        <w:rPr>
          <w:sz w:val="12"/>
          <w:szCs w:val="12"/>
          <w:lang w:val="en-US"/>
        </w:rPr>
        <w:t>Reporte</w:t>
      </w:r>
      <w:proofErr w:type="spellEnd"/>
      <w:r w:rsidR="003440A5" w:rsidRPr="003152CB">
        <w:rPr>
          <w:sz w:val="12"/>
          <w:szCs w:val="12"/>
          <w:lang w:val="en-US"/>
        </w:rPr>
        <w:t xml:space="preserve"> 2020 IFSW </w:t>
      </w:r>
      <w:hyperlink r:id="rId10" w:history="1">
        <w:r w:rsidR="003440A5" w:rsidRPr="003152CB">
          <w:rPr>
            <w:rStyle w:val="Hipervnculo"/>
            <w:rFonts w:cstheme="minorHAnsi"/>
            <w:sz w:val="12"/>
            <w:szCs w:val="12"/>
            <w:lang w:val="en-US"/>
          </w:rPr>
          <w:t>https://www.ifsw.org/wp-content/uploads/2021/01/2020-IFSW-End-of-Year-Report.pdf</w:t>
        </w:r>
      </w:hyperlink>
    </w:p>
    <w:p w14:paraId="6D109817" w14:textId="3F27D263" w:rsidR="00014002" w:rsidRPr="003152CB" w:rsidRDefault="00014002">
      <w:pPr>
        <w:pStyle w:val="Textonotapie"/>
        <w:rPr>
          <w:lang w:val="en-US"/>
        </w:rPr>
      </w:pPr>
    </w:p>
  </w:footnote>
  <w:footnote w:id="13">
    <w:p w14:paraId="7F670748" w14:textId="77777777" w:rsidR="00102E13" w:rsidRPr="00EB2246" w:rsidRDefault="00102E13" w:rsidP="00102E13">
      <w:pPr>
        <w:spacing w:line="240" w:lineRule="auto"/>
        <w:rPr>
          <w:rFonts w:cstheme="minorHAnsi"/>
          <w:sz w:val="24"/>
          <w:szCs w:val="24"/>
        </w:rPr>
      </w:pPr>
      <w:r w:rsidRPr="00EB2246">
        <w:rPr>
          <w:rStyle w:val="Refdenotaalpie"/>
          <w:sz w:val="12"/>
          <w:szCs w:val="12"/>
        </w:rPr>
        <w:footnoteRef/>
      </w:r>
      <w:r w:rsidRPr="00EB2246">
        <w:rPr>
          <w:sz w:val="12"/>
          <w:szCs w:val="12"/>
        </w:rPr>
        <w:t xml:space="preserve"> </w:t>
      </w:r>
      <w:r>
        <w:rPr>
          <w:sz w:val="12"/>
          <w:szCs w:val="12"/>
        </w:rPr>
        <w:t xml:space="preserve">Datos sobre la IFSW </w:t>
      </w:r>
      <w:hyperlink r:id="rId11" w:history="1">
        <w:r w:rsidRPr="005E4944">
          <w:rPr>
            <w:rStyle w:val="Hipervnculo"/>
            <w:rFonts w:cstheme="minorHAnsi"/>
            <w:sz w:val="12"/>
            <w:szCs w:val="12"/>
          </w:rPr>
          <w:t>https://www.ifsw.org/wp-content/uploads/2021/01/2020-IFSW-End-of-Year-Report.pdf</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014002"/>
    <w:rsid w:val="000A5C0F"/>
    <w:rsid w:val="0010048C"/>
    <w:rsid w:val="00102E13"/>
    <w:rsid w:val="001C6E52"/>
    <w:rsid w:val="002165A6"/>
    <w:rsid w:val="002A667F"/>
    <w:rsid w:val="002A6BD9"/>
    <w:rsid w:val="002F7142"/>
    <w:rsid w:val="003152CB"/>
    <w:rsid w:val="003213DE"/>
    <w:rsid w:val="003440A5"/>
    <w:rsid w:val="00394BEB"/>
    <w:rsid w:val="003F3599"/>
    <w:rsid w:val="00425247"/>
    <w:rsid w:val="00425C87"/>
    <w:rsid w:val="004566D9"/>
    <w:rsid w:val="004B2A64"/>
    <w:rsid w:val="004C12A0"/>
    <w:rsid w:val="004E5496"/>
    <w:rsid w:val="004F3E5F"/>
    <w:rsid w:val="00513F4C"/>
    <w:rsid w:val="0053482B"/>
    <w:rsid w:val="005B076B"/>
    <w:rsid w:val="005C1474"/>
    <w:rsid w:val="005E5AC3"/>
    <w:rsid w:val="0062327C"/>
    <w:rsid w:val="006E0D02"/>
    <w:rsid w:val="0073272E"/>
    <w:rsid w:val="0073753E"/>
    <w:rsid w:val="007B2F30"/>
    <w:rsid w:val="007D49BD"/>
    <w:rsid w:val="007F3B1D"/>
    <w:rsid w:val="00834705"/>
    <w:rsid w:val="0084527D"/>
    <w:rsid w:val="008A31B8"/>
    <w:rsid w:val="008A4847"/>
    <w:rsid w:val="00905219"/>
    <w:rsid w:val="0096340B"/>
    <w:rsid w:val="00991C65"/>
    <w:rsid w:val="00A13D37"/>
    <w:rsid w:val="00A2520E"/>
    <w:rsid w:val="00A97DE0"/>
    <w:rsid w:val="00AA06C3"/>
    <w:rsid w:val="00AA0736"/>
    <w:rsid w:val="00AA118F"/>
    <w:rsid w:val="00AB5568"/>
    <w:rsid w:val="00AF34FE"/>
    <w:rsid w:val="00AF3CAE"/>
    <w:rsid w:val="00B828DD"/>
    <w:rsid w:val="00B9415D"/>
    <w:rsid w:val="00BD31AE"/>
    <w:rsid w:val="00C16E29"/>
    <w:rsid w:val="00C234B8"/>
    <w:rsid w:val="00C806C8"/>
    <w:rsid w:val="00CB1809"/>
    <w:rsid w:val="00CD401E"/>
    <w:rsid w:val="00D57A8D"/>
    <w:rsid w:val="00DA5774"/>
    <w:rsid w:val="00DB3B2C"/>
    <w:rsid w:val="00E27AA2"/>
    <w:rsid w:val="00E802E0"/>
    <w:rsid w:val="00EB2246"/>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06C8"/>
    <w:pPr>
      <w:keepNext/>
      <w:jc w:val="both"/>
      <w:outlineLvl w:val="0"/>
    </w:pPr>
    <w:rPr>
      <w:i/>
      <w:iCs/>
    </w:rPr>
  </w:style>
  <w:style w:type="paragraph" w:styleId="Ttulo2">
    <w:name w:val="heading 2"/>
    <w:basedOn w:val="Normal"/>
    <w:next w:val="Normal"/>
    <w:link w:val="Ttulo2Car"/>
    <w:uiPriority w:val="9"/>
    <w:unhideWhenUsed/>
    <w:qFormat/>
    <w:rsid w:val="00425247"/>
    <w:pPr>
      <w:keepNext/>
      <w:jc w:val="both"/>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 w:type="paragraph" w:styleId="Encabezado">
    <w:name w:val="header"/>
    <w:basedOn w:val="Normal"/>
    <w:link w:val="EncabezadoCar"/>
    <w:uiPriority w:val="99"/>
    <w:unhideWhenUsed/>
    <w:rsid w:val="002165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5A6"/>
  </w:style>
  <w:style w:type="paragraph" w:styleId="Piedepgina">
    <w:name w:val="footer"/>
    <w:basedOn w:val="Normal"/>
    <w:link w:val="PiedepginaCar"/>
    <w:uiPriority w:val="99"/>
    <w:unhideWhenUsed/>
    <w:rsid w:val="002165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5A6"/>
  </w:style>
  <w:style w:type="paragraph" w:styleId="Textonotaalfinal">
    <w:name w:val="endnote text"/>
    <w:basedOn w:val="Normal"/>
    <w:link w:val="TextonotaalfinalCar"/>
    <w:uiPriority w:val="99"/>
    <w:semiHidden/>
    <w:unhideWhenUsed/>
    <w:rsid w:val="002165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5A6"/>
    <w:rPr>
      <w:sz w:val="20"/>
      <w:szCs w:val="20"/>
    </w:rPr>
  </w:style>
  <w:style w:type="character" w:styleId="Refdenotaalfinal">
    <w:name w:val="endnote reference"/>
    <w:basedOn w:val="Fuentedeprrafopredeter"/>
    <w:uiPriority w:val="99"/>
    <w:semiHidden/>
    <w:unhideWhenUsed/>
    <w:rsid w:val="002165A6"/>
    <w:rPr>
      <w:vertAlign w:val="superscript"/>
    </w:rPr>
  </w:style>
  <w:style w:type="paragraph" w:styleId="Textonotapie">
    <w:name w:val="footnote text"/>
    <w:basedOn w:val="Normal"/>
    <w:link w:val="TextonotapieCar"/>
    <w:uiPriority w:val="99"/>
    <w:semiHidden/>
    <w:unhideWhenUsed/>
    <w:rsid w:val="00216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6"/>
    <w:rPr>
      <w:sz w:val="20"/>
      <w:szCs w:val="20"/>
    </w:rPr>
  </w:style>
  <w:style w:type="character" w:styleId="Refdenotaalpie">
    <w:name w:val="footnote reference"/>
    <w:basedOn w:val="Fuentedeprrafopredeter"/>
    <w:uiPriority w:val="99"/>
    <w:semiHidden/>
    <w:unhideWhenUsed/>
    <w:rsid w:val="002165A6"/>
    <w:rPr>
      <w:vertAlign w:val="superscript"/>
    </w:rPr>
  </w:style>
  <w:style w:type="character" w:styleId="Hipervnculovisitado">
    <w:name w:val="FollowedHyperlink"/>
    <w:basedOn w:val="Fuentedeprrafopredeter"/>
    <w:uiPriority w:val="99"/>
    <w:semiHidden/>
    <w:unhideWhenUsed/>
    <w:rsid w:val="0073753E"/>
    <w:rPr>
      <w:color w:val="954F72" w:themeColor="followedHyperlink"/>
      <w:u w:val="single"/>
    </w:rPr>
  </w:style>
  <w:style w:type="paragraph" w:styleId="Textoindependiente">
    <w:name w:val="Body Text"/>
    <w:basedOn w:val="Normal"/>
    <w:link w:val="TextoindependienteCar"/>
    <w:uiPriority w:val="99"/>
    <w:unhideWhenUsed/>
    <w:rsid w:val="003152CB"/>
    <w:pPr>
      <w:jc w:val="both"/>
    </w:pPr>
  </w:style>
  <w:style w:type="character" w:customStyle="1" w:styleId="TextoindependienteCar">
    <w:name w:val="Texto independiente Car"/>
    <w:basedOn w:val="Fuentedeprrafopredeter"/>
    <w:link w:val="Textoindependiente"/>
    <w:uiPriority w:val="99"/>
    <w:rsid w:val="003152CB"/>
  </w:style>
  <w:style w:type="character" w:customStyle="1" w:styleId="Ttulo1Car">
    <w:name w:val="Título 1 Car"/>
    <w:basedOn w:val="Fuentedeprrafopredeter"/>
    <w:link w:val="Ttulo1"/>
    <w:uiPriority w:val="9"/>
    <w:rsid w:val="00C806C8"/>
    <w:rPr>
      <w:i/>
      <w:iCs/>
    </w:rPr>
  </w:style>
  <w:style w:type="character" w:customStyle="1" w:styleId="Ttulo2Car">
    <w:name w:val="Título 2 Car"/>
    <w:basedOn w:val="Fuentedeprrafopredeter"/>
    <w:link w:val="Ttulo2"/>
    <w:uiPriority w:val="9"/>
    <w:rsid w:val="00425247"/>
    <w:rPr>
      <w:b/>
      <w:bCs/>
    </w:rPr>
  </w:style>
  <w:style w:type="character" w:styleId="Refdecomentario">
    <w:name w:val="annotation reference"/>
    <w:basedOn w:val="Fuentedeprrafopredeter"/>
    <w:uiPriority w:val="99"/>
    <w:semiHidden/>
    <w:unhideWhenUsed/>
    <w:rsid w:val="00E802E0"/>
    <w:rPr>
      <w:sz w:val="16"/>
      <w:szCs w:val="16"/>
    </w:rPr>
  </w:style>
  <w:style w:type="paragraph" w:styleId="Textocomentario">
    <w:name w:val="annotation text"/>
    <w:basedOn w:val="Normal"/>
    <w:link w:val="TextocomentarioCar"/>
    <w:uiPriority w:val="99"/>
    <w:semiHidden/>
    <w:unhideWhenUsed/>
    <w:rsid w:val="00E80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02E0"/>
    <w:rPr>
      <w:sz w:val="20"/>
      <w:szCs w:val="20"/>
    </w:rPr>
  </w:style>
  <w:style w:type="paragraph" w:styleId="Asuntodelcomentario">
    <w:name w:val="annotation subject"/>
    <w:basedOn w:val="Textocomentario"/>
    <w:next w:val="Textocomentario"/>
    <w:link w:val="AsuntodelcomentarioCar"/>
    <w:uiPriority w:val="99"/>
    <w:semiHidden/>
    <w:unhideWhenUsed/>
    <w:rsid w:val="00E802E0"/>
    <w:rPr>
      <w:b/>
      <w:bCs/>
    </w:rPr>
  </w:style>
  <w:style w:type="character" w:customStyle="1" w:styleId="AsuntodelcomentarioCar">
    <w:name w:val="Asunto del comentario Car"/>
    <w:basedOn w:val="TextocomentarioCar"/>
    <w:link w:val="Asuntodelcomentario"/>
    <w:uiPriority w:val="99"/>
    <w:semiHidden/>
    <w:rsid w:val="00E802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634852">
      <w:bodyDiv w:val="1"/>
      <w:marLeft w:val="0"/>
      <w:marRight w:val="0"/>
      <w:marTop w:val="0"/>
      <w:marBottom w:val="0"/>
      <w:divBdr>
        <w:top w:val="none" w:sz="0" w:space="0" w:color="auto"/>
        <w:left w:val="none" w:sz="0" w:space="0" w:color="auto"/>
        <w:bottom w:val="none" w:sz="0" w:space="0" w:color="auto"/>
        <w:right w:val="none" w:sz="0" w:space="0" w:color="auto"/>
      </w:divBdr>
    </w:div>
    <w:div w:id="16657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trabajadoressociales.cl/provinstgo/documentos/ESTUDIO%20cARACTERIZACION%20n.pdf" TargetMode="External"/><Relationship Id="rId3" Type="http://schemas.openxmlformats.org/officeDocument/2006/relationships/hyperlink" Target="http://www.ts.ucr.ac.cr/binarios/meri/md-00016.pdf" TargetMode="External"/><Relationship Id="rId7" Type="http://schemas.openxmlformats.org/officeDocument/2006/relationships/hyperlink" Target="https://acceso-sup.mineduc.cl/acceso-buscador/buscador-cu" TargetMode="External"/><Relationship Id="rId2" Type="http://schemas.openxmlformats.org/officeDocument/2006/relationships/hyperlink" Target="https://www.diainternacionalde.com/ficha/dia-mundial-trabajo-social" TargetMode="External"/><Relationship Id="rId1" Type="http://schemas.openxmlformats.org/officeDocument/2006/relationships/hyperlink" Target="https://www.ifsw.org/what-is-social-work/global-definition-of-social-work/definicion-global-del-trabajo-social/" TargetMode="External"/><Relationship Id="rId6" Type="http://schemas.openxmlformats.org/officeDocument/2006/relationships/hyperlink" Target="https://cuadernots.utem.cl/articulos/90-anos-de-trabajo-social-en-chile-apuntes-para-una-cronologia/" TargetMode="External"/><Relationship Id="rId11" Type="http://schemas.openxmlformats.org/officeDocument/2006/relationships/hyperlink" Target="https://www.ifsw.org/wp-content/uploads/2021/01/2020-IFSW-End-of-Year-Report.pdf" TargetMode="External"/><Relationship Id="rId5" Type="http://schemas.openxmlformats.org/officeDocument/2006/relationships/hyperlink" Target="https://www.uchile.cl/noticias/170618/fau-saluda-a-losas-trabajodoresas-sociales-en-dia-internacional" TargetMode="External"/><Relationship Id="rId10" Type="http://schemas.openxmlformats.org/officeDocument/2006/relationships/hyperlink" Target="https://www.ifsw.org/wp-content/uploads/2021/01/2020-IFSW-End-of-Year-Report.pdf" TargetMode="External"/><Relationship Id="rId4" Type="http://schemas.openxmlformats.org/officeDocument/2006/relationships/hyperlink" Target="http://www.ts.ucr.ac.cr/binarios/meri/md-00016.pdf" TargetMode="External"/><Relationship Id="rId9" Type="http://schemas.openxmlformats.org/officeDocument/2006/relationships/hyperlink" Target="https://bit.ly/3lfbvC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CE2E-D92D-4B32-9C43-38C92AB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1232</Words>
  <Characters>6779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Astrid Holmgren</cp:lastModifiedBy>
  <cp:revision>2</cp:revision>
  <dcterms:created xsi:type="dcterms:W3CDTF">2021-03-15T19:36:00Z</dcterms:created>
  <dcterms:modified xsi:type="dcterms:W3CDTF">2021-03-15T19:36:00Z</dcterms:modified>
</cp:coreProperties>
</file>