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48B" w:rsidRDefault="00DE4750">
      <w:pPr>
        <w:rPr>
          <w:b/>
          <w:u w:val="single"/>
        </w:rPr>
      </w:pPr>
      <w:r>
        <w:rPr>
          <w:b/>
          <w:u w:val="single"/>
        </w:rPr>
        <w:t xml:space="preserve">Avances de OECV, Región de Valparaíso semana del 20 de octubre al </w:t>
      </w:r>
      <w:r w:rsidR="006C616A">
        <w:rPr>
          <w:b/>
          <w:u w:val="single"/>
        </w:rPr>
        <w:t>0</w:t>
      </w:r>
      <w:r w:rsidR="005F60F4">
        <w:rPr>
          <w:b/>
          <w:u w:val="single"/>
        </w:rPr>
        <w:t>6</w:t>
      </w:r>
      <w:bookmarkStart w:id="0" w:name="_GoBack"/>
      <w:bookmarkEnd w:id="0"/>
      <w:r w:rsidR="00C63504">
        <w:rPr>
          <w:b/>
          <w:u w:val="single"/>
        </w:rPr>
        <w:t xml:space="preserve"> </w:t>
      </w:r>
      <w:r>
        <w:rPr>
          <w:b/>
          <w:u w:val="single"/>
        </w:rPr>
        <w:t xml:space="preserve">de </w:t>
      </w:r>
      <w:r w:rsidR="006C616A">
        <w:rPr>
          <w:b/>
          <w:u w:val="single"/>
        </w:rPr>
        <w:t xml:space="preserve">abril </w:t>
      </w:r>
      <w:r w:rsidR="00C63504">
        <w:rPr>
          <w:b/>
          <w:u w:val="single"/>
        </w:rPr>
        <w:t xml:space="preserve"> </w:t>
      </w:r>
      <w:r>
        <w:rPr>
          <w:b/>
          <w:u w:val="single"/>
        </w:rPr>
        <w:t>del 202</w:t>
      </w:r>
      <w:r w:rsidR="00C63504">
        <w:rPr>
          <w:b/>
          <w:u w:val="single"/>
        </w:rPr>
        <w:t>6</w:t>
      </w:r>
    </w:p>
    <w:tbl>
      <w:tblPr>
        <w:tblpPr w:leftFromText="141" w:rightFromText="141" w:vertAnchor="page" w:horzAnchor="margin" w:tblpY="2556"/>
        <w:tblW w:w="94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255"/>
        <w:gridCol w:w="619"/>
        <w:gridCol w:w="806"/>
        <w:gridCol w:w="68"/>
        <w:gridCol w:w="996"/>
        <w:gridCol w:w="86"/>
        <w:gridCol w:w="1070"/>
        <w:gridCol w:w="1041"/>
        <w:gridCol w:w="1183"/>
        <w:gridCol w:w="874"/>
        <w:gridCol w:w="1082"/>
      </w:tblGrid>
      <w:tr w:rsidR="00CF548B">
        <w:trPr>
          <w:trHeight w:val="167"/>
        </w:trPr>
        <w:tc>
          <w:tcPr>
            <w:tcW w:w="16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Región</w:t>
            </w:r>
          </w:p>
        </w:tc>
        <w:tc>
          <w:tcPr>
            <w:tcW w:w="1425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Km Planificados</w:t>
            </w:r>
          </w:p>
        </w:tc>
        <w:tc>
          <w:tcPr>
            <w:tcW w:w="1064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CONAF</w:t>
            </w:r>
          </w:p>
        </w:tc>
        <w:tc>
          <w:tcPr>
            <w:tcW w:w="1156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Municipio</w:t>
            </w:r>
          </w:p>
        </w:tc>
        <w:tc>
          <w:tcPr>
            <w:tcW w:w="104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MOP</w:t>
            </w:r>
          </w:p>
        </w:tc>
        <w:tc>
          <w:tcPr>
            <w:tcW w:w="118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Otros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Total (km)</w:t>
            </w:r>
          </w:p>
        </w:tc>
        <w:tc>
          <w:tcPr>
            <w:tcW w:w="108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% de Avance</w:t>
            </w:r>
          </w:p>
        </w:tc>
      </w:tr>
      <w:tr w:rsidR="00CF548B">
        <w:trPr>
          <w:trHeight w:val="106"/>
        </w:trPr>
        <w:tc>
          <w:tcPr>
            <w:tcW w:w="16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Valparaíso</w:t>
            </w:r>
          </w:p>
        </w:tc>
        <w:tc>
          <w:tcPr>
            <w:tcW w:w="1425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  <w:t>203</w:t>
            </w:r>
          </w:p>
        </w:tc>
        <w:tc>
          <w:tcPr>
            <w:tcW w:w="1064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86,5</w:t>
            </w:r>
          </w:p>
        </w:tc>
        <w:tc>
          <w:tcPr>
            <w:tcW w:w="1156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CF54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041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96,5</w:t>
            </w:r>
          </w:p>
        </w:tc>
        <w:tc>
          <w:tcPr>
            <w:tcW w:w="1183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874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CF54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1082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CF54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CF548B">
        <w:trPr>
          <w:gridAfter w:val="5"/>
          <w:wAfter w:w="5250" w:type="dxa"/>
          <w:trHeight w:val="101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</w:tr>
    </w:tbl>
    <w:p w:rsidR="00CF548B" w:rsidRDefault="00DE4750">
      <w:pPr>
        <w:pStyle w:val="Prrafodelista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Planificación </w:t>
      </w:r>
    </w:p>
    <w:tbl>
      <w:tblPr>
        <w:tblpPr w:leftFromText="141" w:rightFromText="141" w:vertAnchor="page" w:horzAnchor="margin" w:tblpY="2556"/>
        <w:tblW w:w="94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4"/>
        <w:gridCol w:w="255"/>
        <w:gridCol w:w="619"/>
        <w:gridCol w:w="806"/>
        <w:gridCol w:w="68"/>
        <w:gridCol w:w="996"/>
        <w:gridCol w:w="86"/>
        <w:gridCol w:w="1028"/>
        <w:gridCol w:w="716"/>
        <w:gridCol w:w="72"/>
        <w:gridCol w:w="700"/>
        <w:gridCol w:w="744"/>
        <w:gridCol w:w="1036"/>
      </w:tblGrid>
      <w:tr w:rsidR="00CF548B" w:rsidTr="00A15781">
        <w:trPr>
          <w:trHeight w:val="167"/>
        </w:trPr>
        <w:tc>
          <w:tcPr>
            <w:tcW w:w="25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Región</w:t>
            </w:r>
          </w:p>
        </w:tc>
        <w:tc>
          <w:tcPr>
            <w:tcW w:w="1425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Km Planificados</w:t>
            </w:r>
          </w:p>
        </w:tc>
        <w:tc>
          <w:tcPr>
            <w:tcW w:w="1064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CONAF</w:t>
            </w:r>
          </w:p>
        </w:tc>
        <w:tc>
          <w:tcPr>
            <w:tcW w:w="1121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Municipio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MOP</w:t>
            </w:r>
          </w:p>
        </w:tc>
        <w:tc>
          <w:tcPr>
            <w:tcW w:w="831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Otros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Total (km)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% de Avance</w:t>
            </w:r>
          </w:p>
        </w:tc>
      </w:tr>
      <w:tr w:rsidR="00CF548B" w:rsidTr="00A15781">
        <w:trPr>
          <w:trHeight w:val="106"/>
        </w:trPr>
        <w:tc>
          <w:tcPr>
            <w:tcW w:w="255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Valparaíso</w:t>
            </w:r>
          </w:p>
        </w:tc>
        <w:tc>
          <w:tcPr>
            <w:tcW w:w="1425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  <w:t>203</w:t>
            </w:r>
          </w:p>
        </w:tc>
        <w:tc>
          <w:tcPr>
            <w:tcW w:w="1064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86,5</w:t>
            </w:r>
          </w:p>
        </w:tc>
        <w:tc>
          <w:tcPr>
            <w:tcW w:w="1121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2C28A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-</w:t>
            </w:r>
          </w:p>
        </w:tc>
        <w:tc>
          <w:tcPr>
            <w:tcW w:w="720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96,5</w:t>
            </w:r>
          </w:p>
        </w:tc>
        <w:tc>
          <w:tcPr>
            <w:tcW w:w="831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20</w:t>
            </w:r>
          </w:p>
        </w:tc>
        <w:tc>
          <w:tcPr>
            <w:tcW w:w="764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CF54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</w:p>
        </w:tc>
        <w:tc>
          <w:tcPr>
            <w:tcW w:w="946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CF548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</w:p>
        </w:tc>
      </w:tr>
      <w:tr w:rsidR="00CF548B" w:rsidTr="00A15781">
        <w:trPr>
          <w:gridAfter w:val="6"/>
          <w:wAfter w:w="4296" w:type="dxa"/>
          <w:trHeight w:val="101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  <w:p w:rsidR="00CF548B" w:rsidRDefault="00CF548B">
            <w:pPr>
              <w:spacing w:after="0" w:line="240" w:lineRule="auto"/>
              <w:rPr>
                <w:rFonts w:eastAsia="Times New Roman" w:cs="Times New Roman"/>
                <w:color w:val="000000"/>
                <w:lang w:eastAsia="es-CL"/>
              </w:rPr>
            </w:pPr>
          </w:p>
          <w:p w:rsidR="00CF548B" w:rsidRDefault="00DE475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CL"/>
              </w:rPr>
              <w:t>Ejecutados</w:t>
            </w:r>
          </w:p>
          <w:p w:rsidR="00CF548B" w:rsidRDefault="00DE4750">
            <w:pPr>
              <w:pStyle w:val="Prrafodelista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es-CL"/>
              </w:rPr>
              <w:t xml:space="preserve"> </w:t>
            </w: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</w:tr>
      <w:tr w:rsidR="00CF548B" w:rsidTr="00A15781">
        <w:trPr>
          <w:trHeight w:val="167"/>
        </w:trPr>
        <w:tc>
          <w:tcPr>
            <w:tcW w:w="25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Región</w:t>
            </w:r>
          </w:p>
        </w:tc>
        <w:tc>
          <w:tcPr>
            <w:tcW w:w="1425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Km Planificados</w:t>
            </w:r>
          </w:p>
        </w:tc>
        <w:tc>
          <w:tcPr>
            <w:tcW w:w="1064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CONAF</w:t>
            </w:r>
          </w:p>
        </w:tc>
        <w:tc>
          <w:tcPr>
            <w:tcW w:w="1121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Municipio</w:t>
            </w:r>
          </w:p>
        </w:tc>
        <w:tc>
          <w:tcPr>
            <w:tcW w:w="847" w:type="dxa"/>
            <w:gridSpan w:val="2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MOP</w:t>
            </w:r>
          </w:p>
        </w:tc>
        <w:tc>
          <w:tcPr>
            <w:tcW w:w="70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Otros</w:t>
            </w:r>
          </w:p>
        </w:tc>
        <w:tc>
          <w:tcPr>
            <w:tcW w:w="76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Total (km)</w:t>
            </w:r>
          </w:p>
        </w:tc>
        <w:tc>
          <w:tcPr>
            <w:tcW w:w="94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% de Avance</w:t>
            </w:r>
          </w:p>
        </w:tc>
      </w:tr>
      <w:tr w:rsidR="00CF548B" w:rsidTr="00A15781">
        <w:trPr>
          <w:trHeight w:val="106"/>
        </w:trPr>
        <w:tc>
          <w:tcPr>
            <w:tcW w:w="2559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FFFFFF"/>
                <w:sz w:val="18"/>
                <w:szCs w:val="18"/>
                <w:lang w:eastAsia="es-CL"/>
              </w:rPr>
              <w:t>Valparaíso</w:t>
            </w:r>
          </w:p>
        </w:tc>
        <w:tc>
          <w:tcPr>
            <w:tcW w:w="1425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18"/>
                <w:szCs w:val="18"/>
                <w:lang w:eastAsia="es-CL"/>
              </w:rPr>
              <w:t>203</w:t>
            </w:r>
          </w:p>
        </w:tc>
        <w:tc>
          <w:tcPr>
            <w:tcW w:w="1064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5F60F4" w:rsidP="00A3132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88</w:t>
            </w:r>
          </w:p>
        </w:tc>
        <w:tc>
          <w:tcPr>
            <w:tcW w:w="1121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09185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--</w:t>
            </w:r>
          </w:p>
        </w:tc>
        <w:tc>
          <w:tcPr>
            <w:tcW w:w="847" w:type="dxa"/>
            <w:gridSpan w:val="2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Pr="00A15781" w:rsidRDefault="00A15781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 w:eastAsia="es-CL"/>
              </w:rPr>
              <w:t>115,</w:t>
            </w:r>
            <w:r w:rsidR="00DE4750" w:rsidRPr="00A15781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en-US" w:eastAsia="es-CL"/>
              </w:rPr>
              <w:t>9</w:t>
            </w:r>
          </w:p>
        </w:tc>
        <w:tc>
          <w:tcPr>
            <w:tcW w:w="704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DE4750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-</w:t>
            </w:r>
          </w:p>
        </w:tc>
        <w:tc>
          <w:tcPr>
            <w:tcW w:w="764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5F60F4" w:rsidP="00C6350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eastAsia="es-CL"/>
              </w:rPr>
              <w:t>203,9</w:t>
            </w:r>
          </w:p>
        </w:tc>
        <w:tc>
          <w:tcPr>
            <w:tcW w:w="946" w:type="dxa"/>
            <w:tcBorders>
              <w:top w:val="nil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bottom"/>
            <w:hideMark/>
          </w:tcPr>
          <w:p w:rsidR="00CF548B" w:rsidRDefault="005F60F4" w:rsidP="0051795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L"/>
              </w:rPr>
              <w:t>100,4</w:t>
            </w:r>
            <w:r w:rsidR="0009185C">
              <w:rPr>
                <w:rFonts w:ascii="Verdana" w:eastAsia="Times New Roman" w:hAnsi="Verdana" w:cs="Times New Roman"/>
                <w:b/>
                <w:bCs/>
                <w:color w:val="000000"/>
                <w:sz w:val="20"/>
                <w:szCs w:val="20"/>
                <w:lang w:eastAsia="es-CL"/>
              </w:rPr>
              <w:t>%</w:t>
            </w:r>
          </w:p>
        </w:tc>
      </w:tr>
      <w:tr w:rsidR="00CF548B" w:rsidTr="00A15781">
        <w:trPr>
          <w:gridAfter w:val="6"/>
          <w:wAfter w:w="4296" w:type="dxa"/>
          <w:trHeight w:val="101"/>
        </w:trPr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  <w:p w:rsidR="0009185C" w:rsidRDefault="0009185C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87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  <w:tc>
          <w:tcPr>
            <w:tcW w:w="108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CF548B" w:rsidRDefault="00CF548B">
            <w:pPr>
              <w:spacing w:after="0" w:line="240" w:lineRule="auto"/>
              <w:jc w:val="right"/>
              <w:rPr>
                <w:rFonts w:eastAsia="Times New Roman" w:cs="Times New Roman"/>
                <w:color w:val="000000"/>
                <w:lang w:eastAsia="es-CL"/>
              </w:rPr>
            </w:pPr>
          </w:p>
        </w:tc>
      </w:tr>
    </w:tbl>
    <w:p w:rsidR="00CF548B" w:rsidRDefault="00DE4750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 xml:space="preserve">Detalle: Trabajos con maquinaria pesada y trabajos manuales  </w:t>
      </w:r>
    </w:p>
    <w:tbl>
      <w:tblPr>
        <w:tblStyle w:val="Tabladelista3-nfasis31"/>
        <w:tblW w:w="8921" w:type="dxa"/>
        <w:tblLook w:val="04A0" w:firstRow="1" w:lastRow="0" w:firstColumn="1" w:lastColumn="0" w:noHBand="0" w:noVBand="1"/>
      </w:tblPr>
      <w:tblGrid>
        <w:gridCol w:w="1200"/>
        <w:gridCol w:w="1577"/>
        <w:gridCol w:w="2887"/>
        <w:gridCol w:w="1200"/>
        <w:gridCol w:w="2057"/>
      </w:tblGrid>
      <w:tr w:rsidR="00CF548B" w:rsidTr="00CF5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Institución</w:t>
            </w:r>
          </w:p>
        </w:tc>
        <w:tc>
          <w:tcPr>
            <w:tcW w:w="1577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Comuna</w:t>
            </w:r>
          </w:p>
        </w:tc>
        <w:tc>
          <w:tcPr>
            <w:tcW w:w="2887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Sector</w:t>
            </w:r>
          </w:p>
        </w:tc>
        <w:tc>
          <w:tcPr>
            <w:tcW w:w="1200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Km Lineales</w:t>
            </w:r>
          </w:p>
        </w:tc>
        <w:tc>
          <w:tcPr>
            <w:tcW w:w="2057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Tipos de trabajo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 w:val="restart"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DE4750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MOP</w:t>
            </w:r>
          </w:p>
        </w:tc>
        <w:tc>
          <w:tcPr>
            <w:tcW w:w="1577" w:type="dxa"/>
            <w:vMerge w:val="restart"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DE4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Valparaíso</w:t>
            </w:r>
          </w:p>
        </w:tc>
        <w:tc>
          <w:tcPr>
            <w:tcW w:w="2887" w:type="dxa"/>
            <w:noWrap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Camino interior Aeródromo de Rodelillo</w:t>
            </w:r>
          </w:p>
        </w:tc>
        <w:tc>
          <w:tcPr>
            <w:tcW w:w="1200" w:type="dxa"/>
            <w:noWrap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1,6</w:t>
            </w:r>
          </w:p>
        </w:tc>
        <w:tc>
          <w:tcPr>
            <w:tcW w:w="2057" w:type="dxa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  <w:hideMark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noWrap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Costado Aeródromo Rodelillo (1 y 2)</w:t>
            </w:r>
          </w:p>
        </w:tc>
        <w:tc>
          <w:tcPr>
            <w:tcW w:w="1200" w:type="dxa"/>
            <w:noWrap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1,4</w:t>
            </w:r>
          </w:p>
        </w:tc>
        <w:tc>
          <w:tcPr>
            <w:tcW w:w="2057" w:type="dxa"/>
            <w:vAlign w:val="center"/>
            <w:hideMark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vAlign w:val="center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Camino a Población Rodelillo</w:t>
            </w:r>
          </w:p>
        </w:tc>
        <w:tc>
          <w:tcPr>
            <w:tcW w:w="1200" w:type="dxa"/>
            <w:vAlign w:val="center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0,4</w:t>
            </w:r>
          </w:p>
        </w:tc>
        <w:tc>
          <w:tcPr>
            <w:tcW w:w="2057" w:type="dxa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 w:val="restart"/>
            <w:tcBorders>
              <w:top w:val="single" w:sz="4" w:space="0" w:color="9BBB59"/>
            </w:tcBorders>
            <w:vAlign w:val="center"/>
            <w:hideMark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Viña del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Mar</w:t>
            </w: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Fundo Siete Hermanas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11,3</w:t>
            </w:r>
          </w:p>
        </w:tc>
        <w:tc>
          <w:tcPr>
            <w:tcW w:w="2057" w:type="dxa"/>
            <w:hideMark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Jardín Botánico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11,2</w:t>
            </w:r>
          </w:p>
        </w:tc>
        <w:tc>
          <w:tcPr>
            <w:tcW w:w="2057" w:type="dxa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 w:val="restart"/>
            <w:tcBorders>
              <w:top w:val="single" w:sz="4" w:space="0" w:color="9BBB59"/>
            </w:tcBorders>
            <w:vAlign w:val="center"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Valparaíso</w:t>
            </w: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Fundo El Manzano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4,2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Fundo Plantaciones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9,5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Predio ARMADA – Cuesta Colorada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1,6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 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Fundo Parracia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3,7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Fundo Los Perales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4,2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Terreno Empresa Portuaria Valparaíso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2,3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Predio Regimiento Maipo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5,5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Reserva Nacional Lago Peñuelas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US" w:eastAsia="es-CL"/>
              </w:rPr>
              <w:t>24, 9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 y Bulldozer</w:t>
            </w:r>
          </w:p>
        </w:tc>
      </w:tr>
      <w:tr w:rsidR="00CF548B" w:rsidTr="00CF548B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vMerge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Fundo Las Cenizas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12,2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Bulldozer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color w:val="000000"/>
                <w:lang w:eastAsia="es-CL"/>
              </w:rPr>
              <w:t>Casablanca</w:t>
            </w: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Fundo Pitama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14,09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Bulldozer</w:t>
            </w:r>
          </w:p>
        </w:tc>
      </w:tr>
      <w:tr w:rsidR="00CF548B" w:rsidTr="00CF548B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color w:val="000000"/>
                <w:lang w:eastAsia="es-CL"/>
              </w:rPr>
              <w:t xml:space="preserve">Concón </w:t>
            </w:r>
          </w:p>
        </w:tc>
        <w:tc>
          <w:tcPr>
            <w:tcW w:w="288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Base Aeronaval Torquemada </w:t>
            </w:r>
          </w:p>
        </w:tc>
        <w:tc>
          <w:tcPr>
            <w:tcW w:w="1200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7,8</w:t>
            </w:r>
          </w:p>
        </w:tc>
        <w:tc>
          <w:tcPr>
            <w:tcW w:w="2057" w:type="dxa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Motoniveladora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577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  <w:t>Total</w:t>
            </w:r>
          </w:p>
        </w:tc>
        <w:tc>
          <w:tcPr>
            <w:tcW w:w="2887" w:type="dxa"/>
            <w:shd w:val="clear" w:color="auto" w:fill="00B050"/>
            <w:noWrap/>
            <w:vAlign w:val="center"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sz w:val="24"/>
                <w:szCs w:val="24"/>
                <w:lang w:eastAsia="es-CL"/>
              </w:rPr>
            </w:pPr>
          </w:p>
        </w:tc>
        <w:tc>
          <w:tcPr>
            <w:tcW w:w="1200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  <w:t>11</w:t>
            </w: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val="en-US" w:eastAsia="es-CL"/>
              </w:rPr>
              <w:t>5</w:t>
            </w: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  <w:t>,</w:t>
            </w: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val="en-US" w:eastAsia="es-CL"/>
              </w:rPr>
              <w:t>9</w:t>
            </w:r>
          </w:p>
        </w:tc>
        <w:tc>
          <w:tcPr>
            <w:tcW w:w="2057" w:type="dxa"/>
            <w:shd w:val="clear" w:color="auto" w:fill="00B050"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lang w:eastAsia="es-CL"/>
              </w:rPr>
            </w:pPr>
          </w:p>
        </w:tc>
      </w:tr>
    </w:tbl>
    <w:p w:rsidR="00CF548B" w:rsidRDefault="00CF548B"/>
    <w:p w:rsidR="00CF548B" w:rsidRDefault="00CF548B"/>
    <w:p w:rsidR="00CF548B" w:rsidRDefault="00CF548B"/>
    <w:p w:rsidR="00CF548B" w:rsidRDefault="00CF548B"/>
    <w:p w:rsidR="00CF548B" w:rsidRDefault="00CF548B"/>
    <w:p w:rsidR="00CF548B" w:rsidRDefault="00CF548B"/>
    <w:p w:rsidR="00CF548B" w:rsidRDefault="00CF548B"/>
    <w:p w:rsidR="00CF548B" w:rsidRDefault="00CF548B"/>
    <w:p w:rsidR="00CF548B" w:rsidRDefault="00CF548B"/>
    <w:p w:rsidR="0009185C" w:rsidRDefault="0009185C"/>
    <w:p w:rsidR="0009185C" w:rsidRDefault="0009185C"/>
    <w:tbl>
      <w:tblPr>
        <w:tblStyle w:val="Tabladelista3-nfasis31"/>
        <w:tblW w:w="8921" w:type="dxa"/>
        <w:tblLook w:val="04A0" w:firstRow="1" w:lastRow="0" w:firstColumn="1" w:lastColumn="0" w:noHBand="0" w:noVBand="1"/>
      </w:tblPr>
      <w:tblGrid>
        <w:gridCol w:w="1408"/>
        <w:gridCol w:w="1183"/>
        <w:gridCol w:w="2887"/>
        <w:gridCol w:w="1200"/>
        <w:gridCol w:w="2243"/>
      </w:tblGrid>
      <w:tr w:rsidR="00CF548B" w:rsidTr="00CF5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8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lastRenderedPageBreak/>
              <w:t>Institución</w:t>
            </w:r>
          </w:p>
        </w:tc>
        <w:tc>
          <w:tcPr>
            <w:tcW w:w="1153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Comuna</w:t>
            </w:r>
          </w:p>
        </w:tc>
        <w:tc>
          <w:tcPr>
            <w:tcW w:w="2887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Sector</w:t>
            </w:r>
          </w:p>
        </w:tc>
        <w:tc>
          <w:tcPr>
            <w:tcW w:w="1200" w:type="dxa"/>
            <w:shd w:val="clear" w:color="auto" w:fill="00B050"/>
            <w:noWrap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Km Lineales</w:t>
            </w:r>
          </w:p>
        </w:tc>
        <w:tc>
          <w:tcPr>
            <w:tcW w:w="2273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Tipos de trabajo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DE4750">
            <w:pPr>
              <w:jc w:val="center"/>
              <w:rPr>
                <w:rFonts w:eastAsia="Times New Roman" w:cs="Calibri"/>
                <w:lang w:eastAsia="es-CL"/>
              </w:rPr>
            </w:pPr>
            <w:r>
              <w:rPr>
                <w:rFonts w:eastAsia="Times New Roman" w:cs="Calibri"/>
                <w:lang w:eastAsia="es-CL"/>
              </w:rPr>
              <w:t>CONAF</w:t>
            </w: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lang w:eastAsia="es-CL"/>
              </w:rPr>
            </w:pPr>
          </w:p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  <w:vMerge w:val="restart"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Valparaíso</w:t>
            </w: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noWrap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Reserva Nacional Lago Peñuelas </w:t>
            </w:r>
          </w:p>
        </w:tc>
        <w:tc>
          <w:tcPr>
            <w:tcW w:w="1200" w:type="dxa"/>
            <w:noWrap/>
            <w:vAlign w:val="center"/>
            <w:hideMark/>
          </w:tcPr>
          <w:p w:rsidR="00CF548B" w:rsidRDefault="005F60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22,4</w:t>
            </w:r>
          </w:p>
        </w:tc>
        <w:tc>
          <w:tcPr>
            <w:tcW w:w="2273" w:type="dxa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SKIDDER </w:t>
            </w:r>
          </w:p>
        </w:tc>
      </w:tr>
      <w:tr w:rsidR="00CF548B" w:rsidTr="00CF548B">
        <w:trPr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  <w:vMerge/>
            <w:hideMark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noWrap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Predio de Policías de Investigaciones de Chile </w:t>
            </w:r>
          </w:p>
        </w:tc>
        <w:tc>
          <w:tcPr>
            <w:tcW w:w="1200" w:type="dxa"/>
            <w:noWrap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0,2</w:t>
            </w:r>
          </w:p>
        </w:tc>
        <w:tc>
          <w:tcPr>
            <w:tcW w:w="2273" w:type="dxa"/>
            <w:vAlign w:val="center"/>
            <w:hideMark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SKIDDER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  <w:vMerge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vAlign w:val="center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Fundo Las Cenizas, camino acceso Torre de Observación </w:t>
            </w:r>
          </w:p>
        </w:tc>
        <w:tc>
          <w:tcPr>
            <w:tcW w:w="1200" w:type="dxa"/>
            <w:vAlign w:val="center"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1,9</w:t>
            </w:r>
          </w:p>
        </w:tc>
        <w:tc>
          <w:tcPr>
            <w:tcW w:w="2273" w:type="dxa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</w:p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SKIDDER</w:t>
            </w:r>
          </w:p>
        </w:tc>
      </w:tr>
      <w:tr w:rsidR="00CF548B" w:rsidTr="00CF548B">
        <w:trPr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</w:tcPr>
          <w:p w:rsidR="00CF548B" w:rsidRDefault="00CF54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Reserva Nacional Lago Peñuelas  (licitación) </w:t>
            </w:r>
          </w:p>
        </w:tc>
        <w:tc>
          <w:tcPr>
            <w:tcW w:w="1200" w:type="dxa"/>
            <w:vAlign w:val="center"/>
          </w:tcPr>
          <w:p w:rsidR="00CF548B" w:rsidRDefault="00C635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60</w:t>
            </w:r>
          </w:p>
        </w:tc>
        <w:tc>
          <w:tcPr>
            <w:tcW w:w="2273" w:type="dxa"/>
            <w:vAlign w:val="center"/>
          </w:tcPr>
          <w:p w:rsidR="00CF548B" w:rsidRDefault="00DE47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</w:t>
            </w:r>
            <w:r w:rsidR="00517954">
              <w:rPr>
                <w:rFonts w:eastAsia="Times New Roman" w:cs="Calibri"/>
                <w:color w:val="000000"/>
                <w:lang w:eastAsia="es-CL"/>
              </w:rPr>
              <w:t xml:space="preserve"> SKIDDER</w:t>
            </w:r>
          </w:p>
        </w:tc>
      </w:tr>
      <w:tr w:rsidR="00A31322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:rsidR="00A31322" w:rsidRDefault="00A31322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</w:tcPr>
          <w:p w:rsidR="00A31322" w:rsidRDefault="00A31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2887" w:type="dxa"/>
            <w:vAlign w:val="center"/>
          </w:tcPr>
          <w:p w:rsidR="00A31322" w:rsidRDefault="00A31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Costado Pista Aeródromo de Rodelillo </w:t>
            </w:r>
          </w:p>
        </w:tc>
        <w:tc>
          <w:tcPr>
            <w:tcW w:w="1200" w:type="dxa"/>
            <w:vAlign w:val="center"/>
          </w:tcPr>
          <w:p w:rsidR="00A31322" w:rsidRDefault="00A31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0,2</w:t>
            </w:r>
          </w:p>
        </w:tc>
        <w:tc>
          <w:tcPr>
            <w:tcW w:w="2273" w:type="dxa"/>
            <w:vAlign w:val="center"/>
          </w:tcPr>
          <w:p w:rsidR="00A31322" w:rsidRDefault="0051795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 SKIDDER</w:t>
            </w:r>
          </w:p>
        </w:tc>
      </w:tr>
      <w:tr w:rsidR="00517954" w:rsidTr="00CF548B">
        <w:trPr>
          <w:trHeight w:val="9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:rsidR="00517954" w:rsidRDefault="00517954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</w:tcPr>
          <w:p w:rsidR="00517954" w:rsidRDefault="00517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Quilpué </w:t>
            </w:r>
          </w:p>
        </w:tc>
        <w:tc>
          <w:tcPr>
            <w:tcW w:w="2887" w:type="dxa"/>
            <w:vAlign w:val="center"/>
          </w:tcPr>
          <w:p w:rsidR="00517954" w:rsidRDefault="00517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 xml:space="preserve">Zoológico de Quilpué – El Retiro </w:t>
            </w:r>
          </w:p>
        </w:tc>
        <w:tc>
          <w:tcPr>
            <w:tcW w:w="1200" w:type="dxa"/>
            <w:vAlign w:val="center"/>
          </w:tcPr>
          <w:p w:rsidR="00517954" w:rsidRDefault="00517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s-CL"/>
              </w:rPr>
              <w:t>3,3</w:t>
            </w:r>
          </w:p>
        </w:tc>
        <w:tc>
          <w:tcPr>
            <w:tcW w:w="2273" w:type="dxa"/>
            <w:vAlign w:val="center"/>
          </w:tcPr>
          <w:p w:rsidR="00517954" w:rsidRDefault="00517954" w:rsidP="005179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/>
                <w:lang w:eastAsia="es-CL"/>
              </w:rPr>
            </w:pPr>
            <w:r>
              <w:rPr>
                <w:rFonts w:eastAsia="Times New Roman" w:cs="Calibri"/>
                <w:color w:val="000000"/>
                <w:lang w:eastAsia="es-CL"/>
              </w:rPr>
              <w:t>Maquinaria Pesada SKIDDER</w:t>
            </w:r>
          </w:p>
        </w:tc>
      </w:tr>
      <w:tr w:rsidR="00CF548B" w:rsidTr="00CF54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hideMark/>
          </w:tcPr>
          <w:p w:rsidR="00CF548B" w:rsidRDefault="00CF548B">
            <w:pPr>
              <w:jc w:val="center"/>
              <w:rPr>
                <w:rFonts w:eastAsia="Times New Roman" w:cs="Calibri"/>
                <w:color w:val="000000"/>
                <w:lang w:eastAsia="es-CL"/>
              </w:rPr>
            </w:pPr>
          </w:p>
        </w:tc>
        <w:tc>
          <w:tcPr>
            <w:tcW w:w="1153" w:type="dxa"/>
            <w:shd w:val="clear" w:color="auto" w:fill="00B050"/>
            <w:vAlign w:val="center"/>
            <w:hideMark/>
          </w:tcPr>
          <w:p w:rsidR="00CF548B" w:rsidRDefault="00DE47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  <w:t>Total</w:t>
            </w:r>
          </w:p>
        </w:tc>
        <w:tc>
          <w:tcPr>
            <w:tcW w:w="2887" w:type="dxa"/>
            <w:shd w:val="clear" w:color="auto" w:fill="00B050"/>
            <w:noWrap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sz w:val="24"/>
                <w:szCs w:val="24"/>
                <w:lang w:eastAsia="es-CL"/>
              </w:rPr>
            </w:pPr>
          </w:p>
        </w:tc>
        <w:tc>
          <w:tcPr>
            <w:tcW w:w="1200" w:type="dxa"/>
            <w:shd w:val="clear" w:color="auto" w:fill="00B050"/>
            <w:noWrap/>
            <w:vAlign w:val="center"/>
            <w:hideMark/>
          </w:tcPr>
          <w:p w:rsidR="00CF548B" w:rsidRDefault="005F60F4" w:rsidP="00A31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</w:pPr>
            <w:r>
              <w:rPr>
                <w:rFonts w:eastAsia="Times New Roman" w:cs="Calibri"/>
                <w:b/>
                <w:bCs/>
                <w:color w:val="FFFFFF"/>
                <w:sz w:val="24"/>
                <w:szCs w:val="24"/>
                <w:lang w:eastAsia="es-CL"/>
              </w:rPr>
              <w:t>88</w:t>
            </w:r>
          </w:p>
        </w:tc>
        <w:tc>
          <w:tcPr>
            <w:tcW w:w="2273" w:type="dxa"/>
            <w:shd w:val="clear" w:color="auto" w:fill="00B050"/>
            <w:hideMark/>
          </w:tcPr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lang w:eastAsia="es-CL"/>
              </w:rPr>
            </w:pPr>
          </w:p>
          <w:p w:rsidR="00CF548B" w:rsidRDefault="00CF54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FFFFFF"/>
                <w:lang w:eastAsia="es-CL"/>
              </w:rPr>
            </w:pPr>
          </w:p>
        </w:tc>
      </w:tr>
    </w:tbl>
    <w:p w:rsidR="00C63504" w:rsidRDefault="00C63504" w:rsidP="00C63504"/>
    <w:p w:rsidR="00CF548B" w:rsidRPr="00C63504" w:rsidRDefault="00CF548B" w:rsidP="00C63504">
      <w:pPr>
        <w:ind w:firstLine="708"/>
      </w:pPr>
    </w:p>
    <w:sectPr w:rsidR="00CF548B" w:rsidRPr="00C63504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5A65" w:rsidRDefault="00DB5A65">
      <w:pPr>
        <w:spacing w:after="0" w:line="240" w:lineRule="auto"/>
      </w:pPr>
      <w:r>
        <w:separator/>
      </w:r>
    </w:p>
  </w:endnote>
  <w:endnote w:type="continuationSeparator" w:id="0">
    <w:p w:rsidR="00DB5A65" w:rsidRDefault="00DB5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5A65" w:rsidRDefault="00DB5A65">
      <w:pPr>
        <w:spacing w:after="0" w:line="240" w:lineRule="auto"/>
      </w:pPr>
      <w:r>
        <w:separator/>
      </w:r>
    </w:p>
  </w:footnote>
  <w:footnote w:type="continuationSeparator" w:id="0">
    <w:p w:rsidR="00DB5A65" w:rsidRDefault="00DB5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48B" w:rsidRDefault="00DE4750">
    <w:pPr>
      <w:pStyle w:val="Encabezado"/>
    </w:pPr>
    <w:r>
      <w:rPr>
        <w:noProof/>
        <w:lang w:eastAsia="es-CL"/>
      </w:rPr>
      <w:drawing>
        <wp:inline distT="0" distB="0" distL="0" distR="0">
          <wp:extent cx="856735" cy="400582"/>
          <wp:effectExtent l="0" t="0" r="0" b="0"/>
          <wp:docPr id="409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56735" cy="4005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46B0C6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DE72388C"/>
    <w:lvl w:ilvl="0" w:tplc="A580BCEE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8ABA8C7A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A9B40980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AFC0F7C4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A8182CE2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436E2772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AC7227B4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9634BD88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90F6AD26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0000003"/>
    <w:multiLevelType w:val="hybridMultilevel"/>
    <w:tmpl w:val="C816A47C"/>
    <w:lvl w:ilvl="0" w:tplc="D7BA7A24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3F866760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56905C3A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8B3E4C3E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501804B6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35846D36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1FF43886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F2D808CC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CD3CF3DC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0000004"/>
    <w:multiLevelType w:val="hybridMultilevel"/>
    <w:tmpl w:val="74E618E2"/>
    <w:lvl w:ilvl="0" w:tplc="F41A4ADC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323A42AC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10CE3104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BFEC793C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6A00FFDC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598CA49E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E34EB448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B2E0CC0C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62502CE2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0000005"/>
    <w:multiLevelType w:val="hybridMultilevel"/>
    <w:tmpl w:val="4738A80C"/>
    <w:lvl w:ilvl="0" w:tplc="790C4554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2C0E7972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89B8CEFA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053E8ADE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DFA8EB9C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879E4120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BB68FB68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7A0A2EA2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7152D800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0000006"/>
    <w:multiLevelType w:val="hybridMultilevel"/>
    <w:tmpl w:val="2EEEBEC0"/>
    <w:lvl w:ilvl="0" w:tplc="3EB2838E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 w:tplc="4B0EA742" w:tentative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 w:tplc="2C727CB8" w:tentative="1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 w:tplc="23585278" w:tentative="1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 w:tplc="4C224A60" w:tentative="1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 w:tplc="966291CA" w:tentative="1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 w:tplc="8B06DE62" w:tentative="1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 w:tplc="F522C5C4" w:tentative="1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 w:tplc="A47C9CA4" w:tentative="1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0000007"/>
    <w:multiLevelType w:val="hybridMultilevel"/>
    <w:tmpl w:val="209C661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71737EF"/>
    <w:multiLevelType w:val="hybridMultilevel"/>
    <w:tmpl w:val="0238671A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8B"/>
    <w:rsid w:val="0009185C"/>
    <w:rsid w:val="000C67C8"/>
    <w:rsid w:val="0010412C"/>
    <w:rsid w:val="002C28A1"/>
    <w:rsid w:val="00440A3B"/>
    <w:rsid w:val="00470801"/>
    <w:rsid w:val="00517954"/>
    <w:rsid w:val="00586B2B"/>
    <w:rsid w:val="005F60F4"/>
    <w:rsid w:val="00697094"/>
    <w:rsid w:val="006C616A"/>
    <w:rsid w:val="007B006E"/>
    <w:rsid w:val="00A15781"/>
    <w:rsid w:val="00A31322"/>
    <w:rsid w:val="00C63504"/>
    <w:rsid w:val="00CF548B"/>
    <w:rsid w:val="00D85178"/>
    <w:rsid w:val="00DB5A65"/>
    <w:rsid w:val="00DE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SimSun" w:hAnsi="Cambria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SimSun" w:hAnsi="Cambria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SimSun" w:hAnsi="Cambria" w:cs="SimSun"/>
        <w:b/>
        <w:bCs/>
      </w:rPr>
    </w:tblStylePr>
    <w:tblStylePr w:type="lastCol">
      <w:rPr>
        <w:rFonts w:ascii="Cambria" w:eastAsia="SimSun" w:hAnsi="Cambria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Cuadrculaclara-nfasis11">
    <w:name w:val="Cuadrícula clara - Énfasis 11"/>
    <w:basedOn w:val="Tablanormal"/>
    <w:next w:val="Cuadrculaclara-nfasis1"/>
    <w:uiPriority w:val="6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mbria" w:eastAsia="SimSu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SimSun" w:hAnsi="Cambria" w:cs="Times New Roman"/>
        <w:b/>
        <w:bCs/>
      </w:rPr>
    </w:tblStylePr>
    <w:tblStylePr w:type="lastCol"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aconcuadrcula5oscura-nfasis51">
    <w:name w:val="Tabla con cuadrícula 5 oscura - Énfasis 5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Tabladelista3-nfasis61">
    <w:name w:val="Tabla de lista 3 - Énfasis 6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aconcuadrcula7concolores-nfasis61">
    <w:name w:val="Tabla con cuadrícula 7 con colores - Énfasis 61"/>
    <w:basedOn w:val="Tablanormal"/>
    <w:uiPriority w:val="52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Tablaconcuadrcula4-nfasis61">
    <w:name w:val="Tabla con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3-nfasis51">
    <w:name w:val="Tabla de lista 3 - Énfasis 5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ACC6"/>
          <w:right w:val="single" w:sz="4" w:space="0" w:color="4BACC6"/>
        </w:tcBorders>
      </w:tcPr>
    </w:tblStylePr>
    <w:tblStylePr w:type="band1Horz">
      <w:tblPr/>
      <w:tcPr>
        <w:tcBorders>
          <w:top w:val="single" w:sz="4" w:space="0" w:color="4BACC6"/>
          <w:bottom w:val="single" w:sz="4" w:space="0" w:color="4BAC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/>
          <w:left w:val="nil"/>
        </w:tcBorders>
      </w:tcPr>
    </w:tblStylePr>
    <w:tblStylePr w:type="swCell">
      <w:tblPr/>
      <w:tcPr>
        <w:tcBorders>
          <w:top w:val="double" w:sz="4" w:space="0" w:color="4BACC6"/>
          <w:right w:val="nil"/>
        </w:tcBorders>
      </w:tcPr>
    </w:tblStylePr>
  </w:style>
  <w:style w:type="table" w:customStyle="1" w:styleId="Tabladelista3-nfasis31">
    <w:name w:val="Tabla de list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tblPr/>
      <w:tcPr>
        <w:tcBorders>
          <w:top w:val="single" w:sz="4" w:space="0" w:color="9BBB59"/>
          <w:bottom w:val="single" w:sz="4" w:space="0" w:color="9BBB5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/>
          <w:left w:val="nil"/>
        </w:tcBorders>
      </w:tcPr>
    </w:tblStylePr>
    <w:tblStylePr w:type="swCell">
      <w:tblPr/>
      <w:tcPr>
        <w:tcBorders>
          <w:top w:val="double" w:sz="4" w:space="0" w:color="9BBB59"/>
          <w:right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SimSun" w:hAnsi="Cambria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SimSun" w:hAnsi="Cambria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SimSun" w:hAnsi="Cambria" w:cs="SimSun"/>
        <w:b/>
        <w:bCs/>
      </w:rPr>
    </w:tblStylePr>
    <w:tblStylePr w:type="lastCol">
      <w:rPr>
        <w:rFonts w:ascii="Cambria" w:eastAsia="SimSun" w:hAnsi="Cambria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Cuadrculaclara-nfasis11">
    <w:name w:val="Cuadrícula clara - Énfasis 11"/>
    <w:basedOn w:val="Tablanormal"/>
    <w:next w:val="Cuadrculaclara-nfasis1"/>
    <w:uiPriority w:val="62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/>
      </w:pPr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mbria" w:eastAsia="SimSu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SimSun" w:hAnsi="Cambria" w:cs="Times New Roman"/>
        <w:b/>
        <w:bCs/>
      </w:rPr>
    </w:tblStylePr>
    <w:tblStylePr w:type="lastCol">
      <w:rPr>
        <w:rFonts w:ascii="Cambria" w:eastAsia="SimSu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Tablaconcuadrcula5oscura-nfasis51">
    <w:name w:val="Tabla con cuadrícula 5 oscura - Énfasis 51"/>
    <w:basedOn w:val="Tabla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Tabladelista3-nfasis61">
    <w:name w:val="Tabla de lista 3 - Énfasis 6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/>
          <w:left w:val="nil"/>
        </w:tcBorders>
      </w:tcPr>
    </w:tblStylePr>
    <w:tblStylePr w:type="swCell"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Tablaconcuadrcula7concolores-nfasis61">
    <w:name w:val="Tabla con cuadrícula 7 con colores - Énfasis 61"/>
    <w:basedOn w:val="Tablanormal"/>
    <w:uiPriority w:val="52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sz="4" w:space="0" w:color="FABF8F"/>
        </w:tcBorders>
      </w:tcPr>
    </w:tblStylePr>
    <w:tblStylePr w:type="nwCell">
      <w:tblPr/>
      <w:tcPr>
        <w:tcBorders>
          <w:bottom w:val="single" w:sz="4" w:space="0" w:color="FABF8F"/>
        </w:tcBorders>
      </w:tcPr>
    </w:tblStylePr>
    <w:tblStylePr w:type="seCell">
      <w:tblPr/>
      <w:tcPr>
        <w:tcBorders>
          <w:top w:val="single" w:sz="4" w:space="0" w:color="FABF8F"/>
        </w:tcBorders>
      </w:tcPr>
    </w:tblStylePr>
    <w:tblStylePr w:type="swCell">
      <w:tblPr/>
      <w:tcPr>
        <w:tcBorders>
          <w:top w:val="single" w:sz="4" w:space="0" w:color="FABF8F"/>
        </w:tcBorders>
      </w:tcPr>
    </w:tblStylePr>
  </w:style>
  <w:style w:type="table" w:customStyle="1" w:styleId="Tablaconcuadrcula4-nfasis61">
    <w:name w:val="Tabla con cuadrícula 4 - Énfasis 6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ABF8F"/>
        <w:left w:val="single" w:sz="4" w:space="0" w:color="FABF8F"/>
        <w:bottom w:val="single" w:sz="4" w:space="0" w:color="FABF8F"/>
        <w:right w:val="single" w:sz="4" w:space="0" w:color="FABF8F"/>
        <w:insideH w:val="single" w:sz="4" w:space="0" w:color="FABF8F"/>
        <w:insideV w:val="single" w:sz="4" w:space="0" w:color="FABF8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sz="4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Tabladelista3-nfasis51">
    <w:name w:val="Tabla de lista 3 - Énfasis 5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sz="4" w:space="0" w:color="4BAC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ACC6"/>
          <w:right w:val="single" w:sz="4" w:space="0" w:color="4BACC6"/>
        </w:tcBorders>
      </w:tcPr>
    </w:tblStylePr>
    <w:tblStylePr w:type="band1Horz">
      <w:tblPr/>
      <w:tcPr>
        <w:tcBorders>
          <w:top w:val="single" w:sz="4" w:space="0" w:color="4BACC6"/>
          <w:bottom w:val="single" w:sz="4" w:space="0" w:color="4BAC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/>
          <w:left w:val="nil"/>
        </w:tcBorders>
      </w:tcPr>
    </w:tblStylePr>
    <w:tblStylePr w:type="swCell">
      <w:tblPr/>
      <w:tcPr>
        <w:tcBorders>
          <w:top w:val="double" w:sz="4" w:space="0" w:color="4BACC6"/>
          <w:right w:val="nil"/>
        </w:tcBorders>
      </w:tcPr>
    </w:tblStylePr>
  </w:style>
  <w:style w:type="table" w:customStyle="1" w:styleId="Tabladelista3-nfasis31">
    <w:name w:val="Tabla de lista 3 - Énfasis 31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sz="4" w:space="0" w:color="9BBB5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tblPr/>
      <w:tcPr>
        <w:tcBorders>
          <w:top w:val="single" w:sz="4" w:space="0" w:color="9BBB59"/>
          <w:bottom w:val="single" w:sz="4" w:space="0" w:color="9BBB5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/>
          <w:left w:val="nil"/>
        </w:tcBorders>
      </w:tcPr>
    </w:tblStylePr>
    <w:tblStylePr w:type="swCell">
      <w:tblPr/>
      <w:tcPr>
        <w:tcBorders>
          <w:top w:val="double" w:sz="4" w:space="0" w:color="9BBB59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42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B31F6-B8F7-4A0C-B7B8-A796BE456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Ana Parrao</cp:lastModifiedBy>
  <cp:revision>2</cp:revision>
  <cp:lastPrinted>2021-11-12T19:06:00Z</cp:lastPrinted>
  <dcterms:created xsi:type="dcterms:W3CDTF">2026-04-06T16:44:00Z</dcterms:created>
  <dcterms:modified xsi:type="dcterms:W3CDTF">2026-04-06T16:44:00Z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6fa31025e6d04066a1d32b4a0c00417d</vt:lpwstr>
  </property>
</Properties>
</file>