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AB278" w14:textId="09287AE1"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71BD81E7" w14:textId="77777777"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0E2D72BB" w14:textId="77777777"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0097347F" w14:textId="47508B35"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43C5A755" w14:textId="77F93A81"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r w:rsidRPr="00ED2E75">
        <w:rPr>
          <w:rFonts w:ascii="Calibri Light" w:eastAsia="Calibri" w:hAnsi="Calibri Light" w:cs="Calibri Light"/>
          <w:b/>
          <w:i/>
          <w:noProof/>
          <w:sz w:val="22"/>
          <w:szCs w:val="22"/>
          <w:u w:val="single"/>
          <w:lang w:val="es-CL" w:eastAsia="es-CL" w:bidi="ar-SA"/>
        </w:rPr>
        <w:drawing>
          <wp:anchor distT="0" distB="0" distL="114300" distR="114300" simplePos="0" relativeHeight="251661312" behindDoc="1" locked="0" layoutInCell="1" allowOverlap="1" wp14:anchorId="600991F4" wp14:editId="2F46674B">
            <wp:simplePos x="0" y="0"/>
            <wp:positionH relativeFrom="margin">
              <wp:align>center</wp:align>
            </wp:positionH>
            <wp:positionV relativeFrom="margin">
              <wp:posOffset>794808</wp:posOffset>
            </wp:positionV>
            <wp:extent cx="3699626" cy="3321074"/>
            <wp:effectExtent l="0" t="0" r="0" b="0"/>
            <wp:wrapNone/>
            <wp:docPr id="7" name="Imagen 7" descr="logotipoENREDD+_1004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ENREDD+_100419-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9626" cy="3321074"/>
                    </a:xfrm>
                    <a:prstGeom prst="rect">
                      <a:avLst/>
                    </a:prstGeom>
                    <a:noFill/>
                  </pic:spPr>
                </pic:pic>
              </a:graphicData>
            </a:graphic>
            <wp14:sizeRelH relativeFrom="page">
              <wp14:pctWidth>0</wp14:pctWidth>
            </wp14:sizeRelH>
            <wp14:sizeRelV relativeFrom="page">
              <wp14:pctHeight>0</wp14:pctHeight>
            </wp14:sizeRelV>
          </wp:anchor>
        </w:drawing>
      </w:r>
    </w:p>
    <w:p w14:paraId="10B12E64" w14:textId="77777777"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784D6E58" w14:textId="77777777"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4D8F12C4" w14:textId="77777777"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04CFB928" w14:textId="77777777"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2FFEDFBE" w14:textId="77777777"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5FDA35F1" w14:textId="77777777"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5154480D" w14:textId="77777777"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295CEAF9" w14:textId="77777777" w:rsidR="00E30882" w:rsidRDefault="00E30882" w:rsidP="00E30882">
      <w:pPr>
        <w:autoSpaceDE w:val="0"/>
        <w:autoSpaceDN w:val="0"/>
        <w:adjustRightInd w:val="0"/>
        <w:spacing w:before="120" w:after="120" w:line="240" w:lineRule="auto"/>
        <w:rPr>
          <w:rFonts w:ascii="Calibri" w:eastAsia="Times New Roman" w:hAnsi="Calibri" w:cs="Calibri"/>
          <w:b/>
          <w:color w:val="1F497D" w:themeColor="text2"/>
          <w:sz w:val="24"/>
          <w:szCs w:val="22"/>
          <w:lang w:val="es-CL"/>
        </w:rPr>
      </w:pPr>
    </w:p>
    <w:p w14:paraId="6CAF1A89" w14:textId="77777777" w:rsidR="00E30882" w:rsidRDefault="00E30882" w:rsidP="00E30882">
      <w:pPr>
        <w:rPr>
          <w:rFonts w:ascii="Calibri" w:eastAsia="Times New Roman" w:hAnsi="Calibri" w:cs="Calibri"/>
          <w:b/>
          <w:color w:val="1F497D" w:themeColor="text2"/>
          <w:sz w:val="24"/>
          <w:szCs w:val="22"/>
          <w:lang w:val="es-CL"/>
        </w:rPr>
      </w:pPr>
      <w:r w:rsidRPr="00614C98">
        <w:rPr>
          <w:b/>
          <w:noProof/>
          <w:sz w:val="52"/>
          <w:lang w:val="es-CL" w:eastAsia="es-CL" w:bidi="ar-SA"/>
        </w:rPr>
        <mc:AlternateContent>
          <mc:Choice Requires="wps">
            <w:drawing>
              <wp:anchor distT="0" distB="0" distL="182880" distR="182880" simplePos="0" relativeHeight="251659264" behindDoc="0" locked="0" layoutInCell="1" allowOverlap="1" wp14:anchorId="70966888" wp14:editId="01AD2502">
                <wp:simplePos x="0" y="0"/>
                <wp:positionH relativeFrom="margin">
                  <wp:align>left</wp:align>
                </wp:positionH>
                <wp:positionV relativeFrom="page">
                  <wp:posOffset>6286500</wp:posOffset>
                </wp:positionV>
                <wp:extent cx="5608320" cy="6720840"/>
                <wp:effectExtent l="0" t="0" r="1143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60832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43818688"/>
                          <w:p w14:paraId="5B99799E" w14:textId="746487BC" w:rsidR="00E30882" w:rsidRPr="00BD1CA9" w:rsidRDefault="00DF5756" w:rsidP="00E30882">
                            <w:pPr>
                              <w:pStyle w:val="Sinespaciado"/>
                              <w:spacing w:before="40" w:after="240" w:line="216" w:lineRule="auto"/>
                              <w:rPr>
                                <w:b/>
                                <w:bCs/>
                                <w:color w:val="00B050"/>
                                <w:sz w:val="40"/>
                                <w:szCs w:val="56"/>
                                <w:lang w:val="es-CL"/>
                              </w:rPr>
                            </w:pPr>
                            <w:sdt>
                              <w:sdtPr>
                                <w:rPr>
                                  <w:b/>
                                  <w:bCs/>
                                  <w:color w:val="00B050"/>
                                  <w:sz w:val="40"/>
                                  <w:szCs w:val="56"/>
                                  <w:lang w:val="es-CL"/>
                                </w:rPr>
                                <w:alias w:val="Título"/>
                                <w:tag w:val=""/>
                                <w:id w:val="1702902964"/>
                                <w:dataBinding w:prefixMappings="xmlns:ns0='http://purl.org/dc/elements/1.1/' xmlns:ns1='http://schemas.openxmlformats.org/package/2006/metadata/core-properties' " w:xpath="/ns1:coreProperties[1]/ns0:title[1]" w:storeItemID="{6C3C8BC8-F283-45AE-878A-BAB7291924A1}"/>
                                <w:text/>
                              </w:sdtPr>
                              <w:sdtEndPr/>
                              <w:sdtContent>
                                <w:r w:rsidR="00E30882">
                                  <w:rPr>
                                    <w:b/>
                                    <w:bCs/>
                                    <w:color w:val="00B050"/>
                                    <w:sz w:val="40"/>
                                    <w:szCs w:val="56"/>
                                    <w:lang w:val="es-CL"/>
                                  </w:rPr>
                                  <w:t>Guía de usuario para la generación de reportes del sistema MRV de Guatemala</w:t>
                                </w:r>
                              </w:sdtContent>
                            </w:sdt>
                            <w:bookmarkEnd w:id="0"/>
                          </w:p>
                          <w:p w14:paraId="29DB781E" w14:textId="77777777" w:rsidR="00E30882" w:rsidRDefault="00E30882" w:rsidP="00E30882">
                            <w:pPr>
                              <w:pStyle w:val="Sinespaciado"/>
                              <w:rPr>
                                <w:caps/>
                                <w:color w:val="4BACC6" w:themeColor="accent5"/>
                                <w:sz w:val="18"/>
                                <w:szCs w:val="24"/>
                                <w:lang w:val="es-CL"/>
                              </w:rPr>
                            </w:pPr>
                          </w:p>
                          <w:p w14:paraId="639BE8F1" w14:textId="77777777" w:rsidR="00E30882" w:rsidRDefault="00E30882" w:rsidP="00E30882">
                            <w:pPr>
                              <w:pStyle w:val="Sinespaciado"/>
                              <w:rPr>
                                <w:caps/>
                                <w:color w:val="4BACC6" w:themeColor="accent5"/>
                                <w:sz w:val="18"/>
                                <w:szCs w:val="24"/>
                                <w:lang w:val="es-CL"/>
                              </w:rPr>
                            </w:pPr>
                            <w:r>
                              <w:rPr>
                                <w:caps/>
                                <w:color w:val="4BACC6" w:themeColor="accent5"/>
                                <w:sz w:val="18"/>
                                <w:szCs w:val="24"/>
                                <w:lang w:val="es-CL"/>
                              </w:rPr>
                              <w:t>PROYECTO</w:t>
                            </w:r>
                            <w:r w:rsidRPr="004608EB">
                              <w:rPr>
                                <w:caps/>
                                <w:color w:val="4BACC6" w:themeColor="accent5"/>
                                <w:sz w:val="18"/>
                                <w:szCs w:val="24"/>
                                <w:lang w:val="es-CL"/>
                              </w:rPr>
                              <w:t xml:space="preserve">: </w:t>
                            </w:r>
                          </w:p>
                          <w:p w14:paraId="6F4461C8" w14:textId="77777777" w:rsidR="00E30882" w:rsidRPr="004608EB" w:rsidRDefault="00E30882" w:rsidP="00E30882">
                            <w:pPr>
                              <w:pStyle w:val="Sinespaciado"/>
                              <w:rPr>
                                <w:caps/>
                                <w:color w:val="4BACC6" w:themeColor="accent5"/>
                                <w:sz w:val="18"/>
                                <w:szCs w:val="24"/>
                                <w:lang w:val="es-CL"/>
                              </w:rPr>
                            </w:pPr>
                            <w:r w:rsidRPr="004608EB">
                              <w:rPr>
                                <w:caps/>
                                <w:color w:val="4BACC6" w:themeColor="accent5"/>
                                <w:sz w:val="18"/>
                                <w:szCs w:val="24"/>
                                <w:lang w:val="es-CL"/>
                              </w:rPr>
                              <w:t>Consolidación Estrategia Nacional REDD+ de Guatemala</w:t>
                            </w:r>
                          </w:p>
                          <w:p w14:paraId="2D6815A4" w14:textId="77777777" w:rsidR="00E30882" w:rsidRDefault="00E30882" w:rsidP="00E30882">
                            <w:pPr>
                              <w:pStyle w:val="Sinespaciado"/>
                              <w:rPr>
                                <w:caps/>
                                <w:color w:val="4BACC6" w:themeColor="accent5"/>
                                <w:sz w:val="18"/>
                                <w:szCs w:val="24"/>
                                <w:lang w:val="es-CL"/>
                              </w:rPr>
                            </w:pPr>
                          </w:p>
                          <w:p w14:paraId="0D130248" w14:textId="77777777" w:rsidR="00E30882" w:rsidRPr="004608EB" w:rsidRDefault="00E30882" w:rsidP="00E30882">
                            <w:pPr>
                              <w:pStyle w:val="Sinespaciado"/>
                              <w:rPr>
                                <w:caps/>
                                <w:color w:val="4BACC6" w:themeColor="accent5"/>
                                <w:sz w:val="18"/>
                                <w:szCs w:val="24"/>
                                <w:lang w:val="es-CL"/>
                              </w:rPr>
                            </w:pPr>
                            <w:r w:rsidRPr="004608EB">
                              <w:rPr>
                                <w:caps/>
                                <w:color w:val="4BACC6" w:themeColor="accent5"/>
                                <w:sz w:val="18"/>
                                <w:szCs w:val="24"/>
                                <w:lang w:val="es-CL"/>
                              </w:rPr>
                              <w:t>Guatemala</w:t>
                            </w:r>
                          </w:p>
                          <w:p w14:paraId="2D4B457F" w14:textId="77777777" w:rsidR="00E30882" w:rsidRPr="004608EB" w:rsidRDefault="00E30882" w:rsidP="00E30882">
                            <w:pPr>
                              <w:pStyle w:val="Sinespaciado"/>
                              <w:rPr>
                                <w:caps/>
                                <w:color w:val="4BACC6" w:themeColor="accent5"/>
                                <w:sz w:val="18"/>
                                <w:szCs w:val="24"/>
                                <w:lang w:val="es-CL"/>
                              </w:rPr>
                            </w:pPr>
                            <w:r w:rsidRPr="004608EB">
                              <w:rPr>
                                <w:caps/>
                                <w:color w:val="4BACC6" w:themeColor="accent5"/>
                                <w:sz w:val="18"/>
                                <w:szCs w:val="24"/>
                                <w:lang w:val="es-CL"/>
                              </w:rPr>
                              <w:t xml:space="preserve">GU-T1272 </w:t>
                            </w:r>
                          </w:p>
                          <w:p w14:paraId="3BB5DB99" w14:textId="77777777" w:rsidR="00E30882" w:rsidRPr="004608EB" w:rsidRDefault="00E30882" w:rsidP="00E30882">
                            <w:pPr>
                              <w:pStyle w:val="Sinespaciado"/>
                              <w:rPr>
                                <w:caps/>
                                <w:color w:val="4BACC6" w:themeColor="accent5"/>
                                <w:sz w:val="18"/>
                                <w:szCs w:val="24"/>
                                <w:lang w:val="es-CL"/>
                              </w:rPr>
                            </w:pPr>
                            <w:r w:rsidRPr="004608EB">
                              <w:rPr>
                                <w:caps/>
                                <w:color w:val="4BACC6" w:themeColor="accent5"/>
                                <w:sz w:val="18"/>
                                <w:szCs w:val="24"/>
                                <w:lang w:val="es-CL"/>
                              </w:rPr>
                              <w:t>ATN/FP-16400-GU</w:t>
                            </w:r>
                          </w:p>
                          <w:p w14:paraId="4AB65AD7" w14:textId="77777777" w:rsidR="00E30882" w:rsidRPr="004608EB" w:rsidRDefault="00E30882" w:rsidP="00E30882">
                            <w:pPr>
                              <w:pStyle w:val="Sinespaciado"/>
                              <w:rPr>
                                <w:caps/>
                                <w:color w:val="4BACC6" w:themeColor="accent5"/>
                                <w:sz w:val="18"/>
                                <w:szCs w:val="24"/>
                                <w:lang w:val="es-CL"/>
                              </w:rPr>
                            </w:pPr>
                          </w:p>
                          <w:p w14:paraId="50C7D746" w14:textId="77777777" w:rsidR="00E30882" w:rsidRDefault="00E30882" w:rsidP="00E30882">
                            <w:pPr>
                              <w:pStyle w:val="Sinespaciado"/>
                              <w:rPr>
                                <w:caps/>
                                <w:color w:val="4BACC6" w:themeColor="accent5"/>
                                <w:sz w:val="18"/>
                                <w:szCs w:val="24"/>
                                <w:lang w:val="es-CL"/>
                              </w:rPr>
                            </w:pPr>
                            <w:r w:rsidRPr="004608EB">
                              <w:rPr>
                                <w:caps/>
                                <w:color w:val="4BACC6" w:themeColor="accent5"/>
                                <w:sz w:val="18"/>
                                <w:szCs w:val="24"/>
                                <w:lang w:val="es-CL"/>
                              </w:rPr>
                              <w:t>Fase II de la Preparación de la Estrategia Nacional para la Reducción de Emisiones por Deforestación Evitada y Degradación de Bosques en Guatemala</w:t>
                            </w:r>
                          </w:p>
                          <w:p w14:paraId="1D9A8B39" w14:textId="77777777" w:rsidR="00E30882" w:rsidRDefault="00E30882" w:rsidP="00E30882">
                            <w:pPr>
                              <w:pStyle w:val="Sinespaciado"/>
                              <w:rPr>
                                <w:caps/>
                                <w:color w:val="4BACC6" w:themeColor="accent5"/>
                                <w:sz w:val="18"/>
                                <w:szCs w:val="24"/>
                                <w:lang w:val="es-CL"/>
                              </w:rPr>
                            </w:pPr>
                          </w:p>
                          <w:p w14:paraId="4CDBC7AC" w14:textId="77777777" w:rsidR="00E30882" w:rsidRPr="00E53C1A" w:rsidRDefault="00E30882" w:rsidP="00E30882">
                            <w:pPr>
                              <w:pStyle w:val="Sinespaciado"/>
                              <w:rPr>
                                <w:caps/>
                                <w:color w:val="4BACC6" w:themeColor="accent5"/>
                                <w:sz w:val="18"/>
                                <w:szCs w:val="24"/>
                                <w:lang w:val="es-C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0966888" id="_x0000_t202" coordsize="21600,21600" o:spt="202" path="m,l,21600r21600,l21600,xe">
                <v:stroke joinstyle="miter"/>
                <v:path gradientshapeok="t" o:connecttype="rect"/>
              </v:shapetype>
              <v:shape id="Cuadro de texto 131" o:spid="_x0000_s1026" type="#_x0000_t202" style="position:absolute;left:0;text-align:left;margin-left:0;margin-top:495pt;width:441.6pt;height:529.2pt;z-index:251659264;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" filled="f" stroked="f" strokeweight=".5pt">
                <v:textbox style="mso-fit-shape-to-text:t" inset="0,0,0,0">
                  <w:txbxContent>
                    <w:bookmarkStart w:id="1" w:name="_Hlk43818688"/>
                    <w:p w14:paraId="5B99799E" w14:textId="746487BC" w:rsidR="00E30882" w:rsidRPr="00BD1CA9" w:rsidRDefault="002C63F6" w:rsidP="00E30882">
                      <w:pPr>
                        <w:pStyle w:val="Sinespaciado"/>
                        <w:spacing w:before="40" w:after="240" w:line="216" w:lineRule="auto"/>
                        <w:rPr>
                          <w:b/>
                          <w:bCs/>
                          <w:color w:val="00B050"/>
                          <w:sz w:val="40"/>
                          <w:szCs w:val="56"/>
                          <w:lang w:val="es-CL"/>
                        </w:rPr>
                      </w:pPr>
                      <w:sdt>
                        <w:sdtPr>
                          <w:rPr>
                            <w:b/>
                            <w:bCs/>
                            <w:color w:val="00B050"/>
                            <w:sz w:val="40"/>
                            <w:szCs w:val="56"/>
                            <w:lang w:val="es-CL"/>
                          </w:rPr>
                          <w:alias w:val="Título"/>
                          <w:tag w:val=""/>
                          <w:id w:val="1702902964"/>
                          <w:dataBinding w:prefixMappings="xmlns:ns0='http://purl.org/dc/elements/1.1/' xmlns:ns1='http://schemas.openxmlformats.org/package/2006/metadata/core-properties' " w:xpath="/ns1:coreProperties[1]/ns0:title[1]" w:storeItemID="{6C3C8BC8-F283-45AE-878A-BAB7291924A1}"/>
                          <w:text/>
                        </w:sdtPr>
                        <w:sdtEndPr/>
                        <w:sdtContent>
                          <w:r w:rsidR="00E30882">
                            <w:rPr>
                              <w:b/>
                              <w:bCs/>
                              <w:color w:val="00B050"/>
                              <w:sz w:val="40"/>
                              <w:szCs w:val="56"/>
                              <w:lang w:val="es-CL"/>
                            </w:rPr>
                            <w:t>Guía de usuario para la generación de reportes del sistema MRV de Guatemala</w:t>
                          </w:r>
                        </w:sdtContent>
                      </w:sdt>
                      <w:bookmarkEnd w:id="1"/>
                    </w:p>
                    <w:p w14:paraId="29DB781E" w14:textId="77777777" w:rsidR="00E30882" w:rsidRDefault="00E30882" w:rsidP="00E30882">
                      <w:pPr>
                        <w:pStyle w:val="Sinespaciado"/>
                        <w:rPr>
                          <w:caps/>
                          <w:color w:val="4BACC6" w:themeColor="accent5"/>
                          <w:sz w:val="18"/>
                          <w:szCs w:val="24"/>
                          <w:lang w:val="es-CL"/>
                        </w:rPr>
                      </w:pPr>
                    </w:p>
                    <w:p w14:paraId="639BE8F1" w14:textId="77777777" w:rsidR="00E30882" w:rsidRDefault="00E30882" w:rsidP="00E30882">
                      <w:pPr>
                        <w:pStyle w:val="Sinespaciado"/>
                        <w:rPr>
                          <w:caps/>
                          <w:color w:val="4BACC6" w:themeColor="accent5"/>
                          <w:sz w:val="18"/>
                          <w:szCs w:val="24"/>
                          <w:lang w:val="es-CL"/>
                        </w:rPr>
                      </w:pPr>
                      <w:r>
                        <w:rPr>
                          <w:caps/>
                          <w:color w:val="4BACC6" w:themeColor="accent5"/>
                          <w:sz w:val="18"/>
                          <w:szCs w:val="24"/>
                          <w:lang w:val="es-CL"/>
                        </w:rPr>
                        <w:t>PROYECTO</w:t>
                      </w:r>
                      <w:r w:rsidRPr="004608EB">
                        <w:rPr>
                          <w:caps/>
                          <w:color w:val="4BACC6" w:themeColor="accent5"/>
                          <w:sz w:val="18"/>
                          <w:szCs w:val="24"/>
                          <w:lang w:val="es-CL"/>
                        </w:rPr>
                        <w:t xml:space="preserve">: </w:t>
                      </w:r>
                    </w:p>
                    <w:p w14:paraId="6F4461C8" w14:textId="77777777" w:rsidR="00E30882" w:rsidRPr="004608EB" w:rsidRDefault="00E30882" w:rsidP="00E30882">
                      <w:pPr>
                        <w:pStyle w:val="Sinespaciado"/>
                        <w:rPr>
                          <w:caps/>
                          <w:color w:val="4BACC6" w:themeColor="accent5"/>
                          <w:sz w:val="18"/>
                          <w:szCs w:val="24"/>
                          <w:lang w:val="es-CL"/>
                        </w:rPr>
                      </w:pPr>
                      <w:r w:rsidRPr="004608EB">
                        <w:rPr>
                          <w:caps/>
                          <w:color w:val="4BACC6" w:themeColor="accent5"/>
                          <w:sz w:val="18"/>
                          <w:szCs w:val="24"/>
                          <w:lang w:val="es-CL"/>
                        </w:rPr>
                        <w:t>Consolidación Estrategia Nacional REDD+ de Guatemala</w:t>
                      </w:r>
                    </w:p>
                    <w:p w14:paraId="2D6815A4" w14:textId="77777777" w:rsidR="00E30882" w:rsidRDefault="00E30882" w:rsidP="00E30882">
                      <w:pPr>
                        <w:pStyle w:val="Sinespaciado"/>
                        <w:rPr>
                          <w:caps/>
                          <w:color w:val="4BACC6" w:themeColor="accent5"/>
                          <w:sz w:val="18"/>
                          <w:szCs w:val="24"/>
                          <w:lang w:val="es-CL"/>
                        </w:rPr>
                      </w:pPr>
                    </w:p>
                    <w:p w14:paraId="0D130248" w14:textId="77777777" w:rsidR="00E30882" w:rsidRPr="004608EB" w:rsidRDefault="00E30882" w:rsidP="00E30882">
                      <w:pPr>
                        <w:pStyle w:val="Sinespaciado"/>
                        <w:rPr>
                          <w:caps/>
                          <w:color w:val="4BACC6" w:themeColor="accent5"/>
                          <w:sz w:val="18"/>
                          <w:szCs w:val="24"/>
                          <w:lang w:val="es-CL"/>
                        </w:rPr>
                      </w:pPr>
                      <w:r w:rsidRPr="004608EB">
                        <w:rPr>
                          <w:caps/>
                          <w:color w:val="4BACC6" w:themeColor="accent5"/>
                          <w:sz w:val="18"/>
                          <w:szCs w:val="24"/>
                          <w:lang w:val="es-CL"/>
                        </w:rPr>
                        <w:t>Guatemala</w:t>
                      </w:r>
                    </w:p>
                    <w:p w14:paraId="2D4B457F" w14:textId="77777777" w:rsidR="00E30882" w:rsidRPr="004608EB" w:rsidRDefault="00E30882" w:rsidP="00E30882">
                      <w:pPr>
                        <w:pStyle w:val="Sinespaciado"/>
                        <w:rPr>
                          <w:caps/>
                          <w:color w:val="4BACC6" w:themeColor="accent5"/>
                          <w:sz w:val="18"/>
                          <w:szCs w:val="24"/>
                          <w:lang w:val="es-CL"/>
                        </w:rPr>
                      </w:pPr>
                      <w:r w:rsidRPr="004608EB">
                        <w:rPr>
                          <w:caps/>
                          <w:color w:val="4BACC6" w:themeColor="accent5"/>
                          <w:sz w:val="18"/>
                          <w:szCs w:val="24"/>
                          <w:lang w:val="es-CL"/>
                        </w:rPr>
                        <w:t xml:space="preserve">GU-T1272 </w:t>
                      </w:r>
                    </w:p>
                    <w:p w14:paraId="3BB5DB99" w14:textId="77777777" w:rsidR="00E30882" w:rsidRPr="004608EB" w:rsidRDefault="00E30882" w:rsidP="00E30882">
                      <w:pPr>
                        <w:pStyle w:val="Sinespaciado"/>
                        <w:rPr>
                          <w:caps/>
                          <w:color w:val="4BACC6" w:themeColor="accent5"/>
                          <w:sz w:val="18"/>
                          <w:szCs w:val="24"/>
                          <w:lang w:val="es-CL"/>
                        </w:rPr>
                      </w:pPr>
                      <w:r w:rsidRPr="004608EB">
                        <w:rPr>
                          <w:caps/>
                          <w:color w:val="4BACC6" w:themeColor="accent5"/>
                          <w:sz w:val="18"/>
                          <w:szCs w:val="24"/>
                          <w:lang w:val="es-CL"/>
                        </w:rPr>
                        <w:t>ATN/FP-16400-GU</w:t>
                      </w:r>
                    </w:p>
                    <w:p w14:paraId="4AB65AD7" w14:textId="77777777" w:rsidR="00E30882" w:rsidRPr="004608EB" w:rsidRDefault="00E30882" w:rsidP="00E30882">
                      <w:pPr>
                        <w:pStyle w:val="Sinespaciado"/>
                        <w:rPr>
                          <w:caps/>
                          <w:color w:val="4BACC6" w:themeColor="accent5"/>
                          <w:sz w:val="18"/>
                          <w:szCs w:val="24"/>
                          <w:lang w:val="es-CL"/>
                        </w:rPr>
                      </w:pPr>
                    </w:p>
                    <w:p w14:paraId="50C7D746" w14:textId="77777777" w:rsidR="00E30882" w:rsidRDefault="00E30882" w:rsidP="00E30882">
                      <w:pPr>
                        <w:pStyle w:val="Sinespaciado"/>
                        <w:rPr>
                          <w:caps/>
                          <w:color w:val="4BACC6" w:themeColor="accent5"/>
                          <w:sz w:val="18"/>
                          <w:szCs w:val="24"/>
                          <w:lang w:val="es-CL"/>
                        </w:rPr>
                      </w:pPr>
                      <w:r w:rsidRPr="004608EB">
                        <w:rPr>
                          <w:caps/>
                          <w:color w:val="4BACC6" w:themeColor="accent5"/>
                          <w:sz w:val="18"/>
                          <w:szCs w:val="24"/>
                          <w:lang w:val="es-CL"/>
                        </w:rPr>
                        <w:t>Fase II de la Preparación de la Estrategia Nacional para la Reducción de Emisiones por Deforestación Evitada y Degradación de Bosques en Guatemala</w:t>
                      </w:r>
                    </w:p>
                    <w:p w14:paraId="1D9A8B39" w14:textId="77777777" w:rsidR="00E30882" w:rsidRDefault="00E30882" w:rsidP="00E30882">
                      <w:pPr>
                        <w:pStyle w:val="Sinespaciado"/>
                        <w:rPr>
                          <w:caps/>
                          <w:color w:val="4BACC6" w:themeColor="accent5"/>
                          <w:sz w:val="18"/>
                          <w:szCs w:val="24"/>
                          <w:lang w:val="es-CL"/>
                        </w:rPr>
                      </w:pPr>
                    </w:p>
                    <w:p w14:paraId="4CDBC7AC" w14:textId="77777777" w:rsidR="00E30882" w:rsidRPr="00E53C1A" w:rsidRDefault="00E30882" w:rsidP="00E30882">
                      <w:pPr>
                        <w:pStyle w:val="Sinespaciado"/>
                        <w:rPr>
                          <w:caps/>
                          <w:color w:val="4BACC6" w:themeColor="accent5"/>
                          <w:sz w:val="18"/>
                          <w:szCs w:val="24"/>
                          <w:lang w:val="es-CL"/>
                        </w:rPr>
                      </w:pPr>
                    </w:p>
                  </w:txbxContent>
                </v:textbox>
                <w10:wrap type="square" anchorx="margin" anchory="page"/>
              </v:shape>
            </w:pict>
          </mc:Fallback>
        </mc:AlternateContent>
      </w:r>
      <w:r>
        <w:rPr>
          <w:rFonts w:ascii="Calibri" w:eastAsia="Times New Roman" w:hAnsi="Calibri" w:cs="Calibri"/>
          <w:b/>
          <w:color w:val="1F497D" w:themeColor="text2"/>
          <w:sz w:val="24"/>
          <w:szCs w:val="22"/>
          <w:lang w:val="es-CL"/>
        </w:rPr>
        <w:br w:type="page"/>
      </w:r>
    </w:p>
    <w:p w14:paraId="09E8A0F7" w14:textId="1F934E97" w:rsidR="00956A14" w:rsidRDefault="00956A14" w:rsidP="00956A14"/>
    <w:p w14:paraId="713AB5B8" w14:textId="41AEA7AE" w:rsidR="00956A14" w:rsidRPr="00C3755C" w:rsidRDefault="00C3755C">
      <w:pPr>
        <w:rPr>
          <w:lang w:val="es-CL"/>
        </w:rPr>
      </w:pPr>
      <w:r w:rsidRPr="00C3755C">
        <w:rPr>
          <w:lang w:val="es-CL"/>
        </w:rPr>
        <w:t>Tabla d</w:t>
      </w:r>
      <w:r>
        <w:rPr>
          <w:lang w:val="es-CL"/>
        </w:rPr>
        <w:t>e Contenido</w:t>
      </w:r>
      <w:r w:rsidR="00956A14" w:rsidRPr="00C3755C">
        <w:rPr>
          <w:lang w:val="es-CL"/>
        </w:rPr>
        <w:br w:type="page"/>
      </w:r>
    </w:p>
    <w:p w14:paraId="2DDD774A" w14:textId="5ACB6C2F" w:rsidR="00C3755C" w:rsidRPr="00C3755C" w:rsidRDefault="00C3755C">
      <w:pPr>
        <w:rPr>
          <w:lang w:val="es-CL"/>
        </w:rPr>
      </w:pPr>
    </w:p>
    <w:p w14:paraId="32E9BCA7" w14:textId="77777777" w:rsidR="00956A14" w:rsidRDefault="00956A14">
      <w:pPr>
        <w:rPr>
          <w:lang w:val="es-CL"/>
        </w:rPr>
      </w:pPr>
    </w:p>
    <w:p w14:paraId="47BA0516" w14:textId="77777777" w:rsidR="00956A14" w:rsidRDefault="00956A14">
      <w:pPr>
        <w:rPr>
          <w:lang w:val="es-CL"/>
        </w:rPr>
      </w:pPr>
      <w:r>
        <w:rPr>
          <w:lang w:val="es-CL"/>
        </w:rPr>
        <w:t>Listas de Figuras</w:t>
      </w:r>
    </w:p>
    <w:p w14:paraId="3C5A370F" w14:textId="565D5925" w:rsidR="00B06AD1" w:rsidRDefault="00956A14">
      <w:pPr>
        <w:pStyle w:val="Tabladeilustraciones"/>
        <w:tabs>
          <w:tab w:val="right" w:leader="dot" w:pos="8828"/>
        </w:tabs>
        <w:rPr>
          <w:rFonts w:eastAsiaTheme="minorEastAsia"/>
          <w:noProof/>
          <w:sz w:val="22"/>
          <w:szCs w:val="22"/>
          <w:lang w:val="es-CL" w:eastAsia="es-CL" w:bidi="ar-SA"/>
        </w:rPr>
      </w:pPr>
      <w:r>
        <w:rPr>
          <w:lang w:val="es-CL"/>
        </w:rPr>
        <w:fldChar w:fldCharType="begin"/>
      </w:r>
      <w:r>
        <w:rPr>
          <w:lang w:val="es-CL"/>
        </w:rPr>
        <w:instrText xml:space="preserve"> TOC \h \z \c "Figura" </w:instrText>
      </w:r>
      <w:r>
        <w:rPr>
          <w:lang w:val="es-CL"/>
        </w:rPr>
        <w:fldChar w:fldCharType="separate"/>
      </w:r>
      <w:hyperlink w:anchor="_Toc45145519" w:history="1">
        <w:r w:rsidR="00B06AD1" w:rsidRPr="007944EE">
          <w:rPr>
            <w:rStyle w:val="Hipervnculo"/>
            <w:noProof/>
          </w:rPr>
          <w:t>Figura 1. Mecanismo de Distribución de beneficios del MRV</w:t>
        </w:r>
        <w:r w:rsidR="00B06AD1">
          <w:rPr>
            <w:noProof/>
            <w:webHidden/>
          </w:rPr>
          <w:tab/>
        </w:r>
        <w:r w:rsidR="00B06AD1">
          <w:rPr>
            <w:noProof/>
            <w:webHidden/>
          </w:rPr>
          <w:fldChar w:fldCharType="begin"/>
        </w:r>
        <w:r w:rsidR="00B06AD1">
          <w:rPr>
            <w:noProof/>
            <w:webHidden/>
          </w:rPr>
          <w:instrText xml:space="preserve"> PAGEREF _Toc45145519 \h </w:instrText>
        </w:r>
        <w:r w:rsidR="00B06AD1">
          <w:rPr>
            <w:noProof/>
            <w:webHidden/>
          </w:rPr>
        </w:r>
        <w:r w:rsidR="00B06AD1">
          <w:rPr>
            <w:noProof/>
            <w:webHidden/>
          </w:rPr>
          <w:fldChar w:fldCharType="separate"/>
        </w:r>
        <w:r w:rsidR="00B06AD1">
          <w:rPr>
            <w:noProof/>
            <w:webHidden/>
          </w:rPr>
          <w:t>5</w:t>
        </w:r>
        <w:r w:rsidR="00B06AD1">
          <w:rPr>
            <w:noProof/>
            <w:webHidden/>
          </w:rPr>
          <w:fldChar w:fldCharType="end"/>
        </w:r>
      </w:hyperlink>
    </w:p>
    <w:p w14:paraId="44DEEA25" w14:textId="6BFF0B4B" w:rsidR="00956A14" w:rsidRPr="00956A14" w:rsidRDefault="00956A14">
      <w:pPr>
        <w:rPr>
          <w:lang w:val="es-CL"/>
        </w:rPr>
      </w:pPr>
      <w:r>
        <w:rPr>
          <w:lang w:val="es-CL"/>
        </w:rPr>
        <w:fldChar w:fldCharType="end"/>
      </w:r>
      <w:r w:rsidRPr="00956A14">
        <w:rPr>
          <w:lang w:val="es-CL"/>
        </w:rPr>
        <w:br w:type="page"/>
      </w:r>
    </w:p>
    <w:p w14:paraId="64F124D4" w14:textId="77777777" w:rsidR="00956A14" w:rsidRPr="00956A14" w:rsidRDefault="00956A14" w:rsidP="00956A14">
      <w:pPr>
        <w:rPr>
          <w:lang w:val="es-CL"/>
        </w:rPr>
      </w:pPr>
    </w:p>
    <w:p w14:paraId="4B458496" w14:textId="00230DF8" w:rsidR="00E30882" w:rsidRDefault="00E30882" w:rsidP="00E20165">
      <w:pPr>
        <w:pStyle w:val="Ttulo1"/>
        <w:numPr>
          <w:ilvl w:val="0"/>
          <w:numId w:val="2"/>
        </w:numPr>
      </w:pPr>
      <w:bookmarkStart w:id="1" w:name="_Toc44531847"/>
      <w:bookmarkStart w:id="2" w:name="_Toc44533161"/>
      <w:r>
        <w:t xml:space="preserve">El </w:t>
      </w:r>
      <w:r w:rsidR="00FF71A6">
        <w:t>Plan</w:t>
      </w:r>
      <w:r>
        <w:t xml:space="preserve"> </w:t>
      </w:r>
      <w:bookmarkEnd w:id="1"/>
      <w:bookmarkEnd w:id="2"/>
      <w:r w:rsidR="00BF4D11">
        <w:t>De Distribución de Beneficios</w:t>
      </w:r>
    </w:p>
    <w:p w14:paraId="70882B57" w14:textId="4C2FD60D" w:rsidR="006B1FDE" w:rsidRDefault="006B1FDE" w:rsidP="00BF4D11">
      <w:pPr>
        <w:rPr>
          <w:lang w:val="es-CL"/>
        </w:rPr>
      </w:pPr>
      <w:bookmarkStart w:id="3" w:name="_Hlk40299670"/>
      <w:r w:rsidRPr="006B1FDE">
        <w:rPr>
          <w:lang w:val="es-CL"/>
        </w:rPr>
        <w:t xml:space="preserve">El Marco Metodológico (MM) del Fondo de Carbono (FC) del Fondo Colaborativo para el Carbono de los Bosques (FCPF, por sus siglas en inglés) establece que los países que quieran participar de los pagos por resultados del Fondo deberán dar a conocer al menos un borrador avanzado del Plan de Distribución de Beneficios (PDB) del Programa de Reducción de Emisiones (ERP) propuesto, antes de la firma del Acuerdo de Compra de Reducciones de Emisiones (ERPA, por sus siglas en inglés). El PDB debe difundirse en un formato, un modo y un idioma comprensible para los actores afectados por el ERP </w:t>
      </w:r>
      <w:bookmarkEnd w:id="3"/>
      <w:r w:rsidRPr="006B1FDE">
        <w:rPr>
          <w:lang w:val="es-CL"/>
        </w:rPr>
        <w:t>y contener la siguiente información (Indicador 30.1 del MM)</w:t>
      </w:r>
      <w:r w:rsidR="00BF6B89">
        <w:rPr>
          <w:lang w:val="es-CL"/>
        </w:rPr>
        <w:t>:</w:t>
      </w:r>
    </w:p>
    <w:p w14:paraId="77B6C754" w14:textId="77777777" w:rsidR="00BF6B89" w:rsidRPr="00BF6B89" w:rsidRDefault="00BF6B89" w:rsidP="00BF6B89">
      <w:pPr>
        <w:pStyle w:val="Prrafodelista"/>
        <w:numPr>
          <w:ilvl w:val="0"/>
          <w:numId w:val="4"/>
        </w:numPr>
        <w:rPr>
          <w:i/>
          <w:iCs/>
          <w:lang w:val="es-CL"/>
        </w:rPr>
      </w:pPr>
      <w:r w:rsidRPr="00BF6B89">
        <w:rPr>
          <w:i/>
          <w:iCs/>
          <w:lang w:val="es-CL"/>
        </w:rPr>
        <w:t xml:space="preserve">Las categorías de posibles Beneficiarios, con una descripción de las condiciones que deben reunir para recibir posibles Beneficios Monetarios y No Monetarios en el marco del Programa de RE, y los tipos y la escala de posibles Beneficios Monetarios y No Monetarios que podrían recibirse. Dichos beneficios deben ser apropiados desde el punto de vista cultural y del género, e inclusivos en términos intergeneracionales. Para identificar a los posibles Beneficiarios, se tienen en cuenta las estrategias de RE dirigidas a abordar con eficacia los factores que provocan las emisiones netas, los ejecutores previstos y la distribución geográfica de esas estrategias, los derechos de propiedad sobre la tierra y los recursos (lo que incluye los derechos legales y consuetudinarios de uso, acceso, gestión, propiedad, etc. identificados en la evaluación realizada en virtud del criterio 28) y la Titularidad de las RE, entre otras consideraciones. </w:t>
      </w:r>
    </w:p>
    <w:p w14:paraId="3A09D43B" w14:textId="77777777" w:rsidR="00BF6B89" w:rsidRPr="00BF6B89" w:rsidRDefault="00BF6B89" w:rsidP="00BF6B89">
      <w:pPr>
        <w:pStyle w:val="Prrafodelista"/>
        <w:numPr>
          <w:ilvl w:val="0"/>
          <w:numId w:val="4"/>
        </w:numPr>
        <w:rPr>
          <w:i/>
          <w:iCs/>
          <w:lang w:val="es-CL"/>
        </w:rPr>
      </w:pPr>
      <w:r w:rsidRPr="00BF6B89">
        <w:rPr>
          <w:i/>
          <w:iCs/>
          <w:lang w:val="es-CL"/>
        </w:rPr>
        <w:t xml:space="preserve">Los criterios, procesos y cronogramas para la distribución de los Beneficios Monetarios y No Monetarios. </w:t>
      </w:r>
    </w:p>
    <w:p w14:paraId="261FB8DF" w14:textId="77777777" w:rsidR="00BF6B89" w:rsidRPr="00BF6B89" w:rsidRDefault="00BF6B89" w:rsidP="00BF6B89">
      <w:pPr>
        <w:pStyle w:val="Prrafodelista"/>
        <w:numPr>
          <w:ilvl w:val="0"/>
          <w:numId w:val="4"/>
        </w:numPr>
        <w:rPr>
          <w:i/>
          <w:iCs/>
          <w:lang w:val="es-CL"/>
        </w:rPr>
      </w:pPr>
      <w:r w:rsidRPr="00BF6B89">
        <w:rPr>
          <w:i/>
          <w:iCs/>
          <w:lang w:val="es-CL"/>
        </w:rPr>
        <w:t>Las disposiciones para el Seguimiento de la ejecución del Plan de Distribución de los Beneficios, lo que incluye, según corresponda, la oportunidad para que los propios Beneficiarios participen</w:t>
      </w:r>
      <w:r w:rsidRPr="00BF6B89">
        <w:rPr>
          <w:lang w:val="es-CL"/>
        </w:rPr>
        <w:t xml:space="preserve"> en el </w:t>
      </w:r>
      <w:r w:rsidRPr="00BF6B89">
        <w:rPr>
          <w:i/>
          <w:iCs/>
          <w:lang w:val="es-CL"/>
        </w:rPr>
        <w:t>proceso de seguimiento o validación.</w:t>
      </w:r>
    </w:p>
    <w:p w14:paraId="58634257" w14:textId="2E862A83" w:rsidR="00BF4D11" w:rsidRDefault="00BF4D11" w:rsidP="00BF4D11">
      <w:pPr>
        <w:rPr>
          <w:lang w:val="es-CL"/>
        </w:rPr>
      </w:pPr>
      <w:r>
        <w:rPr>
          <w:lang w:val="es-CL"/>
        </w:rPr>
        <w:t>A</w:t>
      </w:r>
      <w:r w:rsidRPr="00BF4D11">
        <w:rPr>
          <w:lang w:val="es-CL"/>
        </w:rPr>
        <w:t xml:space="preserve"> través del Programa de Reducción de Emisiones (ERP), la estrategia de Guatemala para reducir las emisiones de la deforestación y la degradación forestal (REDD+) -ENREDD+, busca generar una corriente futura de beneficios de la generación de Reducciones de Emisiones (ER) durante 30 años. El ERP tiene el potencial de atraer fondos públicos y privados internacionales para contribuir a aumentar el valor del ecosistema y los servicios ambientales que brindan los bosques. Guatemala presentó su última versión del ERP en el Fondo de Carbono del Forest </w:t>
      </w:r>
      <w:proofErr w:type="spellStart"/>
      <w:r w:rsidRPr="00BF4D11">
        <w:rPr>
          <w:lang w:val="es-CL"/>
        </w:rPr>
        <w:t>Carbon</w:t>
      </w:r>
      <w:proofErr w:type="spellEnd"/>
      <w:r w:rsidRPr="00BF4D11">
        <w:rPr>
          <w:lang w:val="es-CL"/>
        </w:rPr>
        <w:t xml:space="preserve"> </w:t>
      </w:r>
      <w:proofErr w:type="spellStart"/>
      <w:r w:rsidRPr="00BF4D11">
        <w:rPr>
          <w:lang w:val="es-CL"/>
        </w:rPr>
        <w:t>Partnership</w:t>
      </w:r>
      <w:proofErr w:type="spellEnd"/>
      <w:r w:rsidRPr="00BF4D11">
        <w:rPr>
          <w:lang w:val="es-CL"/>
        </w:rPr>
        <w:t xml:space="preserve"> </w:t>
      </w:r>
      <w:proofErr w:type="spellStart"/>
      <w:r w:rsidRPr="00BF4D11">
        <w:rPr>
          <w:lang w:val="es-CL"/>
        </w:rPr>
        <w:t>Facility</w:t>
      </w:r>
      <w:proofErr w:type="spellEnd"/>
      <w:r w:rsidRPr="00BF4D11">
        <w:rPr>
          <w:lang w:val="es-CL"/>
        </w:rPr>
        <w:t xml:space="preserve"> (FCPF) en noviembre de 2019.</w:t>
      </w:r>
      <w:r>
        <w:rPr>
          <w:lang w:val="es-CL"/>
        </w:rPr>
        <w:t xml:space="preserve"> En este</w:t>
      </w:r>
      <w:r w:rsidR="006B1FDE">
        <w:rPr>
          <w:lang w:val="es-CL"/>
        </w:rPr>
        <w:t>,</w:t>
      </w:r>
      <w:r>
        <w:rPr>
          <w:lang w:val="es-CL"/>
        </w:rPr>
        <w:t xml:space="preserve"> establece que</w:t>
      </w:r>
      <w:bookmarkStart w:id="4" w:name="_Hlk45002639"/>
      <w:r w:rsidRPr="00BF4D11">
        <w:rPr>
          <w:i/>
          <w:iCs/>
          <w:lang w:val="es-CL"/>
        </w:rPr>
        <w:t xml:space="preserve"> </w:t>
      </w:r>
      <w:r>
        <w:rPr>
          <w:lang w:val="es-CL"/>
        </w:rPr>
        <w:t xml:space="preserve">Guatemala </w:t>
      </w:r>
      <w:r w:rsidRPr="00BF4D11">
        <w:rPr>
          <w:i/>
          <w:iCs/>
          <w:lang w:val="es-CL"/>
        </w:rPr>
        <w:t>para el registro de transacción de RE</w:t>
      </w:r>
      <w:r w:rsidRPr="00BF4D11">
        <w:rPr>
          <w:lang w:val="es-CL"/>
        </w:rPr>
        <w:t xml:space="preserve"> decide usar </w:t>
      </w:r>
      <w:bookmarkStart w:id="5" w:name="_Hlk45002402"/>
      <w:bookmarkStart w:id="6" w:name="_Hlk45003567"/>
      <w:r w:rsidRPr="00BF4D11">
        <w:rPr>
          <w:b/>
          <w:bCs/>
          <w:lang w:val="es-CL"/>
        </w:rPr>
        <w:t>el Sistema Centralizado de Transacciones del Banco Mundial</w:t>
      </w:r>
      <w:bookmarkStart w:id="7" w:name="_Hlk45002479"/>
      <w:bookmarkEnd w:id="4"/>
      <w:bookmarkEnd w:id="5"/>
      <w:bookmarkEnd w:id="6"/>
      <w:r w:rsidR="00B06AD1">
        <w:rPr>
          <w:b/>
          <w:bCs/>
          <w:lang w:val="es-CL"/>
        </w:rPr>
        <w:t xml:space="preserve"> (SCT)</w:t>
      </w:r>
      <w:r>
        <w:rPr>
          <w:rStyle w:val="Refdenotaalpie"/>
        </w:rPr>
        <w:footnoteReference w:id="1"/>
      </w:r>
      <w:bookmarkEnd w:id="7"/>
      <w:r w:rsidR="00CA35A4">
        <w:rPr>
          <w:b/>
          <w:bCs/>
          <w:lang w:val="es-CL"/>
        </w:rPr>
        <w:t>,</w:t>
      </w:r>
      <w:r w:rsidR="00CA35A4">
        <w:rPr>
          <w:rStyle w:val="Refdenotaalpie"/>
          <w:b/>
          <w:bCs/>
          <w:lang w:val="es-CL"/>
        </w:rPr>
        <w:footnoteReference w:id="2"/>
      </w:r>
      <w:r>
        <w:rPr>
          <w:lang w:val="es-CL"/>
        </w:rPr>
        <w:t>.</w:t>
      </w:r>
    </w:p>
    <w:p w14:paraId="6BA662FC" w14:textId="76D7703B" w:rsidR="00A019FC" w:rsidRDefault="00A019FC" w:rsidP="00BF4D11">
      <w:pPr>
        <w:rPr>
          <w:lang w:val="es-CL"/>
        </w:rPr>
      </w:pPr>
      <w:r>
        <w:rPr>
          <w:lang w:val="es-CL"/>
        </w:rPr>
        <w:lastRenderedPageBreak/>
        <w:t xml:space="preserve">Paralelamente Guatemala ha diseñado un Plan de Distribución de </w:t>
      </w:r>
      <w:r w:rsidR="00E07258">
        <w:rPr>
          <w:lang w:val="es-CL"/>
        </w:rPr>
        <w:t>B</w:t>
      </w:r>
      <w:r>
        <w:rPr>
          <w:lang w:val="es-CL"/>
        </w:rPr>
        <w:t>enefic</w:t>
      </w:r>
      <w:r w:rsidR="00E07258">
        <w:rPr>
          <w:lang w:val="es-CL"/>
        </w:rPr>
        <w:t>i</w:t>
      </w:r>
      <w:r>
        <w:rPr>
          <w:lang w:val="es-CL"/>
        </w:rPr>
        <w:t>os</w:t>
      </w:r>
      <w:r w:rsidR="006B1FDE">
        <w:rPr>
          <w:lang w:val="es-CL"/>
        </w:rPr>
        <w:t xml:space="preserve"> (PDB)</w:t>
      </w:r>
      <w:r>
        <w:rPr>
          <w:lang w:val="es-CL"/>
        </w:rPr>
        <w:t xml:space="preserve"> y un Sistema </w:t>
      </w:r>
      <w:r w:rsidR="00E07258">
        <w:rPr>
          <w:lang w:val="es-CL"/>
        </w:rPr>
        <w:t>de Registro de Proyectos, que entrega información respecto del objetivo</w:t>
      </w:r>
      <w:r w:rsidR="001F4E0B">
        <w:rPr>
          <w:lang w:val="es-CL"/>
        </w:rPr>
        <w:t xml:space="preserve"> y de las acciones realizadas</w:t>
      </w:r>
      <w:r w:rsidR="00E07258">
        <w:rPr>
          <w:lang w:val="es-CL"/>
        </w:rPr>
        <w:t>, en cuanto a reducciones de emisiones se refiere, de los proyectos y actividades voluntarias existentes y registrados.</w:t>
      </w:r>
    </w:p>
    <w:p w14:paraId="20820248" w14:textId="22B74493" w:rsidR="006B1FDE" w:rsidRDefault="006B1FDE" w:rsidP="00BF4D11">
      <w:pPr>
        <w:rPr>
          <w:lang w:val="es-CL"/>
        </w:rPr>
      </w:pPr>
      <w:r>
        <w:rPr>
          <w:lang w:val="es-CL"/>
        </w:rPr>
        <w:t>Información más detallada del PDB considerado por Guatemala para cumplir con los requerimientos del FCPF</w:t>
      </w:r>
      <w:r w:rsidR="00BF6B89">
        <w:rPr>
          <w:lang w:val="es-CL"/>
        </w:rPr>
        <w:t xml:space="preserve"> se entregan en el siguiente </w:t>
      </w:r>
      <w:proofErr w:type="spellStart"/>
      <w:proofErr w:type="gramStart"/>
      <w:r w:rsidR="00BF6B89">
        <w:rPr>
          <w:lang w:val="es-CL"/>
        </w:rPr>
        <w:t>linK</w:t>
      </w:r>
      <w:proofErr w:type="spellEnd"/>
      <w:proofErr w:type="gramEnd"/>
      <w:r w:rsidR="00BF6B89">
        <w:rPr>
          <w:lang w:val="es-CL"/>
        </w:rPr>
        <w:t>:</w:t>
      </w:r>
    </w:p>
    <w:p w14:paraId="6BCE879A" w14:textId="77D37A25" w:rsidR="00BF6B89" w:rsidRDefault="00DF5756" w:rsidP="00BF4D11">
      <w:pPr>
        <w:rPr>
          <w:lang w:val="es-CL"/>
        </w:rPr>
      </w:pPr>
      <w:hyperlink r:id="rId9" w:history="1">
        <w:r w:rsidR="00BF6B89" w:rsidRPr="000719D1">
          <w:rPr>
            <w:rStyle w:val="Hipervnculo"/>
            <w:lang w:val="es-CL"/>
          </w:rPr>
          <w:t>https://www.figma.com/proto/oz4yoMNB5QbOZuaQ5T6wav/SNICC?node-id=312%3A0&amp;viewport=-478%2C-24443%2C1.9979685544967651&amp;scaling=scale-down-width</w:t>
        </w:r>
      </w:hyperlink>
    </w:p>
    <w:p w14:paraId="0701C55F" w14:textId="69FD7E96" w:rsidR="00BF6B89" w:rsidRDefault="00BF6B89" w:rsidP="00BF4D11">
      <w:pPr>
        <w:rPr>
          <w:lang w:val="es-CL"/>
        </w:rPr>
      </w:pPr>
    </w:p>
    <w:p w14:paraId="1104C106" w14:textId="77777777" w:rsidR="002A50A7" w:rsidRDefault="002A50A7" w:rsidP="002A50A7">
      <w:pPr>
        <w:keepNext/>
      </w:pPr>
      <w:r>
        <w:rPr>
          <w:noProof/>
          <w:lang w:val="es-CL"/>
        </w:rPr>
        <w:drawing>
          <wp:inline distT="0" distB="0" distL="0" distR="0" wp14:anchorId="2761908D" wp14:editId="3B49B8EC">
            <wp:extent cx="6311293" cy="39249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0406" cy="3930602"/>
                    </a:xfrm>
                    <a:prstGeom prst="rect">
                      <a:avLst/>
                    </a:prstGeom>
                    <a:noFill/>
                  </pic:spPr>
                </pic:pic>
              </a:graphicData>
            </a:graphic>
          </wp:inline>
        </w:drawing>
      </w:r>
    </w:p>
    <w:p w14:paraId="3CEE3FB9" w14:textId="07C6EA1A" w:rsidR="00BF6B89" w:rsidRDefault="002A50A7" w:rsidP="002A50A7">
      <w:pPr>
        <w:pStyle w:val="Descripcin"/>
      </w:pPr>
      <w:bookmarkStart w:id="9" w:name="_Toc45145519"/>
      <w:r>
        <w:t xml:space="preserve">Figura </w:t>
      </w:r>
      <w:r>
        <w:fldChar w:fldCharType="begin"/>
      </w:r>
      <w:r>
        <w:instrText xml:space="preserve"> SEQ Figura \* ARABIC </w:instrText>
      </w:r>
      <w:r>
        <w:fldChar w:fldCharType="separate"/>
      </w:r>
      <w:r>
        <w:rPr>
          <w:noProof/>
        </w:rPr>
        <w:t>1</w:t>
      </w:r>
      <w:r>
        <w:fldChar w:fldCharType="end"/>
      </w:r>
      <w:r>
        <w:t>. Mecanismo de Distribución de beneficios del MRV</w:t>
      </w:r>
      <w:bookmarkEnd w:id="9"/>
    </w:p>
    <w:p w14:paraId="7021FF26" w14:textId="77777777" w:rsidR="002A50A7" w:rsidRDefault="002A50A7" w:rsidP="00BF6B89">
      <w:pPr>
        <w:rPr>
          <w:lang w:val="es-CL"/>
        </w:rPr>
      </w:pPr>
    </w:p>
    <w:p w14:paraId="765D6408" w14:textId="750F89AF" w:rsidR="00BF6B89" w:rsidRPr="00BF4D11" w:rsidRDefault="00BF6B89" w:rsidP="00BF6B89">
      <w:pPr>
        <w:rPr>
          <w:lang w:val="es-CL"/>
        </w:rPr>
      </w:pPr>
      <w:r>
        <w:rPr>
          <w:lang w:val="es-CL"/>
        </w:rPr>
        <w:t>En este contexto, el PDB expone que l</w:t>
      </w:r>
      <w:r w:rsidRPr="00A019FC">
        <w:rPr>
          <w:lang w:val="es-CL"/>
        </w:rPr>
        <w:t>a Unidad de Implementación de ERP transfiere los datos sobre reducciones y captura de emisiones de carbono para el período, al Sistema Centralizado de Transacciones del Banco Mundial, tal como se indica en el Documento del programa de Reducción de Emisiones (PRE), para que los anote y proporcione números de serie únicos para cada tCO2e mitigada y en condiciones de transferirlas al Fondo de Carbono (y, cuando corresponda, a otras fuentes de pagos por resultados)</w:t>
      </w:r>
      <w:r>
        <w:rPr>
          <w:lang w:val="es-CL"/>
        </w:rPr>
        <w:t>.</w:t>
      </w:r>
    </w:p>
    <w:p w14:paraId="54C2AC28" w14:textId="3F3AD5E6" w:rsidR="00BF6B89" w:rsidRDefault="00BB2F02" w:rsidP="00BF4D11">
      <w:pPr>
        <w:rPr>
          <w:lang w:val="es-CL"/>
        </w:rPr>
      </w:pPr>
      <w:r>
        <w:rPr>
          <w:lang w:val="es-CL"/>
        </w:rPr>
        <w:t xml:space="preserve">Guatemala cuenta a la Fecha con un Sistema de Registro de Proyecto, un Sistema de Monitoreo Reporte y Verificación y </w:t>
      </w:r>
      <w:r w:rsidR="003A7E02">
        <w:rPr>
          <w:lang w:val="es-CL"/>
        </w:rPr>
        <w:t xml:space="preserve">el diseño de un </w:t>
      </w:r>
      <w:r>
        <w:rPr>
          <w:lang w:val="es-CL"/>
        </w:rPr>
        <w:t>Plan de Distribución de Beneficio,</w:t>
      </w:r>
      <w:r w:rsidR="00C90ABA">
        <w:rPr>
          <w:lang w:val="es-CL"/>
        </w:rPr>
        <w:t xml:space="preserve"> entre otros sistemas que generan insumos </w:t>
      </w:r>
      <w:r w:rsidR="00C90ABA">
        <w:rPr>
          <w:lang w:val="es-CL"/>
        </w:rPr>
        <w:lastRenderedPageBreak/>
        <w:t xml:space="preserve">para cumplir con los requerimientos del FCPF y que se vinculan con la Distribución de Beneficios, sin embargo, es necesario disponer de </w:t>
      </w:r>
      <w:r>
        <w:rPr>
          <w:lang w:val="es-CL"/>
        </w:rPr>
        <w:t xml:space="preserve">antecedentes </w:t>
      </w:r>
      <w:r w:rsidR="00C90ABA">
        <w:rPr>
          <w:lang w:val="es-CL"/>
        </w:rPr>
        <w:t xml:space="preserve">como la </w:t>
      </w:r>
      <w:r w:rsidR="00B06AD1">
        <w:rPr>
          <w:lang w:val="es-CL"/>
        </w:rPr>
        <w:t>s</w:t>
      </w:r>
      <w:r w:rsidR="00C90ABA">
        <w:rPr>
          <w:lang w:val="es-CL"/>
        </w:rPr>
        <w:t xml:space="preserve">uperficie de los diferentes proyectos y actividades voluntarias, </w:t>
      </w:r>
      <w:r w:rsidR="00C90ABA" w:rsidRPr="003A7E02">
        <w:rPr>
          <w:lang w:val="es-CL"/>
        </w:rPr>
        <w:t xml:space="preserve">los requerimientos de información por parte del el </w:t>
      </w:r>
      <w:r w:rsidR="00B06AD1">
        <w:rPr>
          <w:lang w:val="es-CL"/>
        </w:rPr>
        <w:t>SCT</w:t>
      </w:r>
      <w:r w:rsidR="00C90ABA" w:rsidRPr="003A7E02">
        <w:rPr>
          <w:lang w:val="es-CL"/>
        </w:rPr>
        <w:t xml:space="preserve"> del Banco Mundial y los resultados que éste genere y que se comunicarán a Guatemala</w:t>
      </w:r>
      <w:r w:rsidR="00C90ABA">
        <w:rPr>
          <w:lang w:val="es-CL"/>
        </w:rPr>
        <w:t xml:space="preserve">, </w:t>
      </w:r>
      <w:r w:rsidR="00B06AD1">
        <w:rPr>
          <w:lang w:val="es-CL"/>
        </w:rPr>
        <w:t xml:space="preserve">la articulación entre la institucionalidad y el SCT </w:t>
      </w:r>
      <w:r>
        <w:rPr>
          <w:lang w:val="es-CL"/>
        </w:rPr>
        <w:t xml:space="preserve">para </w:t>
      </w:r>
      <w:r w:rsidR="00B06AD1" w:rsidRPr="00B06AD1">
        <w:rPr>
          <w:lang w:val="es-CL"/>
        </w:rPr>
        <w:t>gestionar la incorporación de los resultados de las Reducciones de emisiones para cada proyecto</w:t>
      </w:r>
      <w:r w:rsidR="00B06AD1">
        <w:rPr>
          <w:lang w:val="es-CL"/>
        </w:rPr>
        <w:t xml:space="preserve"> o </w:t>
      </w:r>
      <w:r w:rsidR="00B06AD1" w:rsidRPr="00B06AD1">
        <w:rPr>
          <w:lang w:val="es-CL"/>
        </w:rPr>
        <w:t>Actividad Voluntaria</w:t>
      </w:r>
      <w:r w:rsidR="00B06AD1">
        <w:rPr>
          <w:lang w:val="es-CL"/>
        </w:rPr>
        <w:t>, entre otros antecedentes necesarios para</w:t>
      </w:r>
      <w:r w:rsidR="00B06AD1" w:rsidRPr="00B06AD1">
        <w:rPr>
          <w:lang w:val="es-CL"/>
        </w:rPr>
        <w:t xml:space="preserve"> </w:t>
      </w:r>
      <w:r>
        <w:rPr>
          <w:lang w:val="es-CL"/>
        </w:rPr>
        <w:t>construir un sistema automatizado de Distribución de Beneficios.</w:t>
      </w:r>
    </w:p>
    <w:p w14:paraId="51DFF58C" w14:textId="77777777" w:rsidR="00324370" w:rsidRDefault="00324370">
      <w:pPr>
        <w:rPr>
          <w:lang w:val="es-CL"/>
        </w:rPr>
      </w:pPr>
    </w:p>
    <w:sectPr w:rsidR="00324370" w:rsidSect="00171D9D">
      <w:headerReference w:type="default" r:id="rId11"/>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04949" w14:textId="77777777" w:rsidR="00DF5756" w:rsidRDefault="00DF5756" w:rsidP="00BE79FC">
      <w:pPr>
        <w:spacing w:after="0" w:line="240" w:lineRule="auto"/>
      </w:pPr>
      <w:r>
        <w:separator/>
      </w:r>
    </w:p>
  </w:endnote>
  <w:endnote w:type="continuationSeparator" w:id="0">
    <w:p w14:paraId="0B235CB2" w14:textId="77777777" w:rsidR="00DF5756" w:rsidRDefault="00DF5756"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59920" w14:textId="77777777" w:rsidR="00DF5756" w:rsidRDefault="00DF5756" w:rsidP="00BE79FC">
      <w:pPr>
        <w:spacing w:after="0" w:line="240" w:lineRule="auto"/>
      </w:pPr>
      <w:r>
        <w:separator/>
      </w:r>
    </w:p>
  </w:footnote>
  <w:footnote w:type="continuationSeparator" w:id="0">
    <w:p w14:paraId="59DA96A5" w14:textId="77777777" w:rsidR="00DF5756" w:rsidRDefault="00DF5756" w:rsidP="00BE79FC">
      <w:pPr>
        <w:spacing w:after="0" w:line="240" w:lineRule="auto"/>
      </w:pPr>
      <w:r>
        <w:continuationSeparator/>
      </w:r>
    </w:p>
  </w:footnote>
  <w:footnote w:id="1">
    <w:p w14:paraId="571A1997" w14:textId="77777777" w:rsidR="00BF4D11" w:rsidRPr="00FF71A6" w:rsidRDefault="00BF4D11" w:rsidP="00BF4D11">
      <w:pPr>
        <w:pStyle w:val="Textonotapie"/>
        <w:rPr>
          <w:rStyle w:val="Referenciasutil"/>
          <w:lang w:val="es-CL"/>
        </w:rPr>
      </w:pPr>
      <w:r>
        <w:rPr>
          <w:rStyle w:val="Refdenotaalpie"/>
        </w:rPr>
        <w:footnoteRef/>
      </w:r>
      <w:r w:rsidRPr="00BF4D11">
        <w:rPr>
          <w:lang w:val="es-CL"/>
        </w:rPr>
        <w:t xml:space="preserve"> </w:t>
      </w:r>
      <w:bookmarkStart w:id="8" w:name="_Hlk45002552"/>
      <w:r w:rsidRPr="0092675D">
        <w:rPr>
          <w:rStyle w:val="Referenciasutil"/>
          <w:b w:val="0"/>
          <w:bCs/>
          <w:i/>
          <w:iCs/>
          <w:lang w:val="es-CL"/>
        </w:rPr>
        <w:t>El hecho de que el Banco Mundial esté ultimando los detalles del Sistema Centralizado de Registro de Transacciones (SCRT) permite a Guatemala optar por utilizar el Registro de Transacciones del Banco Mundial en una primera fase y más tarde, y en caso de ser considerado necesario, adoptar un registro de transacciones nacional que se adecúe a las guías y operatividad del SCRT. Esta opción facilitaría el establecimiento del Registro y permitiría el ahorro de costes al país.</w:t>
      </w:r>
      <w:r w:rsidRPr="0092675D">
        <w:rPr>
          <w:b/>
          <w:bCs/>
          <w:lang w:val="es-CL"/>
        </w:rPr>
        <w:t xml:space="preserve"> </w:t>
      </w:r>
      <w:r w:rsidRPr="0092675D">
        <w:rPr>
          <w:rStyle w:val="Referenciasutil"/>
          <w:b w:val="0"/>
          <w:bCs/>
          <w:lang w:val="es-CL"/>
        </w:rPr>
        <w:t xml:space="preserve">FCPF, 2019. </w:t>
      </w:r>
      <w:proofErr w:type="spellStart"/>
      <w:r w:rsidRPr="0092675D">
        <w:rPr>
          <w:rStyle w:val="Referenciasutil"/>
          <w:b w:val="0"/>
          <w:bCs/>
          <w:lang w:val="es-CL"/>
        </w:rPr>
        <w:t>Carbon</w:t>
      </w:r>
      <w:proofErr w:type="spellEnd"/>
      <w:r w:rsidRPr="0092675D">
        <w:rPr>
          <w:rStyle w:val="Referenciasutil"/>
          <w:b w:val="0"/>
          <w:bCs/>
          <w:lang w:val="es-CL"/>
        </w:rPr>
        <w:t xml:space="preserve"> </w:t>
      </w:r>
      <w:proofErr w:type="spellStart"/>
      <w:r w:rsidRPr="0092675D">
        <w:rPr>
          <w:rStyle w:val="Referenciasutil"/>
          <w:b w:val="0"/>
          <w:bCs/>
          <w:lang w:val="es-CL"/>
        </w:rPr>
        <w:t>Fund</w:t>
      </w:r>
      <w:proofErr w:type="spellEnd"/>
      <w:r w:rsidRPr="0092675D">
        <w:rPr>
          <w:rStyle w:val="Referenciasutil"/>
          <w:b w:val="0"/>
          <w:bCs/>
          <w:lang w:val="es-CL"/>
        </w:rPr>
        <w:t xml:space="preserve"> </w:t>
      </w:r>
      <w:proofErr w:type="spellStart"/>
      <w:r w:rsidRPr="0092675D">
        <w:rPr>
          <w:rStyle w:val="Referenciasutil"/>
          <w:b w:val="0"/>
          <w:bCs/>
          <w:lang w:val="es-CL"/>
        </w:rPr>
        <w:t>Emission</w:t>
      </w:r>
      <w:proofErr w:type="spellEnd"/>
      <w:r w:rsidRPr="0092675D">
        <w:rPr>
          <w:rStyle w:val="Referenciasutil"/>
          <w:b w:val="0"/>
          <w:bCs/>
          <w:lang w:val="es-CL"/>
        </w:rPr>
        <w:t xml:space="preserve"> </w:t>
      </w:r>
      <w:proofErr w:type="spellStart"/>
      <w:r w:rsidRPr="0092675D">
        <w:rPr>
          <w:rStyle w:val="Referenciasutil"/>
          <w:b w:val="0"/>
          <w:bCs/>
          <w:lang w:val="es-CL"/>
        </w:rPr>
        <w:t>Reductions</w:t>
      </w:r>
      <w:proofErr w:type="spellEnd"/>
      <w:r w:rsidRPr="0092675D">
        <w:rPr>
          <w:rStyle w:val="Referenciasutil"/>
          <w:b w:val="0"/>
          <w:bCs/>
          <w:lang w:val="es-CL"/>
        </w:rPr>
        <w:t xml:space="preserve"> </w:t>
      </w:r>
      <w:proofErr w:type="spellStart"/>
      <w:r w:rsidRPr="0092675D">
        <w:rPr>
          <w:rStyle w:val="Referenciasutil"/>
          <w:b w:val="0"/>
          <w:bCs/>
          <w:lang w:val="es-CL"/>
        </w:rPr>
        <w:t>Program</w:t>
      </w:r>
      <w:proofErr w:type="spellEnd"/>
      <w:r w:rsidRPr="0092675D">
        <w:rPr>
          <w:rStyle w:val="Referenciasutil"/>
          <w:b w:val="0"/>
          <w:bCs/>
          <w:lang w:val="es-CL"/>
        </w:rPr>
        <w:t xml:space="preserve"> </w:t>
      </w:r>
      <w:proofErr w:type="spellStart"/>
      <w:r w:rsidRPr="0092675D">
        <w:rPr>
          <w:rStyle w:val="Referenciasutil"/>
          <w:b w:val="0"/>
          <w:bCs/>
          <w:lang w:val="es-CL"/>
        </w:rPr>
        <w:t>Document</w:t>
      </w:r>
      <w:proofErr w:type="spellEnd"/>
      <w:r w:rsidRPr="0092675D">
        <w:rPr>
          <w:rStyle w:val="Referenciasutil"/>
          <w:b w:val="0"/>
          <w:bCs/>
          <w:lang w:val="es-CL"/>
        </w:rPr>
        <w:t xml:space="preserve"> (ER-PD) ER </w:t>
      </w:r>
      <w:proofErr w:type="spellStart"/>
      <w:r w:rsidRPr="0092675D">
        <w:rPr>
          <w:rStyle w:val="Referenciasutil"/>
          <w:b w:val="0"/>
          <w:bCs/>
          <w:lang w:val="es-CL"/>
        </w:rPr>
        <w:t>Program</w:t>
      </w:r>
      <w:proofErr w:type="spellEnd"/>
      <w:r w:rsidRPr="0092675D">
        <w:rPr>
          <w:rStyle w:val="Referenciasutil"/>
          <w:b w:val="0"/>
          <w:bCs/>
          <w:lang w:val="es-CL"/>
        </w:rPr>
        <w:t xml:space="preserve"> </w:t>
      </w:r>
      <w:proofErr w:type="spellStart"/>
      <w:r w:rsidRPr="0092675D">
        <w:rPr>
          <w:rStyle w:val="Referenciasutil"/>
          <w:b w:val="0"/>
          <w:bCs/>
          <w:lang w:val="es-CL"/>
        </w:rPr>
        <w:t>Name</w:t>
      </w:r>
      <w:proofErr w:type="spellEnd"/>
      <w:r w:rsidRPr="0092675D">
        <w:rPr>
          <w:rStyle w:val="Referenciasutil"/>
          <w:b w:val="0"/>
          <w:bCs/>
          <w:lang w:val="es-CL"/>
        </w:rPr>
        <w:t xml:space="preserve"> and Country: Guatemala Programa Nacional de Reducción y Remoción de Emisiones de Guatemala Date </w:t>
      </w:r>
      <w:proofErr w:type="spellStart"/>
      <w:r w:rsidRPr="0092675D">
        <w:rPr>
          <w:rStyle w:val="Referenciasutil"/>
          <w:b w:val="0"/>
          <w:bCs/>
          <w:lang w:val="es-CL"/>
        </w:rPr>
        <w:t>of</w:t>
      </w:r>
      <w:proofErr w:type="spellEnd"/>
      <w:r w:rsidRPr="0092675D">
        <w:rPr>
          <w:rStyle w:val="Referenciasutil"/>
          <w:b w:val="0"/>
          <w:bCs/>
          <w:lang w:val="es-CL"/>
        </w:rPr>
        <w:t xml:space="preserve"> </w:t>
      </w:r>
      <w:proofErr w:type="spellStart"/>
      <w:r w:rsidRPr="0092675D">
        <w:rPr>
          <w:rStyle w:val="Referenciasutil"/>
          <w:b w:val="0"/>
          <w:bCs/>
          <w:lang w:val="es-CL"/>
        </w:rPr>
        <w:t>Submission</w:t>
      </w:r>
      <w:proofErr w:type="spellEnd"/>
      <w:r w:rsidRPr="0092675D">
        <w:rPr>
          <w:rStyle w:val="Referenciasutil"/>
          <w:b w:val="0"/>
          <w:bCs/>
          <w:lang w:val="es-CL"/>
        </w:rPr>
        <w:t xml:space="preserve"> </w:t>
      </w:r>
      <w:proofErr w:type="spellStart"/>
      <w:r w:rsidRPr="0092675D">
        <w:rPr>
          <w:rStyle w:val="Referenciasutil"/>
          <w:b w:val="0"/>
          <w:bCs/>
          <w:lang w:val="es-CL"/>
        </w:rPr>
        <w:t>or</w:t>
      </w:r>
      <w:proofErr w:type="spellEnd"/>
      <w:r w:rsidRPr="0092675D">
        <w:rPr>
          <w:rStyle w:val="Referenciasutil"/>
          <w:b w:val="0"/>
          <w:bCs/>
          <w:lang w:val="es-CL"/>
        </w:rPr>
        <w:t xml:space="preserve"> </w:t>
      </w:r>
      <w:proofErr w:type="spellStart"/>
      <w:r w:rsidRPr="0092675D">
        <w:rPr>
          <w:rStyle w:val="Referenciasutil"/>
          <w:b w:val="0"/>
          <w:bCs/>
          <w:lang w:val="es-CL"/>
        </w:rPr>
        <w:t>Revision</w:t>
      </w:r>
      <w:proofErr w:type="spellEnd"/>
      <w:r w:rsidRPr="0092675D">
        <w:rPr>
          <w:rStyle w:val="Referenciasutil"/>
          <w:b w:val="0"/>
          <w:bCs/>
          <w:lang w:val="es-CL"/>
        </w:rPr>
        <w:t xml:space="preserve">: 5 de noviembre 2019. </w:t>
      </w:r>
      <w:r w:rsidRPr="00FF71A6">
        <w:rPr>
          <w:rStyle w:val="Referenciasutil"/>
          <w:b w:val="0"/>
          <w:bCs/>
          <w:lang w:val="es-CL"/>
        </w:rPr>
        <w:t>Pág. 289.</w:t>
      </w:r>
      <w:bookmarkEnd w:id="8"/>
    </w:p>
  </w:footnote>
  <w:footnote w:id="2">
    <w:p w14:paraId="60DDF8A4" w14:textId="164C75C4" w:rsidR="00CA35A4" w:rsidRPr="0092675D" w:rsidRDefault="00CA35A4">
      <w:pPr>
        <w:pStyle w:val="Textonotapie"/>
        <w:rPr>
          <w:lang w:val="es-CL"/>
        </w:rPr>
      </w:pPr>
      <w:r>
        <w:rPr>
          <w:rStyle w:val="Refdenotaalpie"/>
        </w:rPr>
        <w:footnoteRef/>
      </w:r>
      <w:r w:rsidRPr="0092675D">
        <w:rPr>
          <w:lang w:val="es-CL"/>
        </w:rPr>
        <w:t xml:space="preserve"> </w:t>
      </w:r>
      <w:r w:rsidR="0092675D" w:rsidRPr="0092675D">
        <w:rPr>
          <w:lang w:val="es-CL"/>
        </w:rPr>
        <w:t xml:space="preserve">Esta decisión, fue basada también </w:t>
      </w:r>
      <w:r w:rsidR="0092675D">
        <w:rPr>
          <w:lang w:val="es-CL"/>
        </w:rPr>
        <w:t xml:space="preserve">en recomendaciones del FCPF, que sugirieron en la Misión realizada durante el mes de Julio del 2019, </w:t>
      </w:r>
      <w:r w:rsidR="0092675D" w:rsidRPr="0092675D">
        <w:rPr>
          <w:i/>
          <w:iCs/>
          <w:lang w:val="es-CL"/>
        </w:rPr>
        <w:t xml:space="preserve">centrarse en el Registro de Iniciativas REDD+ y no tanto en el de Transacciones, porque la plataforma que </w:t>
      </w:r>
      <w:r w:rsidR="0092675D">
        <w:rPr>
          <w:i/>
          <w:iCs/>
          <w:lang w:val="es-CL"/>
        </w:rPr>
        <w:t>se está</w:t>
      </w:r>
      <w:r w:rsidR="0092675D" w:rsidRPr="0092675D">
        <w:rPr>
          <w:i/>
          <w:iCs/>
          <w:lang w:val="es-CL"/>
        </w:rPr>
        <w:t xml:space="preserve"> implementando en el Banco ofrecerá para el PRE toda la funcionalidad de transacciones internacionales que requieran a coste cero y probablemente, en una segunda fase, ofrecería una solución gratuita de software en </w:t>
      </w:r>
      <w:proofErr w:type="spellStart"/>
      <w:r w:rsidR="0092675D" w:rsidRPr="0092675D">
        <w:rPr>
          <w:i/>
          <w:iCs/>
          <w:lang w:val="es-CL"/>
        </w:rPr>
        <w:t>BlockChain</w:t>
      </w:r>
      <w:proofErr w:type="spellEnd"/>
      <w:r w:rsidR="0092675D" w:rsidRPr="0092675D">
        <w:rPr>
          <w:i/>
          <w:iCs/>
          <w:lang w:val="es-C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2F98B" w14:textId="77777777" w:rsidR="000C6ABA" w:rsidRDefault="000C6ABA" w:rsidP="000C6ABA">
    <w:pPr>
      <w:pStyle w:val="Encabezado"/>
      <w:rPr>
        <w:rStyle w:val="Nmerodepgina"/>
      </w:rPr>
    </w:pPr>
    <w:r>
      <w:rPr>
        <w:noProof/>
        <w:lang w:val="es-CL" w:eastAsia="es-CL" w:bidi="ar-SA"/>
      </w:rPr>
      <mc:AlternateContent>
        <mc:Choice Requires="wps">
          <w:drawing>
            <wp:anchor distT="0" distB="0" distL="114300" distR="114300" simplePos="0" relativeHeight="251702272" behindDoc="0" locked="0" layoutInCell="1" allowOverlap="1" wp14:anchorId="02A49AA9" wp14:editId="7FCE06F4">
              <wp:simplePos x="0" y="0"/>
              <wp:positionH relativeFrom="column">
                <wp:posOffset>2856865</wp:posOffset>
              </wp:positionH>
              <wp:positionV relativeFrom="paragraph">
                <wp:posOffset>-104140</wp:posOffset>
              </wp:positionV>
              <wp:extent cx="2136140" cy="566420"/>
              <wp:effectExtent l="0" t="0" r="0" b="508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6C86F5" w14:textId="77777777" w:rsidR="000C6ABA" w:rsidRDefault="000C6ABA" w:rsidP="000C6ABA">
                          <w:pPr>
                            <w:spacing w:after="0" w:line="240" w:lineRule="auto"/>
                            <w:rPr>
                              <w:b/>
                              <w:sz w:val="15"/>
                              <w:lang w:val="es-CL"/>
                            </w:rPr>
                          </w:pPr>
                          <w:r>
                            <w:rPr>
                              <w:b/>
                              <w:sz w:val="15"/>
                              <w:lang w:val="es-CL"/>
                            </w:rPr>
                            <w:t>Servicio de consultoría:</w:t>
                          </w:r>
                        </w:p>
                        <w:p w14:paraId="7E822F54" w14:textId="77777777" w:rsidR="000C6ABA" w:rsidRPr="00F06F90" w:rsidRDefault="000C6ABA" w:rsidP="000C6ABA">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49AA9" id="_x0000_t202" coordsize="21600,21600" o:spt="202" path="m,l,21600r21600,l21600,xe">
              <v:stroke joinstyle="miter"/>
              <v:path gradientshapeok="t" o:connecttype="rect"/>
            </v:shapetype>
            <v:shape id="Cuadro de texto 2" o:spid="_x0000_s1027" type="#_x0000_t202" style="position:absolute;left:0;text-align:left;margin-left:224.95pt;margin-top:-8.2pt;width:168.2pt;height:4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" filled="f" stroked="f">
              <v:textbox>
                <w:txbxContent>
                  <w:p w14:paraId="206C86F5" w14:textId="77777777" w:rsidR="000C6ABA" w:rsidRDefault="000C6ABA" w:rsidP="000C6ABA">
                    <w:pPr>
                      <w:spacing w:after="0" w:line="240" w:lineRule="auto"/>
                      <w:rPr>
                        <w:b/>
                        <w:sz w:val="15"/>
                        <w:lang w:val="es-CL"/>
                      </w:rPr>
                    </w:pPr>
                    <w:r>
                      <w:rPr>
                        <w:b/>
                        <w:sz w:val="15"/>
                        <w:lang w:val="es-CL"/>
                      </w:rPr>
                      <w:t>Servicio de consultoría:</w:t>
                    </w:r>
                  </w:p>
                  <w:p w14:paraId="7E822F54" w14:textId="77777777" w:rsidR="000C6ABA" w:rsidRPr="00F06F90" w:rsidRDefault="000C6ABA" w:rsidP="000C6ABA">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703296" behindDoc="0" locked="0" layoutInCell="1" allowOverlap="1" wp14:anchorId="1DEDBC60" wp14:editId="4460717C">
              <wp:simplePos x="0" y="0"/>
              <wp:positionH relativeFrom="column">
                <wp:posOffset>-342900</wp:posOffset>
              </wp:positionH>
              <wp:positionV relativeFrom="paragraph">
                <wp:posOffset>-104140</wp:posOffset>
              </wp:positionV>
              <wp:extent cx="3114675" cy="566420"/>
              <wp:effectExtent l="0" t="0" r="0" b="508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B5BD2D" w14:textId="77777777" w:rsidR="000C6ABA" w:rsidRPr="000F61A4" w:rsidRDefault="000C6ABA" w:rsidP="000C6ABA">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1273BB7" w14:textId="009204BD" w:rsidR="000C6ABA" w:rsidRPr="003F7766" w:rsidRDefault="000C6ABA" w:rsidP="000C6ABA">
                          <w:pPr>
                            <w:spacing w:after="0" w:line="240" w:lineRule="auto"/>
                            <w:jc w:val="right"/>
                            <w:rPr>
                              <w:b/>
                              <w:sz w:val="15"/>
                              <w:lang w:val="es-CL"/>
                            </w:rPr>
                          </w:pPr>
                          <w:r>
                            <w:rPr>
                              <w:b/>
                              <w:sz w:val="15"/>
                              <w:lang w:val="es-CL"/>
                            </w:rPr>
                            <w:t xml:space="preserve">GUÍA DE USUARIO PARA GENERAR REPORTES UTILIZANDO </w:t>
                          </w:r>
                          <w:r w:rsidR="00E30882">
                            <w:rPr>
                              <w:b/>
                              <w:sz w:val="15"/>
                              <w:lang w:val="es-CL"/>
                            </w:rPr>
                            <w:t>EL SISTEMA</w:t>
                          </w:r>
                          <w:r>
                            <w:rPr>
                              <w:b/>
                              <w:sz w:val="15"/>
                              <w:lang w:val="es-CL"/>
                            </w:rPr>
                            <w:t xml:space="preserve"> MRV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DBC60" id="Cuadro de texto 4" o:spid="_x0000_s1028" type="#_x0000_t202" style="position:absolute;left:0;text-align:left;margin-left:-27pt;margin-top:-8.2pt;width:245.25pt;height:4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XOTjCIsCAACABQAADgAAAAAAAAAAAAAAAAAuAgAAZHJzL2Uyb0RvYy54bWxQSwECLQAU&#10;AAYACAAAACEADA9FCN8AAAAKAQAADwAAAAAAAAAAAAAAAADlBAAAZHJzL2Rvd25yZXYueG1sUEsF&#10;BgAAAAAEAAQA8wAAAPEFAAAAAA==&#10;" filled="f" stroked="f">
              <v:textbox>
                <w:txbxContent>
                  <w:p w14:paraId="42B5BD2D" w14:textId="77777777" w:rsidR="000C6ABA" w:rsidRPr="000F61A4" w:rsidRDefault="000C6ABA" w:rsidP="000C6ABA">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1273BB7" w14:textId="009204BD" w:rsidR="000C6ABA" w:rsidRPr="003F7766" w:rsidRDefault="000C6ABA" w:rsidP="000C6ABA">
                    <w:pPr>
                      <w:spacing w:after="0" w:line="240" w:lineRule="auto"/>
                      <w:jc w:val="right"/>
                      <w:rPr>
                        <w:b/>
                        <w:sz w:val="15"/>
                        <w:lang w:val="es-CL"/>
                      </w:rPr>
                    </w:pPr>
                    <w:r>
                      <w:rPr>
                        <w:b/>
                        <w:sz w:val="15"/>
                        <w:lang w:val="es-CL"/>
                      </w:rPr>
                      <w:t xml:space="preserve">GUÍA DE USUARIO PARA GENERAR REPORTES UTILIZANDO </w:t>
                    </w:r>
                    <w:r w:rsidR="00E30882">
                      <w:rPr>
                        <w:b/>
                        <w:sz w:val="15"/>
                        <w:lang w:val="es-CL"/>
                      </w:rPr>
                      <w:t>EL SISTEMA</w:t>
                    </w:r>
                    <w:r>
                      <w:rPr>
                        <w:b/>
                        <w:sz w:val="15"/>
                        <w:lang w:val="es-CL"/>
                      </w:rPr>
                      <w:t xml:space="preserve"> MRV DE GUATEMALA</w:t>
                    </w:r>
                  </w:p>
                </w:txbxContent>
              </v:textbox>
            </v:shape>
          </w:pict>
        </mc:Fallback>
      </mc:AlternateContent>
    </w:r>
    <w:r>
      <w:rPr>
        <w:noProof/>
        <w:lang w:val="es-CL" w:eastAsia="es-CL" w:bidi="ar-SA"/>
      </w:rPr>
      <mc:AlternateContent>
        <mc:Choice Requires="wps">
          <w:drawing>
            <wp:anchor distT="0" distB="0" distL="114299" distR="114299" simplePos="0" relativeHeight="251704320" behindDoc="0" locked="0" layoutInCell="1" allowOverlap="1" wp14:anchorId="42EE8E3E" wp14:editId="54D3C573">
              <wp:simplePos x="0" y="0"/>
              <wp:positionH relativeFrom="column">
                <wp:posOffset>2804159</wp:posOffset>
              </wp:positionH>
              <wp:positionV relativeFrom="paragraph">
                <wp:posOffset>-110490</wp:posOffset>
              </wp:positionV>
              <wp:extent cx="0" cy="612140"/>
              <wp:effectExtent l="0" t="0" r="19050" b="3556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3687A" id="Conector recto 4" o:spid="_x0000_s1026" style="position:absolute;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" strokecolor="#a5a5a5 [2092]" strokeweight="1pt">
              <o:lock v:ext="edit" shapetype="f"/>
            </v:line>
          </w:pict>
        </mc:Fallback>
      </mc:AlternateContent>
    </w:r>
  </w:p>
  <w:p w14:paraId="20AC22BD" w14:textId="77777777" w:rsidR="000C6ABA" w:rsidRDefault="000C6ABA" w:rsidP="000C6ABA">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p>
  <w:p w14:paraId="06BD6CF4" w14:textId="77777777" w:rsidR="000C6ABA" w:rsidRDefault="000C6ABA" w:rsidP="000C6ABA">
    <w:pPr>
      <w:pStyle w:val="Encabezado"/>
      <w:rPr>
        <w:rStyle w:val="Nmerodepgina"/>
      </w:rPr>
    </w:pPr>
  </w:p>
  <w:p w14:paraId="2C097A46" w14:textId="77777777" w:rsidR="000C6ABA" w:rsidRDefault="000C6ABA" w:rsidP="000C6ABA">
    <w:pPr>
      <w:pStyle w:val="Encabezado"/>
      <w:rPr>
        <w:rStyle w:val="Nmerodepgina"/>
      </w:rPr>
    </w:pPr>
    <w:r>
      <w:rPr>
        <w:noProof/>
        <w:lang w:val="es-CL" w:eastAsia="es-CL" w:bidi="ar-SA"/>
      </w:rPr>
      <mc:AlternateContent>
        <mc:Choice Requires="wps">
          <w:drawing>
            <wp:anchor distT="0" distB="0" distL="114300" distR="114300" simplePos="0" relativeHeight="251701248" behindDoc="0" locked="0" layoutInCell="1" allowOverlap="1" wp14:anchorId="5B4AC051" wp14:editId="5DC0C0B6">
              <wp:simplePos x="0" y="0"/>
              <wp:positionH relativeFrom="column">
                <wp:posOffset>-1145449</wp:posOffset>
              </wp:positionH>
              <wp:positionV relativeFrom="paragraph">
                <wp:posOffset>198838</wp:posOffset>
              </wp:positionV>
              <wp:extent cx="7886700" cy="45719"/>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FE386" id="Rectángulo 5" o:spid="_x0000_s1026" style="position:absolute;margin-left:-90.2pt;margin-top:15.65pt;width:621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" fillcolor="#a5a5a5 [2092]" stroked="f"/>
          </w:pict>
        </mc:Fallback>
      </mc:AlternateContent>
    </w:r>
  </w:p>
  <w:p w14:paraId="1A26A84D" w14:textId="46ADE56D" w:rsidR="000C6ABA" w:rsidRDefault="000C6ABA">
    <w:pPr>
      <w:pStyle w:val="Encabezado"/>
    </w:pPr>
  </w:p>
  <w:p w14:paraId="1847623D" w14:textId="77777777" w:rsidR="000C6ABA" w:rsidRDefault="000C6AB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7A1346" w:rsidRDefault="007A1346"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0214B" w14:textId="77777777" w:rsidR="007A1346" w:rsidRDefault="007A1346" w:rsidP="002B71F2">
                          <w:pPr>
                            <w:spacing w:after="0" w:line="240" w:lineRule="auto"/>
                            <w:rPr>
                              <w:b/>
                              <w:sz w:val="15"/>
                              <w:lang w:val="es-CL"/>
                            </w:rPr>
                          </w:pPr>
                          <w:r>
                            <w:rPr>
                              <w:b/>
                              <w:sz w:val="15"/>
                              <w:lang w:val="es-CL"/>
                            </w:rPr>
                            <w:t>Servicio de consultoría:</w:t>
                          </w:r>
                        </w:p>
                        <w:p w14:paraId="165A241F" w14:textId="77777777" w:rsidR="007A1346" w:rsidRPr="00F06F90" w:rsidRDefault="007A1346"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9"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" filled="f" stroked="f">
              <v:textbox>
                <w:txbxContent>
                  <w:p w14:paraId="4A90214B" w14:textId="77777777" w:rsidR="007A1346" w:rsidRDefault="007A1346" w:rsidP="002B71F2">
                    <w:pPr>
                      <w:spacing w:after="0" w:line="240" w:lineRule="auto"/>
                      <w:rPr>
                        <w:b/>
                        <w:sz w:val="15"/>
                        <w:lang w:val="es-CL"/>
                      </w:rPr>
                    </w:pPr>
                    <w:r>
                      <w:rPr>
                        <w:b/>
                        <w:sz w:val="15"/>
                        <w:lang w:val="es-CL"/>
                      </w:rPr>
                      <w:t>Servicio de consultoría:</w:t>
                    </w:r>
                  </w:p>
                  <w:p w14:paraId="165A241F" w14:textId="77777777" w:rsidR="007A1346" w:rsidRPr="00F06F90" w:rsidRDefault="007A1346"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7A1346" w:rsidRPr="000F61A4" w:rsidRDefault="007A1346"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4FBF07A8" w:rsidR="007A1346" w:rsidRPr="003F7766" w:rsidRDefault="000C6ABA" w:rsidP="002B71F2">
                          <w:pPr>
                            <w:spacing w:after="0" w:line="240" w:lineRule="auto"/>
                            <w:jc w:val="right"/>
                            <w:rPr>
                              <w:b/>
                              <w:sz w:val="15"/>
                              <w:lang w:val="es-CL"/>
                            </w:rPr>
                          </w:pPr>
                          <w:r>
                            <w:rPr>
                              <w:b/>
                              <w:sz w:val="15"/>
                              <w:lang w:val="es-CL"/>
                            </w:rPr>
                            <w:t>GUÍA DE USUARIO PARA GENERAR REPORTES UTILIZANDO LA HERRAMIENTA MRV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_x0000_s1030"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" filled="f" stroked="f">
              <v:textbox>
                <w:txbxContent>
                  <w:p w14:paraId="7CA914BF" w14:textId="77777777" w:rsidR="007A1346" w:rsidRPr="000F61A4" w:rsidRDefault="007A1346"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4FBF07A8" w:rsidR="007A1346" w:rsidRPr="003F7766" w:rsidRDefault="000C6ABA" w:rsidP="002B71F2">
                    <w:pPr>
                      <w:spacing w:after="0" w:line="240" w:lineRule="auto"/>
                      <w:jc w:val="right"/>
                      <w:rPr>
                        <w:b/>
                        <w:sz w:val="15"/>
                        <w:lang w:val="es-CL"/>
                      </w:rPr>
                    </w:pPr>
                    <w:r>
                      <w:rPr>
                        <w:b/>
                        <w:sz w:val="15"/>
                        <w:lang w:val="es-CL"/>
                      </w:rPr>
                      <w:t>GUÍA DE USUARIO PARA GENERAR REPORTES UTILIZANDO LA HERRAMIENTA MRV DE GUATEMALA</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6A84"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7A1346" w:rsidRDefault="007A1346"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7A1346" w:rsidRDefault="007A1346" w:rsidP="002B71F2">
    <w:pPr>
      <w:pStyle w:val="Encabezado"/>
      <w:rPr>
        <w:rStyle w:val="Nmerodepgina"/>
      </w:rPr>
    </w:pPr>
  </w:p>
  <w:p w14:paraId="1185CDAE" w14:textId="77777777" w:rsidR="007A1346" w:rsidRDefault="007A1346"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BF3F"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" fillcolor="#a5a5a5 [2092]" stroked="f">
              <v:path arrowok="t"/>
            </v:rect>
          </w:pict>
        </mc:Fallback>
      </mc:AlternateContent>
    </w:r>
  </w:p>
  <w:p w14:paraId="5530521E" w14:textId="77777777" w:rsidR="007A1346" w:rsidRDefault="007A1346" w:rsidP="002B71F2">
    <w:pPr>
      <w:pStyle w:val="Encabezado"/>
    </w:pPr>
  </w:p>
  <w:p w14:paraId="5E2ACEA5" w14:textId="77777777" w:rsidR="007A1346" w:rsidRDefault="007A1346"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D746B"/>
    <w:multiLevelType w:val="hybridMultilevel"/>
    <w:tmpl w:val="0B60B5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D737264"/>
    <w:multiLevelType w:val="hybridMultilevel"/>
    <w:tmpl w:val="8A183A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0CC447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AF4C6C"/>
    <w:multiLevelType w:val="hybridMultilevel"/>
    <w:tmpl w:val="8ED89958"/>
    <w:lvl w:ilvl="0" w:tplc="C5D630B2">
      <w:start w:val="1"/>
      <w:numFmt w:val="lowerRoman"/>
      <w:lvlText w:val="%1"/>
      <w:lvlJc w:val="left"/>
      <w:pPr>
        <w:ind w:left="720" w:hanging="360"/>
      </w:pPr>
      <w:rPr>
        <w:rFonts w:hint="default"/>
        <w:color w:val="1F497D" w:themeColor="text2"/>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375"/>
    <w:rsid w:val="00000945"/>
    <w:rsid w:val="00002780"/>
    <w:rsid w:val="00005A9A"/>
    <w:rsid w:val="000062F2"/>
    <w:rsid w:val="00007809"/>
    <w:rsid w:val="000120AB"/>
    <w:rsid w:val="00012115"/>
    <w:rsid w:val="0001279A"/>
    <w:rsid w:val="00012B7B"/>
    <w:rsid w:val="000138A4"/>
    <w:rsid w:val="00014A94"/>
    <w:rsid w:val="00015206"/>
    <w:rsid w:val="000167BA"/>
    <w:rsid w:val="00017E2C"/>
    <w:rsid w:val="00020160"/>
    <w:rsid w:val="00022B2B"/>
    <w:rsid w:val="00022B6B"/>
    <w:rsid w:val="000253DE"/>
    <w:rsid w:val="00026716"/>
    <w:rsid w:val="00027713"/>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9313F"/>
    <w:rsid w:val="000935A2"/>
    <w:rsid w:val="00094204"/>
    <w:rsid w:val="00095D16"/>
    <w:rsid w:val="000A1C61"/>
    <w:rsid w:val="000A2296"/>
    <w:rsid w:val="000A40E0"/>
    <w:rsid w:val="000A7400"/>
    <w:rsid w:val="000B004C"/>
    <w:rsid w:val="000B1F55"/>
    <w:rsid w:val="000B2269"/>
    <w:rsid w:val="000B3AAB"/>
    <w:rsid w:val="000C2ED6"/>
    <w:rsid w:val="000C44F4"/>
    <w:rsid w:val="000C5A3E"/>
    <w:rsid w:val="000C6ABA"/>
    <w:rsid w:val="000C6AFB"/>
    <w:rsid w:val="000C6BC3"/>
    <w:rsid w:val="000D13B9"/>
    <w:rsid w:val="000D3052"/>
    <w:rsid w:val="000D436C"/>
    <w:rsid w:val="000D5051"/>
    <w:rsid w:val="000D5798"/>
    <w:rsid w:val="000D58AD"/>
    <w:rsid w:val="000D5FA0"/>
    <w:rsid w:val="000E0260"/>
    <w:rsid w:val="000E0510"/>
    <w:rsid w:val="000E4C62"/>
    <w:rsid w:val="000F092E"/>
    <w:rsid w:val="000F0CE1"/>
    <w:rsid w:val="000F19E8"/>
    <w:rsid w:val="000F2862"/>
    <w:rsid w:val="000F486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C07"/>
    <w:rsid w:val="001219E6"/>
    <w:rsid w:val="00122116"/>
    <w:rsid w:val="001229F4"/>
    <w:rsid w:val="001246D7"/>
    <w:rsid w:val="00125C95"/>
    <w:rsid w:val="00130283"/>
    <w:rsid w:val="00131164"/>
    <w:rsid w:val="00131C84"/>
    <w:rsid w:val="00131E47"/>
    <w:rsid w:val="00135C36"/>
    <w:rsid w:val="0013605D"/>
    <w:rsid w:val="001367F8"/>
    <w:rsid w:val="00137062"/>
    <w:rsid w:val="0013715E"/>
    <w:rsid w:val="00137AA0"/>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715BC"/>
    <w:rsid w:val="00171BC2"/>
    <w:rsid w:val="00171D9D"/>
    <w:rsid w:val="00172313"/>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A4590"/>
    <w:rsid w:val="001A4B44"/>
    <w:rsid w:val="001A6174"/>
    <w:rsid w:val="001B06F7"/>
    <w:rsid w:val="001B0FE8"/>
    <w:rsid w:val="001B34F9"/>
    <w:rsid w:val="001B430D"/>
    <w:rsid w:val="001B4429"/>
    <w:rsid w:val="001B51E4"/>
    <w:rsid w:val="001B6663"/>
    <w:rsid w:val="001B679B"/>
    <w:rsid w:val="001B6FAF"/>
    <w:rsid w:val="001C06C4"/>
    <w:rsid w:val="001C0BE8"/>
    <w:rsid w:val="001C1C32"/>
    <w:rsid w:val="001C21AA"/>
    <w:rsid w:val="001C3667"/>
    <w:rsid w:val="001C428C"/>
    <w:rsid w:val="001C638F"/>
    <w:rsid w:val="001C7961"/>
    <w:rsid w:val="001D054D"/>
    <w:rsid w:val="001D2D1D"/>
    <w:rsid w:val="001D3804"/>
    <w:rsid w:val="001D4677"/>
    <w:rsid w:val="001D6446"/>
    <w:rsid w:val="001D6A1E"/>
    <w:rsid w:val="001D6E84"/>
    <w:rsid w:val="001E4AD0"/>
    <w:rsid w:val="001E6465"/>
    <w:rsid w:val="001E6D54"/>
    <w:rsid w:val="001F0DEC"/>
    <w:rsid w:val="001F2377"/>
    <w:rsid w:val="001F2654"/>
    <w:rsid w:val="001F2F4F"/>
    <w:rsid w:val="001F4E0B"/>
    <w:rsid w:val="001F5067"/>
    <w:rsid w:val="00201186"/>
    <w:rsid w:val="002013ED"/>
    <w:rsid w:val="00203204"/>
    <w:rsid w:val="00203C4F"/>
    <w:rsid w:val="00205E61"/>
    <w:rsid w:val="00212032"/>
    <w:rsid w:val="00212192"/>
    <w:rsid w:val="002133C0"/>
    <w:rsid w:val="00215618"/>
    <w:rsid w:val="00215715"/>
    <w:rsid w:val="00217CFB"/>
    <w:rsid w:val="00217D42"/>
    <w:rsid w:val="00221FAB"/>
    <w:rsid w:val="00222831"/>
    <w:rsid w:val="00224ED3"/>
    <w:rsid w:val="00226475"/>
    <w:rsid w:val="002270E0"/>
    <w:rsid w:val="00227733"/>
    <w:rsid w:val="00227CD3"/>
    <w:rsid w:val="00231989"/>
    <w:rsid w:val="0023300A"/>
    <w:rsid w:val="00233BCD"/>
    <w:rsid w:val="00234A28"/>
    <w:rsid w:val="00235815"/>
    <w:rsid w:val="002366E3"/>
    <w:rsid w:val="002376DE"/>
    <w:rsid w:val="002414DF"/>
    <w:rsid w:val="002415B9"/>
    <w:rsid w:val="00244627"/>
    <w:rsid w:val="00245510"/>
    <w:rsid w:val="002470AD"/>
    <w:rsid w:val="00250371"/>
    <w:rsid w:val="00250BCD"/>
    <w:rsid w:val="00251314"/>
    <w:rsid w:val="00254D7B"/>
    <w:rsid w:val="00255334"/>
    <w:rsid w:val="00255764"/>
    <w:rsid w:val="002564AD"/>
    <w:rsid w:val="00257018"/>
    <w:rsid w:val="00257044"/>
    <w:rsid w:val="00257BBE"/>
    <w:rsid w:val="00257BDC"/>
    <w:rsid w:val="0026112F"/>
    <w:rsid w:val="002618E3"/>
    <w:rsid w:val="00261E7D"/>
    <w:rsid w:val="00262DE0"/>
    <w:rsid w:val="002666AE"/>
    <w:rsid w:val="00266E6D"/>
    <w:rsid w:val="00270720"/>
    <w:rsid w:val="0027305D"/>
    <w:rsid w:val="0027370E"/>
    <w:rsid w:val="00277B93"/>
    <w:rsid w:val="00280677"/>
    <w:rsid w:val="0028071F"/>
    <w:rsid w:val="0028268E"/>
    <w:rsid w:val="00284376"/>
    <w:rsid w:val="00285BCA"/>
    <w:rsid w:val="0028626B"/>
    <w:rsid w:val="00286B57"/>
    <w:rsid w:val="002913E4"/>
    <w:rsid w:val="002919D6"/>
    <w:rsid w:val="00291B45"/>
    <w:rsid w:val="00291D0A"/>
    <w:rsid w:val="00291F95"/>
    <w:rsid w:val="002935F8"/>
    <w:rsid w:val="002958AD"/>
    <w:rsid w:val="00296874"/>
    <w:rsid w:val="002973FB"/>
    <w:rsid w:val="002A054D"/>
    <w:rsid w:val="002A345F"/>
    <w:rsid w:val="002A50A7"/>
    <w:rsid w:val="002A5320"/>
    <w:rsid w:val="002A651C"/>
    <w:rsid w:val="002A7D3D"/>
    <w:rsid w:val="002B0E74"/>
    <w:rsid w:val="002B1074"/>
    <w:rsid w:val="002B18D1"/>
    <w:rsid w:val="002B1D4A"/>
    <w:rsid w:val="002B58E0"/>
    <w:rsid w:val="002B6D37"/>
    <w:rsid w:val="002B6EFE"/>
    <w:rsid w:val="002B71F2"/>
    <w:rsid w:val="002B74B4"/>
    <w:rsid w:val="002B78BE"/>
    <w:rsid w:val="002B7C65"/>
    <w:rsid w:val="002C06A4"/>
    <w:rsid w:val="002C425D"/>
    <w:rsid w:val="002C4BAE"/>
    <w:rsid w:val="002C4C1A"/>
    <w:rsid w:val="002C63F6"/>
    <w:rsid w:val="002D0145"/>
    <w:rsid w:val="002D0D99"/>
    <w:rsid w:val="002D2A23"/>
    <w:rsid w:val="002D450F"/>
    <w:rsid w:val="002D5C97"/>
    <w:rsid w:val="002E2069"/>
    <w:rsid w:val="002E290D"/>
    <w:rsid w:val="002E4490"/>
    <w:rsid w:val="002E5B27"/>
    <w:rsid w:val="002E6F19"/>
    <w:rsid w:val="002E772B"/>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120F"/>
    <w:rsid w:val="00311CBC"/>
    <w:rsid w:val="003126BC"/>
    <w:rsid w:val="00312A75"/>
    <w:rsid w:val="00313440"/>
    <w:rsid w:val="0031448A"/>
    <w:rsid w:val="00316011"/>
    <w:rsid w:val="00317686"/>
    <w:rsid w:val="00320A4A"/>
    <w:rsid w:val="003218BF"/>
    <w:rsid w:val="00323D19"/>
    <w:rsid w:val="00324370"/>
    <w:rsid w:val="003246C7"/>
    <w:rsid w:val="0032594A"/>
    <w:rsid w:val="003259E3"/>
    <w:rsid w:val="00326BC7"/>
    <w:rsid w:val="00327CEE"/>
    <w:rsid w:val="003300C1"/>
    <w:rsid w:val="00330A5F"/>
    <w:rsid w:val="00330F6D"/>
    <w:rsid w:val="00331CA2"/>
    <w:rsid w:val="00332940"/>
    <w:rsid w:val="00332A30"/>
    <w:rsid w:val="00334A14"/>
    <w:rsid w:val="00335267"/>
    <w:rsid w:val="00335386"/>
    <w:rsid w:val="0033734A"/>
    <w:rsid w:val="003414D5"/>
    <w:rsid w:val="003440AB"/>
    <w:rsid w:val="0034614D"/>
    <w:rsid w:val="00350C38"/>
    <w:rsid w:val="00351BAC"/>
    <w:rsid w:val="003528D8"/>
    <w:rsid w:val="00354A2E"/>
    <w:rsid w:val="00354ACB"/>
    <w:rsid w:val="00360167"/>
    <w:rsid w:val="00362201"/>
    <w:rsid w:val="00363FE2"/>
    <w:rsid w:val="00364016"/>
    <w:rsid w:val="00366A09"/>
    <w:rsid w:val="00366C37"/>
    <w:rsid w:val="00370814"/>
    <w:rsid w:val="003727C3"/>
    <w:rsid w:val="00374452"/>
    <w:rsid w:val="0037699F"/>
    <w:rsid w:val="0037709F"/>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62FB"/>
    <w:rsid w:val="003964BB"/>
    <w:rsid w:val="00396798"/>
    <w:rsid w:val="003A0A54"/>
    <w:rsid w:val="003A1778"/>
    <w:rsid w:val="003A1F6A"/>
    <w:rsid w:val="003A2BCE"/>
    <w:rsid w:val="003A2E17"/>
    <w:rsid w:val="003A3C45"/>
    <w:rsid w:val="003A494C"/>
    <w:rsid w:val="003A49C0"/>
    <w:rsid w:val="003A5790"/>
    <w:rsid w:val="003A7E02"/>
    <w:rsid w:val="003B01EF"/>
    <w:rsid w:val="003B19BB"/>
    <w:rsid w:val="003B2442"/>
    <w:rsid w:val="003B280B"/>
    <w:rsid w:val="003B2BC6"/>
    <w:rsid w:val="003B3E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4394"/>
    <w:rsid w:val="003E4A24"/>
    <w:rsid w:val="003E5281"/>
    <w:rsid w:val="003E5B34"/>
    <w:rsid w:val="003E70D8"/>
    <w:rsid w:val="003E7EEF"/>
    <w:rsid w:val="003F1B7E"/>
    <w:rsid w:val="003F3219"/>
    <w:rsid w:val="003F6838"/>
    <w:rsid w:val="003F74DB"/>
    <w:rsid w:val="003F7766"/>
    <w:rsid w:val="003F7806"/>
    <w:rsid w:val="0040043B"/>
    <w:rsid w:val="00400CBD"/>
    <w:rsid w:val="00402781"/>
    <w:rsid w:val="004044D3"/>
    <w:rsid w:val="00404521"/>
    <w:rsid w:val="00404D55"/>
    <w:rsid w:val="004057BB"/>
    <w:rsid w:val="004073F0"/>
    <w:rsid w:val="00407C17"/>
    <w:rsid w:val="00410C1F"/>
    <w:rsid w:val="00412060"/>
    <w:rsid w:val="004142BF"/>
    <w:rsid w:val="00414363"/>
    <w:rsid w:val="00416DCB"/>
    <w:rsid w:val="00420024"/>
    <w:rsid w:val="004209BA"/>
    <w:rsid w:val="00421A6D"/>
    <w:rsid w:val="00421D02"/>
    <w:rsid w:val="004223F2"/>
    <w:rsid w:val="004242DE"/>
    <w:rsid w:val="0042622B"/>
    <w:rsid w:val="0043235D"/>
    <w:rsid w:val="00436320"/>
    <w:rsid w:val="004400B9"/>
    <w:rsid w:val="004400D3"/>
    <w:rsid w:val="00441DC8"/>
    <w:rsid w:val="0044256B"/>
    <w:rsid w:val="00442F8E"/>
    <w:rsid w:val="00445CD6"/>
    <w:rsid w:val="004463F5"/>
    <w:rsid w:val="00447429"/>
    <w:rsid w:val="00447485"/>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EC2"/>
    <w:rsid w:val="00492C4A"/>
    <w:rsid w:val="0049414C"/>
    <w:rsid w:val="00494E69"/>
    <w:rsid w:val="0049521A"/>
    <w:rsid w:val="00495BC8"/>
    <w:rsid w:val="00497F32"/>
    <w:rsid w:val="004A1718"/>
    <w:rsid w:val="004A41FF"/>
    <w:rsid w:val="004A7EFB"/>
    <w:rsid w:val="004B0F4B"/>
    <w:rsid w:val="004B2E6E"/>
    <w:rsid w:val="004B307C"/>
    <w:rsid w:val="004B3BB8"/>
    <w:rsid w:val="004B3F3C"/>
    <w:rsid w:val="004C1C3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308D"/>
    <w:rsid w:val="004E3DC3"/>
    <w:rsid w:val="004E3E0A"/>
    <w:rsid w:val="004E61DC"/>
    <w:rsid w:val="004E6783"/>
    <w:rsid w:val="004E7EE6"/>
    <w:rsid w:val="004E7FBF"/>
    <w:rsid w:val="004F305F"/>
    <w:rsid w:val="004F6172"/>
    <w:rsid w:val="004F7CF6"/>
    <w:rsid w:val="00500050"/>
    <w:rsid w:val="00500120"/>
    <w:rsid w:val="00500CF2"/>
    <w:rsid w:val="0050259D"/>
    <w:rsid w:val="005026D7"/>
    <w:rsid w:val="00502D19"/>
    <w:rsid w:val="005037D8"/>
    <w:rsid w:val="0050469B"/>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433C"/>
    <w:rsid w:val="00594394"/>
    <w:rsid w:val="00594AFF"/>
    <w:rsid w:val="00595B1E"/>
    <w:rsid w:val="005972AA"/>
    <w:rsid w:val="0059789E"/>
    <w:rsid w:val="00597EEE"/>
    <w:rsid w:val="005A0278"/>
    <w:rsid w:val="005A0F37"/>
    <w:rsid w:val="005A1968"/>
    <w:rsid w:val="005A1C0D"/>
    <w:rsid w:val="005A466D"/>
    <w:rsid w:val="005A4ABE"/>
    <w:rsid w:val="005A5F36"/>
    <w:rsid w:val="005A6CF0"/>
    <w:rsid w:val="005A7687"/>
    <w:rsid w:val="005A798D"/>
    <w:rsid w:val="005B11E2"/>
    <w:rsid w:val="005B3326"/>
    <w:rsid w:val="005B3BA2"/>
    <w:rsid w:val="005B53A4"/>
    <w:rsid w:val="005B695E"/>
    <w:rsid w:val="005B7B5D"/>
    <w:rsid w:val="005C1EBF"/>
    <w:rsid w:val="005C27BC"/>
    <w:rsid w:val="005C2A53"/>
    <w:rsid w:val="005C47F1"/>
    <w:rsid w:val="005C5DA2"/>
    <w:rsid w:val="005D09CC"/>
    <w:rsid w:val="005D0CE4"/>
    <w:rsid w:val="005D2965"/>
    <w:rsid w:val="005D2AD9"/>
    <w:rsid w:val="005D393B"/>
    <w:rsid w:val="005D4FDC"/>
    <w:rsid w:val="005D6A61"/>
    <w:rsid w:val="005D72EE"/>
    <w:rsid w:val="005E02C8"/>
    <w:rsid w:val="005E1488"/>
    <w:rsid w:val="005E2DA7"/>
    <w:rsid w:val="005E3301"/>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6D5F"/>
    <w:rsid w:val="0062067E"/>
    <w:rsid w:val="00620BB1"/>
    <w:rsid w:val="00621186"/>
    <w:rsid w:val="00621278"/>
    <w:rsid w:val="006213D2"/>
    <w:rsid w:val="0062233D"/>
    <w:rsid w:val="00624931"/>
    <w:rsid w:val="00624DB0"/>
    <w:rsid w:val="006250CB"/>
    <w:rsid w:val="0062753E"/>
    <w:rsid w:val="006275B3"/>
    <w:rsid w:val="00627DBA"/>
    <w:rsid w:val="006303B7"/>
    <w:rsid w:val="00630E22"/>
    <w:rsid w:val="00634EEF"/>
    <w:rsid w:val="00636588"/>
    <w:rsid w:val="00640867"/>
    <w:rsid w:val="00642980"/>
    <w:rsid w:val="00642E44"/>
    <w:rsid w:val="00643016"/>
    <w:rsid w:val="0064395A"/>
    <w:rsid w:val="00647D99"/>
    <w:rsid w:val="006506F2"/>
    <w:rsid w:val="00650FB8"/>
    <w:rsid w:val="00651076"/>
    <w:rsid w:val="00651143"/>
    <w:rsid w:val="00651900"/>
    <w:rsid w:val="006520AE"/>
    <w:rsid w:val="00652C41"/>
    <w:rsid w:val="0065391F"/>
    <w:rsid w:val="00653A67"/>
    <w:rsid w:val="00654907"/>
    <w:rsid w:val="00654AE4"/>
    <w:rsid w:val="00655066"/>
    <w:rsid w:val="00656CC9"/>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4B08"/>
    <w:rsid w:val="006950FA"/>
    <w:rsid w:val="00695581"/>
    <w:rsid w:val="006958A4"/>
    <w:rsid w:val="00696380"/>
    <w:rsid w:val="006A5508"/>
    <w:rsid w:val="006A6E9D"/>
    <w:rsid w:val="006B04E0"/>
    <w:rsid w:val="006B17F8"/>
    <w:rsid w:val="006B18A0"/>
    <w:rsid w:val="006B1FDE"/>
    <w:rsid w:val="006B255C"/>
    <w:rsid w:val="006B35B0"/>
    <w:rsid w:val="006B4263"/>
    <w:rsid w:val="006B5D45"/>
    <w:rsid w:val="006B6C98"/>
    <w:rsid w:val="006B71EE"/>
    <w:rsid w:val="006B760F"/>
    <w:rsid w:val="006C2960"/>
    <w:rsid w:val="006D24EC"/>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4DE"/>
    <w:rsid w:val="007134E6"/>
    <w:rsid w:val="007152AB"/>
    <w:rsid w:val="00715810"/>
    <w:rsid w:val="00715A34"/>
    <w:rsid w:val="00720E10"/>
    <w:rsid w:val="007214DF"/>
    <w:rsid w:val="007230E7"/>
    <w:rsid w:val="00725CB0"/>
    <w:rsid w:val="0072688A"/>
    <w:rsid w:val="007268E2"/>
    <w:rsid w:val="00731517"/>
    <w:rsid w:val="007315B2"/>
    <w:rsid w:val="007316C1"/>
    <w:rsid w:val="007321D4"/>
    <w:rsid w:val="007322CA"/>
    <w:rsid w:val="00735ECB"/>
    <w:rsid w:val="00740B87"/>
    <w:rsid w:val="00741F4F"/>
    <w:rsid w:val="00742E6F"/>
    <w:rsid w:val="007432EA"/>
    <w:rsid w:val="00744940"/>
    <w:rsid w:val="00744ECC"/>
    <w:rsid w:val="00745AE3"/>
    <w:rsid w:val="0075030E"/>
    <w:rsid w:val="00751227"/>
    <w:rsid w:val="0075173C"/>
    <w:rsid w:val="0075196E"/>
    <w:rsid w:val="0075230B"/>
    <w:rsid w:val="0075463D"/>
    <w:rsid w:val="00754F87"/>
    <w:rsid w:val="00755BD4"/>
    <w:rsid w:val="00765DFD"/>
    <w:rsid w:val="00766AB3"/>
    <w:rsid w:val="007670D4"/>
    <w:rsid w:val="007675FC"/>
    <w:rsid w:val="00770770"/>
    <w:rsid w:val="00770AE0"/>
    <w:rsid w:val="00774BC4"/>
    <w:rsid w:val="007750EF"/>
    <w:rsid w:val="00775DF3"/>
    <w:rsid w:val="007837DD"/>
    <w:rsid w:val="007908F4"/>
    <w:rsid w:val="007916D8"/>
    <w:rsid w:val="00791BB3"/>
    <w:rsid w:val="00791DEB"/>
    <w:rsid w:val="0079653E"/>
    <w:rsid w:val="00797C66"/>
    <w:rsid w:val="007A0D7B"/>
    <w:rsid w:val="007A1346"/>
    <w:rsid w:val="007A2144"/>
    <w:rsid w:val="007A264B"/>
    <w:rsid w:val="007A55E3"/>
    <w:rsid w:val="007A5EC7"/>
    <w:rsid w:val="007B1AB2"/>
    <w:rsid w:val="007B1E89"/>
    <w:rsid w:val="007B2B46"/>
    <w:rsid w:val="007B41F3"/>
    <w:rsid w:val="007B4673"/>
    <w:rsid w:val="007B581D"/>
    <w:rsid w:val="007B7A34"/>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52E2"/>
    <w:rsid w:val="007E5BF0"/>
    <w:rsid w:val="007E6D6D"/>
    <w:rsid w:val="007E6E54"/>
    <w:rsid w:val="007E743A"/>
    <w:rsid w:val="007E776B"/>
    <w:rsid w:val="007E7D0B"/>
    <w:rsid w:val="007F17C7"/>
    <w:rsid w:val="007F344F"/>
    <w:rsid w:val="007F3CCC"/>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423D"/>
    <w:rsid w:val="0082437C"/>
    <w:rsid w:val="00824E4F"/>
    <w:rsid w:val="00825336"/>
    <w:rsid w:val="00830A40"/>
    <w:rsid w:val="00832F9B"/>
    <w:rsid w:val="00834797"/>
    <w:rsid w:val="00834EFF"/>
    <w:rsid w:val="00835640"/>
    <w:rsid w:val="0083669D"/>
    <w:rsid w:val="00836B29"/>
    <w:rsid w:val="00837A76"/>
    <w:rsid w:val="0084178D"/>
    <w:rsid w:val="00842608"/>
    <w:rsid w:val="00842D96"/>
    <w:rsid w:val="00845172"/>
    <w:rsid w:val="008452DB"/>
    <w:rsid w:val="008455B9"/>
    <w:rsid w:val="008459BE"/>
    <w:rsid w:val="0084723C"/>
    <w:rsid w:val="00850177"/>
    <w:rsid w:val="008509CF"/>
    <w:rsid w:val="00855650"/>
    <w:rsid w:val="00856718"/>
    <w:rsid w:val="00862A13"/>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C9B"/>
    <w:rsid w:val="008B32E2"/>
    <w:rsid w:val="008B372C"/>
    <w:rsid w:val="008B3807"/>
    <w:rsid w:val="008B39B5"/>
    <w:rsid w:val="008B3EC6"/>
    <w:rsid w:val="008B422E"/>
    <w:rsid w:val="008C008F"/>
    <w:rsid w:val="008C03FE"/>
    <w:rsid w:val="008C14A0"/>
    <w:rsid w:val="008C16C4"/>
    <w:rsid w:val="008C2243"/>
    <w:rsid w:val="008C366B"/>
    <w:rsid w:val="008C7C3B"/>
    <w:rsid w:val="008D36DC"/>
    <w:rsid w:val="008D3CFB"/>
    <w:rsid w:val="008D4C62"/>
    <w:rsid w:val="008D6CDD"/>
    <w:rsid w:val="008D760C"/>
    <w:rsid w:val="008E074A"/>
    <w:rsid w:val="008E37C5"/>
    <w:rsid w:val="008F0FE2"/>
    <w:rsid w:val="008F1544"/>
    <w:rsid w:val="008F3E12"/>
    <w:rsid w:val="008F5C0A"/>
    <w:rsid w:val="008F5F3C"/>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599A"/>
    <w:rsid w:val="0092675D"/>
    <w:rsid w:val="00926F5B"/>
    <w:rsid w:val="009272AB"/>
    <w:rsid w:val="0093073F"/>
    <w:rsid w:val="00930ED9"/>
    <w:rsid w:val="00931AE3"/>
    <w:rsid w:val="00931E14"/>
    <w:rsid w:val="00933201"/>
    <w:rsid w:val="00937AEF"/>
    <w:rsid w:val="00937E13"/>
    <w:rsid w:val="00937F30"/>
    <w:rsid w:val="00940BE7"/>
    <w:rsid w:val="00941268"/>
    <w:rsid w:val="00945251"/>
    <w:rsid w:val="00945BCE"/>
    <w:rsid w:val="00946F5C"/>
    <w:rsid w:val="00947A3B"/>
    <w:rsid w:val="009503F7"/>
    <w:rsid w:val="0095067A"/>
    <w:rsid w:val="00950D00"/>
    <w:rsid w:val="00950E24"/>
    <w:rsid w:val="00950F17"/>
    <w:rsid w:val="00951449"/>
    <w:rsid w:val="00951632"/>
    <w:rsid w:val="0095236A"/>
    <w:rsid w:val="009533AE"/>
    <w:rsid w:val="00956A14"/>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A70"/>
    <w:rsid w:val="00992C3E"/>
    <w:rsid w:val="0099357F"/>
    <w:rsid w:val="00995C3A"/>
    <w:rsid w:val="00996E10"/>
    <w:rsid w:val="0099756F"/>
    <w:rsid w:val="009A057C"/>
    <w:rsid w:val="009A3BBF"/>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D68"/>
    <w:rsid w:val="009D0E44"/>
    <w:rsid w:val="009D25AD"/>
    <w:rsid w:val="009D388F"/>
    <w:rsid w:val="009D422A"/>
    <w:rsid w:val="009D42C6"/>
    <w:rsid w:val="009D5680"/>
    <w:rsid w:val="009D7770"/>
    <w:rsid w:val="009E0A85"/>
    <w:rsid w:val="009E15E7"/>
    <w:rsid w:val="009E37D0"/>
    <w:rsid w:val="009E3891"/>
    <w:rsid w:val="009E4546"/>
    <w:rsid w:val="009E6A9E"/>
    <w:rsid w:val="009F0965"/>
    <w:rsid w:val="009F2B23"/>
    <w:rsid w:val="009F3748"/>
    <w:rsid w:val="009F38EE"/>
    <w:rsid w:val="009F4412"/>
    <w:rsid w:val="009F7BF8"/>
    <w:rsid w:val="00A013DE"/>
    <w:rsid w:val="00A019FC"/>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0AF8"/>
    <w:rsid w:val="00A31DED"/>
    <w:rsid w:val="00A34F72"/>
    <w:rsid w:val="00A360BE"/>
    <w:rsid w:val="00A367C8"/>
    <w:rsid w:val="00A47053"/>
    <w:rsid w:val="00A50209"/>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D0F52"/>
    <w:rsid w:val="00AD3708"/>
    <w:rsid w:val="00AD45BE"/>
    <w:rsid w:val="00AD4B54"/>
    <w:rsid w:val="00AD5145"/>
    <w:rsid w:val="00AD557A"/>
    <w:rsid w:val="00AD5F4E"/>
    <w:rsid w:val="00AD7A29"/>
    <w:rsid w:val="00AD7EF5"/>
    <w:rsid w:val="00AE04E0"/>
    <w:rsid w:val="00AE0E82"/>
    <w:rsid w:val="00AE191E"/>
    <w:rsid w:val="00AE38B3"/>
    <w:rsid w:val="00AE3966"/>
    <w:rsid w:val="00AE4205"/>
    <w:rsid w:val="00AE44B5"/>
    <w:rsid w:val="00AE5536"/>
    <w:rsid w:val="00AE5AD0"/>
    <w:rsid w:val="00AE6E17"/>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06AD1"/>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3336"/>
    <w:rsid w:val="00B358B6"/>
    <w:rsid w:val="00B364E1"/>
    <w:rsid w:val="00B37720"/>
    <w:rsid w:val="00B37A4C"/>
    <w:rsid w:val="00B40A3D"/>
    <w:rsid w:val="00B41B6F"/>
    <w:rsid w:val="00B42A49"/>
    <w:rsid w:val="00B434BD"/>
    <w:rsid w:val="00B50B8C"/>
    <w:rsid w:val="00B513BB"/>
    <w:rsid w:val="00B535E2"/>
    <w:rsid w:val="00B54C2C"/>
    <w:rsid w:val="00B54DB5"/>
    <w:rsid w:val="00B61832"/>
    <w:rsid w:val="00B62148"/>
    <w:rsid w:val="00B63A23"/>
    <w:rsid w:val="00B63D20"/>
    <w:rsid w:val="00B6662E"/>
    <w:rsid w:val="00B66C8D"/>
    <w:rsid w:val="00B67386"/>
    <w:rsid w:val="00B70B35"/>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BE4"/>
    <w:rsid w:val="00BA2784"/>
    <w:rsid w:val="00BA2C6C"/>
    <w:rsid w:val="00BA47A8"/>
    <w:rsid w:val="00BA4D8C"/>
    <w:rsid w:val="00BA4EC0"/>
    <w:rsid w:val="00BB061B"/>
    <w:rsid w:val="00BB06A1"/>
    <w:rsid w:val="00BB1979"/>
    <w:rsid w:val="00BB2445"/>
    <w:rsid w:val="00BB2B9C"/>
    <w:rsid w:val="00BB2F02"/>
    <w:rsid w:val="00BB3F80"/>
    <w:rsid w:val="00BB4238"/>
    <w:rsid w:val="00BB4888"/>
    <w:rsid w:val="00BC1A69"/>
    <w:rsid w:val="00BC2BC6"/>
    <w:rsid w:val="00BC32E4"/>
    <w:rsid w:val="00BC67A8"/>
    <w:rsid w:val="00BC7B88"/>
    <w:rsid w:val="00BC7EFB"/>
    <w:rsid w:val="00BD1376"/>
    <w:rsid w:val="00BD261F"/>
    <w:rsid w:val="00BD2821"/>
    <w:rsid w:val="00BD3291"/>
    <w:rsid w:val="00BD5D7C"/>
    <w:rsid w:val="00BD6225"/>
    <w:rsid w:val="00BD7DFF"/>
    <w:rsid w:val="00BD7FA7"/>
    <w:rsid w:val="00BE0541"/>
    <w:rsid w:val="00BE229D"/>
    <w:rsid w:val="00BE738D"/>
    <w:rsid w:val="00BE79FC"/>
    <w:rsid w:val="00BF2329"/>
    <w:rsid w:val="00BF3954"/>
    <w:rsid w:val="00BF39C9"/>
    <w:rsid w:val="00BF4D11"/>
    <w:rsid w:val="00BF6B89"/>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24CD"/>
    <w:rsid w:val="00C2647E"/>
    <w:rsid w:val="00C27973"/>
    <w:rsid w:val="00C27E98"/>
    <w:rsid w:val="00C306BA"/>
    <w:rsid w:val="00C309BF"/>
    <w:rsid w:val="00C30ABB"/>
    <w:rsid w:val="00C30B80"/>
    <w:rsid w:val="00C31A70"/>
    <w:rsid w:val="00C32F79"/>
    <w:rsid w:val="00C333C3"/>
    <w:rsid w:val="00C3755C"/>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6EE6"/>
    <w:rsid w:val="00C77115"/>
    <w:rsid w:val="00C77308"/>
    <w:rsid w:val="00C7755D"/>
    <w:rsid w:val="00C813E6"/>
    <w:rsid w:val="00C815FD"/>
    <w:rsid w:val="00C81999"/>
    <w:rsid w:val="00C829C6"/>
    <w:rsid w:val="00C82B6B"/>
    <w:rsid w:val="00C8457B"/>
    <w:rsid w:val="00C8608F"/>
    <w:rsid w:val="00C906CE"/>
    <w:rsid w:val="00C90ABA"/>
    <w:rsid w:val="00C91793"/>
    <w:rsid w:val="00C93AE9"/>
    <w:rsid w:val="00C94D0B"/>
    <w:rsid w:val="00CA1E41"/>
    <w:rsid w:val="00CA35A4"/>
    <w:rsid w:val="00CB2F9D"/>
    <w:rsid w:val="00CB3702"/>
    <w:rsid w:val="00CB449B"/>
    <w:rsid w:val="00CB45D0"/>
    <w:rsid w:val="00CC0251"/>
    <w:rsid w:val="00CC4761"/>
    <w:rsid w:val="00CC63CD"/>
    <w:rsid w:val="00CC76E3"/>
    <w:rsid w:val="00CD20A7"/>
    <w:rsid w:val="00CD2E30"/>
    <w:rsid w:val="00CD3B2B"/>
    <w:rsid w:val="00CD3E3E"/>
    <w:rsid w:val="00CD418E"/>
    <w:rsid w:val="00CD4D90"/>
    <w:rsid w:val="00CD572E"/>
    <w:rsid w:val="00CD59FE"/>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5EA7"/>
    <w:rsid w:val="00D17487"/>
    <w:rsid w:val="00D214BE"/>
    <w:rsid w:val="00D21785"/>
    <w:rsid w:val="00D21A33"/>
    <w:rsid w:val="00D21A41"/>
    <w:rsid w:val="00D21B2D"/>
    <w:rsid w:val="00D234A8"/>
    <w:rsid w:val="00D23CAC"/>
    <w:rsid w:val="00D25086"/>
    <w:rsid w:val="00D253B3"/>
    <w:rsid w:val="00D26E73"/>
    <w:rsid w:val="00D3314C"/>
    <w:rsid w:val="00D33699"/>
    <w:rsid w:val="00D34D88"/>
    <w:rsid w:val="00D35A42"/>
    <w:rsid w:val="00D42FB4"/>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54D3"/>
    <w:rsid w:val="00D775F7"/>
    <w:rsid w:val="00D83DA3"/>
    <w:rsid w:val="00D85C4D"/>
    <w:rsid w:val="00D86780"/>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1396"/>
    <w:rsid w:val="00DE2CD3"/>
    <w:rsid w:val="00DE5D81"/>
    <w:rsid w:val="00DE7E2E"/>
    <w:rsid w:val="00DF02BA"/>
    <w:rsid w:val="00DF1464"/>
    <w:rsid w:val="00DF2F43"/>
    <w:rsid w:val="00DF3AB9"/>
    <w:rsid w:val="00DF5756"/>
    <w:rsid w:val="00E00B3F"/>
    <w:rsid w:val="00E0163F"/>
    <w:rsid w:val="00E01889"/>
    <w:rsid w:val="00E05CAE"/>
    <w:rsid w:val="00E06E5E"/>
    <w:rsid w:val="00E070C7"/>
    <w:rsid w:val="00E07258"/>
    <w:rsid w:val="00E12D0B"/>
    <w:rsid w:val="00E13225"/>
    <w:rsid w:val="00E13D96"/>
    <w:rsid w:val="00E14431"/>
    <w:rsid w:val="00E17694"/>
    <w:rsid w:val="00E17C6A"/>
    <w:rsid w:val="00E20165"/>
    <w:rsid w:val="00E231DE"/>
    <w:rsid w:val="00E25BCC"/>
    <w:rsid w:val="00E2639D"/>
    <w:rsid w:val="00E27DF5"/>
    <w:rsid w:val="00E30882"/>
    <w:rsid w:val="00E33D5F"/>
    <w:rsid w:val="00E344B8"/>
    <w:rsid w:val="00E35C5D"/>
    <w:rsid w:val="00E35DA8"/>
    <w:rsid w:val="00E36878"/>
    <w:rsid w:val="00E41ABC"/>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1442"/>
    <w:rsid w:val="00E828AB"/>
    <w:rsid w:val="00E84498"/>
    <w:rsid w:val="00E8476A"/>
    <w:rsid w:val="00E84D24"/>
    <w:rsid w:val="00E86A50"/>
    <w:rsid w:val="00E87EB9"/>
    <w:rsid w:val="00E911CE"/>
    <w:rsid w:val="00E92414"/>
    <w:rsid w:val="00E9462D"/>
    <w:rsid w:val="00E96B2A"/>
    <w:rsid w:val="00E97E00"/>
    <w:rsid w:val="00EA3046"/>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C7E3F"/>
    <w:rsid w:val="00ED0DBD"/>
    <w:rsid w:val="00ED244E"/>
    <w:rsid w:val="00ED3D2C"/>
    <w:rsid w:val="00EE4994"/>
    <w:rsid w:val="00EE6914"/>
    <w:rsid w:val="00EF0A28"/>
    <w:rsid w:val="00EF0ABD"/>
    <w:rsid w:val="00EF129E"/>
    <w:rsid w:val="00EF4725"/>
    <w:rsid w:val="00EF486C"/>
    <w:rsid w:val="00EF5ACB"/>
    <w:rsid w:val="00EF5FFA"/>
    <w:rsid w:val="00EF63EF"/>
    <w:rsid w:val="00EF69A5"/>
    <w:rsid w:val="00F00C68"/>
    <w:rsid w:val="00F0354D"/>
    <w:rsid w:val="00F04AAA"/>
    <w:rsid w:val="00F04AB9"/>
    <w:rsid w:val="00F06112"/>
    <w:rsid w:val="00F06696"/>
    <w:rsid w:val="00F06D4A"/>
    <w:rsid w:val="00F17C3F"/>
    <w:rsid w:val="00F235FB"/>
    <w:rsid w:val="00F25E36"/>
    <w:rsid w:val="00F2670B"/>
    <w:rsid w:val="00F26BEB"/>
    <w:rsid w:val="00F275AD"/>
    <w:rsid w:val="00F31154"/>
    <w:rsid w:val="00F36285"/>
    <w:rsid w:val="00F3699C"/>
    <w:rsid w:val="00F37493"/>
    <w:rsid w:val="00F410B0"/>
    <w:rsid w:val="00F41D38"/>
    <w:rsid w:val="00F431A0"/>
    <w:rsid w:val="00F468F5"/>
    <w:rsid w:val="00F47CA7"/>
    <w:rsid w:val="00F51DE8"/>
    <w:rsid w:val="00F526DD"/>
    <w:rsid w:val="00F532E2"/>
    <w:rsid w:val="00F55FEF"/>
    <w:rsid w:val="00F56F2C"/>
    <w:rsid w:val="00F56FC7"/>
    <w:rsid w:val="00F6070E"/>
    <w:rsid w:val="00F6074F"/>
    <w:rsid w:val="00F62C85"/>
    <w:rsid w:val="00F649F6"/>
    <w:rsid w:val="00F64D7D"/>
    <w:rsid w:val="00F66D54"/>
    <w:rsid w:val="00F670C4"/>
    <w:rsid w:val="00F70920"/>
    <w:rsid w:val="00F71D6A"/>
    <w:rsid w:val="00F72778"/>
    <w:rsid w:val="00F74511"/>
    <w:rsid w:val="00F74A9F"/>
    <w:rsid w:val="00F775DB"/>
    <w:rsid w:val="00F823BA"/>
    <w:rsid w:val="00F83ACA"/>
    <w:rsid w:val="00F86922"/>
    <w:rsid w:val="00F87C85"/>
    <w:rsid w:val="00F91D7F"/>
    <w:rsid w:val="00F9223D"/>
    <w:rsid w:val="00F92E45"/>
    <w:rsid w:val="00F93A44"/>
    <w:rsid w:val="00F95133"/>
    <w:rsid w:val="00F96F0C"/>
    <w:rsid w:val="00FA0960"/>
    <w:rsid w:val="00FA246F"/>
    <w:rsid w:val="00FA24E2"/>
    <w:rsid w:val="00FA3F48"/>
    <w:rsid w:val="00FA4E34"/>
    <w:rsid w:val="00FA5165"/>
    <w:rsid w:val="00FA5382"/>
    <w:rsid w:val="00FA7E14"/>
    <w:rsid w:val="00FB0392"/>
    <w:rsid w:val="00FB1ABA"/>
    <w:rsid w:val="00FB3446"/>
    <w:rsid w:val="00FB3E9A"/>
    <w:rsid w:val="00FB5784"/>
    <w:rsid w:val="00FB5927"/>
    <w:rsid w:val="00FB5E6B"/>
    <w:rsid w:val="00FB7780"/>
    <w:rsid w:val="00FC42BC"/>
    <w:rsid w:val="00FC4C4D"/>
    <w:rsid w:val="00FC64DA"/>
    <w:rsid w:val="00FC6592"/>
    <w:rsid w:val="00FD0955"/>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1A6"/>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56418644-9F28-45C0-BFAE-382EB5C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qFormat/>
    <w:rsid w:val="007D5080"/>
    <w:pPr>
      <w:pBdr>
        <w:bottom w:val="single" w:sz="4" w:space="1" w:color="auto"/>
      </w:pBdr>
      <w:spacing w:before="300" w:after="40" w:line="240" w:lineRule="auto"/>
      <w:jc w:val="left"/>
      <w:outlineLvl w:val="0"/>
    </w:pPr>
    <w:rPr>
      <w:b/>
      <w:smallCaps/>
      <w:spacing w:val="5"/>
      <w:sz w:val="32"/>
      <w:szCs w:val="32"/>
      <w:lang w:val="es-CL"/>
    </w:rPr>
  </w:style>
  <w:style w:type="paragraph" w:styleId="Ttulo2">
    <w:name w:val="heading 2"/>
    <w:basedOn w:val="Normal"/>
    <w:next w:val="Normal"/>
    <w:link w:val="Ttulo2Car"/>
    <w:unhideWhenUsed/>
    <w:qFormat/>
    <w:rsid w:val="001411D6"/>
    <w:pPr>
      <w:pBdr>
        <w:bottom w:val="single" w:sz="4" w:space="1" w:color="auto"/>
      </w:pBdr>
      <w:spacing w:before="600" w:after="120"/>
      <w:jc w:val="left"/>
      <w:outlineLvl w:val="1"/>
    </w:pPr>
    <w:rPr>
      <w:smallCaps/>
      <w:spacing w:val="5"/>
      <w:sz w:val="28"/>
      <w:szCs w:val="28"/>
      <w:lang w:val="es-CL"/>
    </w:rPr>
  </w:style>
  <w:style w:type="paragraph" w:styleId="Ttulo3">
    <w:name w:val="heading 3"/>
    <w:basedOn w:val="Normal"/>
    <w:next w:val="Normal"/>
    <w:link w:val="Ttulo3Car"/>
    <w:unhideWhenUsed/>
    <w:qFormat/>
    <w:rsid w:val="001411D6"/>
    <w:p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iPriority w:val="9"/>
    <w:unhideWhenUsed/>
    <w:qFormat/>
    <w:rsid w:val="001411D6"/>
    <w:p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nhideWhenUsed/>
    <w:qFormat/>
    <w:rsid w:val="001411D6"/>
    <w:pPr>
      <w:pBdr>
        <w:bottom w:val="single" w:sz="4" w:space="1" w:color="auto"/>
      </w:pBdr>
      <w:spacing w:before="360" w:after="120"/>
      <w:jc w:val="left"/>
      <w:outlineLvl w:val="4"/>
    </w:pPr>
    <w:rPr>
      <w:smallCaps/>
      <w:color w:val="000000" w:themeColor="text1"/>
      <w:spacing w:val="10"/>
      <w:sz w:val="22"/>
      <w:szCs w:val="26"/>
      <w:lang w:val="es-CL"/>
    </w:rPr>
  </w:style>
  <w:style w:type="paragraph" w:styleId="Ttulo6">
    <w:name w:val="heading 6"/>
    <w:basedOn w:val="Normal"/>
    <w:next w:val="Normal"/>
    <w:link w:val="Ttulo6Car"/>
    <w:uiPriority w:val="9"/>
    <w:semiHidden/>
    <w:unhideWhenUsed/>
    <w:qFormat/>
    <w:rsid w:val="00BC67A8"/>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C67A8"/>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C67A8"/>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C67A8"/>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D5080"/>
    <w:rPr>
      <w:b/>
      <w:smallCaps/>
      <w:spacing w:val="5"/>
      <w:sz w:val="32"/>
      <w:szCs w:val="32"/>
      <w:lang w:val="es-CL"/>
    </w:rPr>
  </w:style>
  <w:style w:type="character" w:customStyle="1" w:styleId="Ttulo2Car">
    <w:name w:val="Título 2 Car"/>
    <w:basedOn w:val="Fuentedeprrafopredeter"/>
    <w:link w:val="Ttulo2"/>
    <w:rsid w:val="001411D6"/>
    <w:rPr>
      <w:smallCaps/>
      <w:spacing w:val="5"/>
      <w:sz w:val="28"/>
      <w:szCs w:val="28"/>
      <w:lang w:val="es-CL"/>
    </w:rPr>
  </w:style>
  <w:style w:type="character" w:customStyle="1" w:styleId="Ttulo3Car">
    <w:name w:val="Título 3 Car"/>
    <w:basedOn w:val="Fuentedeprrafopredeter"/>
    <w:link w:val="Ttulo3"/>
    <w:rsid w:val="001411D6"/>
    <w:rPr>
      <w:smallCaps/>
      <w:spacing w:val="5"/>
      <w:sz w:val="24"/>
      <w:szCs w:val="24"/>
      <w:lang w:val="es-CL"/>
    </w:rPr>
  </w:style>
  <w:style w:type="character" w:customStyle="1" w:styleId="Ttulo4Car">
    <w:name w:val="Título 4 Car"/>
    <w:basedOn w:val="Fuentedeprrafopredeter"/>
    <w:link w:val="Ttulo4"/>
    <w:uiPriority w:val="9"/>
    <w:rsid w:val="001411D6"/>
    <w:rPr>
      <w:smallCaps/>
      <w:spacing w:val="10"/>
      <w:sz w:val="22"/>
      <w:szCs w:val="22"/>
      <w:lang w:val="es-CL"/>
    </w:rPr>
  </w:style>
  <w:style w:type="character" w:customStyle="1" w:styleId="Ttulo5Car">
    <w:name w:val="Título 5 Car"/>
    <w:basedOn w:val="Fuentedeprrafopredeter"/>
    <w:link w:val="Ttulo5"/>
    <w:rsid w:val="001411D6"/>
    <w:rPr>
      <w:smallCaps/>
      <w:color w:val="000000" w:themeColor="text1"/>
      <w:spacing w:val="10"/>
      <w:sz w:val="22"/>
      <w:szCs w:val="26"/>
      <w:lang w:val="es-CL"/>
    </w:rPr>
  </w:style>
  <w:style w:type="character" w:customStyle="1" w:styleId="Ttulo6Car">
    <w:name w:val="Título 6 Car"/>
    <w:basedOn w:val="Fuentedeprrafopredeter"/>
    <w:link w:val="Ttulo6"/>
    <w:uiPriority w:val="9"/>
    <w:semiHidden/>
    <w:rsid w:val="00BC67A8"/>
    <w:rPr>
      <w:smallCaps/>
      <w:color w:val="C0504D" w:themeColor="accent2"/>
      <w:spacing w:val="5"/>
      <w:sz w:val="22"/>
    </w:rPr>
  </w:style>
  <w:style w:type="character" w:customStyle="1" w:styleId="Ttulo7Car">
    <w:name w:val="Título 7 Car"/>
    <w:basedOn w:val="Fuentedeprrafopredeter"/>
    <w:link w:val="Ttulo7"/>
    <w:uiPriority w:val="9"/>
    <w:semiHidden/>
    <w:rsid w:val="00BC67A8"/>
    <w:rPr>
      <w:b/>
      <w:smallCaps/>
      <w:color w:val="C0504D" w:themeColor="accent2"/>
      <w:spacing w:val="10"/>
    </w:rPr>
  </w:style>
  <w:style w:type="character" w:customStyle="1" w:styleId="Ttulo8Car">
    <w:name w:val="Título 8 Car"/>
    <w:basedOn w:val="Fuentedeprrafopredeter"/>
    <w:link w:val="Ttulo8"/>
    <w:uiPriority w:val="9"/>
    <w:semiHidden/>
    <w:rsid w:val="00BC67A8"/>
    <w:rPr>
      <w:b/>
      <w:i/>
      <w:smallCaps/>
      <w:color w:val="943634" w:themeColor="accent2" w:themeShade="BF"/>
    </w:rPr>
  </w:style>
  <w:style w:type="character" w:customStyle="1" w:styleId="Ttulo9Car">
    <w:name w:val="Título 9 Car"/>
    <w:basedOn w:val="Fuentedeprrafopredeter"/>
    <w:link w:val="Ttulo9"/>
    <w:uiPriority w:val="9"/>
    <w:semiHidden/>
    <w:rsid w:val="00BC67A8"/>
    <w:rPr>
      <w:b/>
      <w:i/>
      <w:smallCaps/>
      <w:color w:val="622423" w:themeColor="accent2" w:themeShade="7F"/>
    </w:rPr>
  </w:style>
  <w:style w:type="paragraph" w:styleId="Descripcin">
    <w:name w:val="caption"/>
    <w:aliases w:val="Table Caption"/>
    <w:basedOn w:val="Normal"/>
    <w:next w:val="Normal"/>
    <w:link w:val="DescripcinCar"/>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uiPriority w:val="22"/>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5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semiHidden/>
    <w:unhideWhenUsed/>
    <w:rsid w:val="00E7268A"/>
    <w:pPr>
      <w:spacing w:line="240" w:lineRule="auto"/>
    </w:pPr>
  </w:style>
  <w:style w:type="character" w:customStyle="1" w:styleId="TextocomentarioCar">
    <w:name w:val="Texto comentario Car"/>
    <w:basedOn w:val="Fuentedeprrafopredeter"/>
    <w:link w:val="Textocomentario"/>
    <w:uiPriority w:val="99"/>
    <w:semiHidden/>
    <w:rsid w:val="00E7268A"/>
  </w:style>
  <w:style w:type="paragraph" w:styleId="Asuntodelcomentario">
    <w:name w:val="annotation subject"/>
    <w:basedOn w:val="Textocomentario"/>
    <w:next w:val="Textocomentario"/>
    <w:link w:val="AsuntodelcomentarioCar"/>
    <w:uiPriority w:val="99"/>
    <w:semiHidden/>
    <w:unhideWhenUsed/>
    <w:rsid w:val="00E7268A"/>
    <w:rPr>
      <w:b/>
      <w:bCs/>
    </w:rPr>
  </w:style>
  <w:style w:type="character" w:customStyle="1" w:styleId="AsuntodelcomentarioCar">
    <w:name w:val="Asunto del comentario Car"/>
    <w:basedOn w:val="TextocomentarioCar"/>
    <w:link w:val="Asuntodelcomentario"/>
    <w:uiPriority w:val="99"/>
    <w:semiHidden/>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iPriority w:val="99"/>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semiHidden/>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uiPriority w:val="99"/>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uiPriority w:val="99"/>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iPriority w:val="99"/>
    <w:semiHidden/>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semiHidden/>
    <w:unhideWhenUsed/>
    <w:rsid w:val="00380E36"/>
    <w:pPr>
      <w:spacing w:after="0" w:line="240" w:lineRule="auto"/>
    </w:pPr>
  </w:style>
  <w:style w:type="character" w:customStyle="1" w:styleId="TextonotaalfinalCar">
    <w:name w:val="Texto nota al final Car"/>
    <w:basedOn w:val="Fuentedeprrafopredeter"/>
    <w:link w:val="Textonotaalfinal"/>
    <w:uiPriority w:val="99"/>
    <w:semiHidden/>
    <w:rsid w:val="00380E36"/>
  </w:style>
  <w:style w:type="character" w:styleId="Refdenotaalfinal">
    <w:name w:val="endnote reference"/>
    <w:basedOn w:val="Fuentedeprrafopredeter"/>
    <w:uiPriority w:val="99"/>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DescripcinCar">
    <w:name w:val="Descripción Car"/>
    <w:aliases w:val="Table Caption Car"/>
    <w:link w:val="Descripcin"/>
    <w:rsid w:val="001B6FAF"/>
    <w:rPr>
      <w:b/>
      <w:bCs/>
      <w:caps/>
      <w:sz w:val="16"/>
      <w:szCs w:val="18"/>
      <w:lang w:val="es-CL"/>
    </w:rPr>
  </w:style>
  <w:style w:type="character" w:styleId="Mencinsinresolver">
    <w:name w:val="Unresolved Mention"/>
    <w:basedOn w:val="Fuentedeprrafopredeter"/>
    <w:uiPriority w:val="99"/>
    <w:semiHidden/>
    <w:unhideWhenUsed/>
    <w:rsid w:val="00F410B0"/>
    <w:rPr>
      <w:color w:val="605E5C"/>
      <w:shd w:val="clear" w:color="auto" w:fill="E1DFDD"/>
    </w:rPr>
  </w:style>
  <w:style w:type="table" w:styleId="Tablaconcuadrcula4-nfasis5">
    <w:name w:val="Grid Table 4 Accent 5"/>
    <w:basedOn w:val="Tablanormal"/>
    <w:uiPriority w:val="49"/>
    <w:rsid w:val="0028268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28268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figma.com/proto/oz4yoMNB5QbOZuaQ5T6wav/SNICC?node-id=312%3A0&amp;viewport=-478%2C-24443%2C1.9979685544967651&amp;scaling=scale-down-width"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D28DF-CC6E-41E0-9F25-9458CBE0C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791</Words>
  <Characters>4351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usuario para la generación de reportes del sistema MRV de Guatemala</vt:lpstr>
      <vt:lpstr/>
    </vt:vector>
  </TitlesOfParts>
  <Company>Hewlett-Packard</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usuario para la generación de reportes del sistema MRV de Guatemala</dc:title>
  <dc:subject/>
  <dc:creator>Karen</dc:creator>
  <cp:keywords/>
  <dc:description/>
  <cp:lastModifiedBy>Astrid Holmgren</cp:lastModifiedBy>
  <cp:revision>12</cp:revision>
  <cp:lastPrinted>2019-03-07T05:04:00Z</cp:lastPrinted>
  <dcterms:created xsi:type="dcterms:W3CDTF">2020-07-08T23:55:00Z</dcterms:created>
  <dcterms:modified xsi:type="dcterms:W3CDTF">2020-07-10T18:17:00Z</dcterms:modified>
</cp:coreProperties>
</file>