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FFAA95" w14:textId="5BF7A5A6" w:rsidR="00E26CD2" w:rsidRPr="00E26CD2" w:rsidRDefault="00DB10A7" w:rsidP="00257018">
      <w:pPr>
        <w:rPr>
          <w:rStyle w:val="hps"/>
          <w:b/>
          <w:bCs/>
          <w:sz w:val="22"/>
          <w:szCs w:val="28"/>
          <w:lang w:val="es-SV"/>
        </w:rPr>
      </w:pPr>
      <w:r>
        <w:rPr>
          <w:rStyle w:val="hps"/>
          <w:b/>
          <w:bCs/>
          <w:sz w:val="22"/>
          <w:szCs w:val="28"/>
          <w:lang w:val="es-SV"/>
        </w:rPr>
        <w:t>Registro de Proyectos</w:t>
      </w:r>
      <w:r w:rsidR="008D24D4" w:rsidRPr="008D24D4">
        <w:rPr>
          <w:lang w:val="es-CL"/>
        </w:rPr>
        <w:t xml:space="preserve"> </w:t>
      </w:r>
      <w:r w:rsidR="008D24D4">
        <w:rPr>
          <w:rStyle w:val="hps"/>
          <w:b/>
          <w:bCs/>
          <w:sz w:val="22"/>
          <w:szCs w:val="28"/>
          <w:lang w:val="es-SV"/>
        </w:rPr>
        <w:t>d</w:t>
      </w:r>
      <w:r w:rsidR="008D24D4" w:rsidRPr="008D24D4">
        <w:rPr>
          <w:rStyle w:val="hps"/>
          <w:b/>
          <w:bCs/>
          <w:sz w:val="22"/>
          <w:szCs w:val="28"/>
          <w:lang w:val="es-SV"/>
        </w:rPr>
        <w:t xml:space="preserve">e Remoción </w:t>
      </w:r>
      <w:r w:rsidR="008D24D4">
        <w:rPr>
          <w:rStyle w:val="hps"/>
          <w:b/>
          <w:bCs/>
          <w:sz w:val="22"/>
          <w:szCs w:val="28"/>
          <w:lang w:val="es-SV"/>
        </w:rPr>
        <w:t>o</w:t>
      </w:r>
      <w:r w:rsidR="008D24D4" w:rsidRPr="008D24D4">
        <w:rPr>
          <w:rStyle w:val="hps"/>
          <w:b/>
          <w:bCs/>
          <w:sz w:val="22"/>
          <w:szCs w:val="28"/>
          <w:lang w:val="es-SV"/>
        </w:rPr>
        <w:t xml:space="preserve"> Reducción </w:t>
      </w:r>
      <w:r w:rsidR="008D24D4">
        <w:rPr>
          <w:rStyle w:val="hps"/>
          <w:b/>
          <w:bCs/>
          <w:sz w:val="22"/>
          <w:szCs w:val="28"/>
          <w:lang w:val="es-SV"/>
        </w:rPr>
        <w:t>d</w:t>
      </w:r>
      <w:r w:rsidR="008D24D4" w:rsidRPr="008D24D4">
        <w:rPr>
          <w:rStyle w:val="hps"/>
          <w:b/>
          <w:bCs/>
          <w:sz w:val="22"/>
          <w:szCs w:val="28"/>
          <w:lang w:val="es-SV"/>
        </w:rPr>
        <w:t xml:space="preserve">e Emisiones </w:t>
      </w:r>
      <w:r w:rsidR="008D24D4">
        <w:rPr>
          <w:rStyle w:val="hps"/>
          <w:b/>
          <w:bCs/>
          <w:sz w:val="22"/>
          <w:szCs w:val="28"/>
          <w:lang w:val="es-SV"/>
        </w:rPr>
        <w:t>d</w:t>
      </w:r>
      <w:r w:rsidR="008D24D4" w:rsidRPr="008D24D4">
        <w:rPr>
          <w:rStyle w:val="hps"/>
          <w:b/>
          <w:bCs/>
          <w:sz w:val="22"/>
          <w:szCs w:val="28"/>
          <w:lang w:val="es-SV"/>
        </w:rPr>
        <w:t xml:space="preserve">e Gases </w:t>
      </w:r>
      <w:r w:rsidR="008D24D4">
        <w:rPr>
          <w:rStyle w:val="hps"/>
          <w:b/>
          <w:bCs/>
          <w:sz w:val="22"/>
          <w:szCs w:val="28"/>
          <w:lang w:val="es-SV"/>
        </w:rPr>
        <w:t>d</w:t>
      </w:r>
      <w:r w:rsidR="008D24D4" w:rsidRPr="008D24D4">
        <w:rPr>
          <w:rStyle w:val="hps"/>
          <w:b/>
          <w:bCs/>
          <w:sz w:val="22"/>
          <w:szCs w:val="28"/>
          <w:lang w:val="es-SV"/>
        </w:rPr>
        <w:t>e Efecto Invernadero</w:t>
      </w:r>
    </w:p>
    <w:p w14:paraId="5145E0AB" w14:textId="754C5544" w:rsidR="00DB10A7" w:rsidRPr="00DB10A7" w:rsidRDefault="00DB10A7" w:rsidP="00DB10A7">
      <w:pPr>
        <w:rPr>
          <w:i/>
          <w:iCs/>
          <w:color w:val="1F497D" w:themeColor="text2"/>
          <w:lang w:val="es-CL"/>
        </w:rPr>
      </w:pPr>
      <w:bookmarkStart w:id="0" w:name="_Toc42617451"/>
      <w:r w:rsidRPr="00DB10A7">
        <w:rPr>
          <w:lang w:val="es-CL"/>
        </w:rPr>
        <w:t>L</w:t>
      </w:r>
      <w:r w:rsidR="008D24D4">
        <w:rPr>
          <w:lang w:val="es-CL"/>
        </w:rPr>
        <w:t>a l</w:t>
      </w:r>
      <w:r w:rsidRPr="00DB10A7">
        <w:rPr>
          <w:lang w:val="es-CL"/>
        </w:rPr>
        <w:t>ey para regular la reducción de la vulnerabilidad, la adaptación obligatoria a los efectos del cambio climático y la mitigación de los gases de efecto invernadero (Decreto 7-2013), del Congreso de la República de Guatemala, Ley Marco de Cambio Climático</w:t>
      </w:r>
      <w:r>
        <w:rPr>
          <w:rStyle w:val="Refdenotaalpie"/>
        </w:rPr>
        <w:footnoteReference w:id="1"/>
      </w:r>
      <w:r w:rsidRPr="00DB10A7">
        <w:rPr>
          <w:lang w:val="es-CL"/>
        </w:rPr>
        <w:t xml:space="preserve"> en adelante, señala en su Artículo 22 que, en el escenario de la creación de un mercado de carbono nacional, se debe crear un sistema de Registro de proyectos, en </w:t>
      </w:r>
      <w:r w:rsidR="008D24D4">
        <w:rPr>
          <w:lang w:val="es-CL"/>
        </w:rPr>
        <w:t>el</w:t>
      </w:r>
      <w:r w:rsidRPr="00DB10A7">
        <w:rPr>
          <w:lang w:val="es-CL"/>
        </w:rPr>
        <w:t xml:space="preserve"> que se entregue información de las actividades REDD+ potenciales </w:t>
      </w:r>
      <w:r w:rsidR="008D24D4">
        <w:rPr>
          <w:lang w:val="es-CL"/>
        </w:rPr>
        <w:t xml:space="preserve">(Actividades Voluntarias) </w:t>
      </w:r>
      <w:r w:rsidRPr="00DB10A7">
        <w:rPr>
          <w:lang w:val="es-CL"/>
        </w:rPr>
        <w:t>o implementadas</w:t>
      </w:r>
      <w:r w:rsidR="008D24D4">
        <w:rPr>
          <w:lang w:val="es-CL"/>
        </w:rPr>
        <w:t xml:space="preserve"> (Proyectos)</w:t>
      </w:r>
      <w:r w:rsidRPr="00DB10A7">
        <w:rPr>
          <w:lang w:val="es-CL"/>
        </w:rPr>
        <w:t xml:space="preserve">, las reducciones de emisiones logradas, y por consiguiente de los certificados obtenidos. Literalmente este artículo establece </w:t>
      </w:r>
      <w:r w:rsidRPr="00DB10A7">
        <w:rPr>
          <w:i/>
          <w:iCs/>
          <w:color w:val="1F497D" w:themeColor="text2"/>
          <w:lang w:val="es-CL"/>
        </w:rPr>
        <w:t xml:space="preserve">las actividades y proyectos que generen certificados de remociones o reducción de emisiones de gases de efecto invernadero, podrán tener acceso a los mercados voluntarios y regulados de carbono; así como a otros mecanismos bilaterales y multilaterales de compensación y pago por servicios ambientales. </w:t>
      </w:r>
    </w:p>
    <w:p w14:paraId="00C8D77E" w14:textId="77777777" w:rsidR="00DB10A7" w:rsidRPr="00DB10A7" w:rsidRDefault="00DB10A7" w:rsidP="00DB10A7">
      <w:pPr>
        <w:rPr>
          <w:i/>
          <w:iCs/>
          <w:color w:val="1F497D" w:themeColor="text2"/>
          <w:lang w:val="es-CL"/>
        </w:rPr>
      </w:pPr>
      <w:r w:rsidRPr="00DB10A7">
        <w:rPr>
          <w:i/>
          <w:iCs/>
          <w:color w:val="1F497D" w:themeColor="text2"/>
          <w:lang w:val="es-CL"/>
        </w:rPr>
        <w:t xml:space="preserve">Los derechos, tenencia y negociación de unidades de reducción de emisiones de carbono u otros gases de efecto invernadero, así como los certificados pertenecerán a los dueños titulares de tos proyectos generadores a que se hace referencia en el párrafo anterior, los cuales para el efecto </w:t>
      </w:r>
      <w:r w:rsidRPr="00DB10A7">
        <w:rPr>
          <w:b/>
          <w:bCs/>
          <w:i/>
          <w:iCs/>
          <w:color w:val="1F497D" w:themeColor="text2"/>
          <w:lang w:val="es-CL"/>
        </w:rPr>
        <w:t>deberán inscribirse en el Registro que cree el Ministerio de Ambiente y Recursos Naturales</w:t>
      </w:r>
      <w:r w:rsidRPr="00DB10A7">
        <w:rPr>
          <w:i/>
          <w:iCs/>
          <w:color w:val="1F497D" w:themeColor="text2"/>
          <w:lang w:val="es-CL"/>
        </w:rPr>
        <w:t>.</w:t>
      </w:r>
    </w:p>
    <w:p w14:paraId="33FFA84F" w14:textId="77777777" w:rsidR="00DB10A7" w:rsidRPr="00DB10A7" w:rsidRDefault="00DB10A7" w:rsidP="00DB10A7">
      <w:pPr>
        <w:rPr>
          <w:i/>
          <w:iCs/>
          <w:lang w:val="es-CL"/>
        </w:rPr>
      </w:pPr>
      <w:r w:rsidRPr="00DB10A7">
        <w:rPr>
          <w:lang w:val="es-CL"/>
        </w:rPr>
        <w:t xml:space="preserve">Por otro lado, en este mismo artículo, establece que se deberá emitir </w:t>
      </w:r>
      <w:r w:rsidRPr="00DB10A7">
        <w:rPr>
          <w:i/>
          <w:iCs/>
          <w:color w:val="1F497D" w:themeColor="text2"/>
          <w:lang w:val="es-CL"/>
        </w:rPr>
        <w:t xml:space="preserve">la normativa necesaria para la creación y funcionamiento del </w:t>
      </w:r>
      <w:bookmarkStart w:id="1" w:name="_Hlk41552593"/>
      <w:r w:rsidRPr="00DB10A7">
        <w:rPr>
          <w:i/>
          <w:iCs/>
          <w:color w:val="1F497D" w:themeColor="text2"/>
          <w:lang w:val="es-CL"/>
        </w:rPr>
        <w:t>Registro de Proyectos de Remoción o Reducción de Emisiones de Gases de Efecto Invernadero</w:t>
      </w:r>
      <w:bookmarkEnd w:id="1"/>
      <w:r w:rsidRPr="00DB10A7">
        <w:rPr>
          <w:i/>
          <w:iCs/>
          <w:color w:val="1F497D" w:themeColor="text2"/>
          <w:lang w:val="es-CL"/>
        </w:rPr>
        <w:t>, para los procedimientos de divulgación, promoción, registro, validación, monitoreo y verificación de proyectos. para la eliminación o reducción de las emisiones de gases de efecto invernadero (GEI).</w:t>
      </w:r>
    </w:p>
    <w:p w14:paraId="71E8A6A1" w14:textId="4282C1FE" w:rsidR="00DB10A7" w:rsidRDefault="00DB10A7" w:rsidP="00DB10A7">
      <w:pPr>
        <w:rPr>
          <w:lang w:val="es-CL"/>
        </w:rPr>
      </w:pPr>
      <w:r w:rsidRPr="00DB10A7">
        <w:rPr>
          <w:lang w:val="es-CL"/>
        </w:rPr>
        <w:t xml:space="preserve">En este contexto, se diseñó un sistema para el Registro de Proyectos de Remoción o Reducción de Emisiones de Gases de Efecto Invernadero (en adelante sistema de Registro de Proyectos), que permita consolidar todos los proyectos o actividades potenciales, de todos los sectores, que se están llevando a cabo en Guatemala y que impliquen actividades que conllevan una reducción de emisiones. Este sistema incluye los proyectos y actividades </w:t>
      </w:r>
      <w:r w:rsidR="008D24D4">
        <w:rPr>
          <w:lang w:val="es-CL"/>
        </w:rPr>
        <w:t>voluntarias</w:t>
      </w:r>
      <w:r w:rsidRPr="00DB10A7">
        <w:rPr>
          <w:lang w:val="es-CL"/>
        </w:rPr>
        <w:t xml:space="preserve"> en el marco de la estrategia REDD+ y estaría anidada en el Sistema de Información de Cambio Climático de Guatemala (SNICC). Adicionalmente se construyó la herramienta que automatiza el ingreso de la información de los proyectos y actividades voluntarias que alimenta al Sistema de Registro.</w:t>
      </w:r>
    </w:p>
    <w:p w14:paraId="5AC75AE6" w14:textId="75F6C7DF" w:rsidR="00117EFC" w:rsidRDefault="00117EFC" w:rsidP="00DB10A7">
      <w:pPr>
        <w:rPr>
          <w:lang w:val="es-CL"/>
        </w:rPr>
      </w:pPr>
    </w:p>
    <w:p w14:paraId="175EAE0D" w14:textId="3097E325" w:rsidR="00117EFC" w:rsidRDefault="00117EFC" w:rsidP="00DB10A7">
      <w:pPr>
        <w:rPr>
          <w:lang w:val="es-CL"/>
        </w:rPr>
      </w:pPr>
    </w:p>
    <w:p w14:paraId="4DF1DC48" w14:textId="100BC9A5" w:rsidR="00117EFC" w:rsidRDefault="00117EFC" w:rsidP="00DB10A7">
      <w:pPr>
        <w:rPr>
          <w:lang w:val="es-CL"/>
        </w:rPr>
      </w:pPr>
    </w:p>
    <w:p w14:paraId="2F436741" w14:textId="4E60B413" w:rsidR="00117EFC" w:rsidRDefault="00117EFC" w:rsidP="00DB10A7">
      <w:pPr>
        <w:rPr>
          <w:lang w:val="es-CL"/>
        </w:rPr>
      </w:pPr>
    </w:p>
    <w:p w14:paraId="6EE909ED" w14:textId="465444DA" w:rsidR="00117EFC" w:rsidRDefault="00117EFC" w:rsidP="00DB10A7">
      <w:pPr>
        <w:rPr>
          <w:lang w:val="es-CL"/>
        </w:rPr>
      </w:pPr>
    </w:p>
    <w:p w14:paraId="29E241F4" w14:textId="3AA2A287" w:rsidR="00117EFC" w:rsidRDefault="00117EFC" w:rsidP="00DB10A7">
      <w:pPr>
        <w:rPr>
          <w:lang w:val="es-CL"/>
        </w:rPr>
      </w:pPr>
    </w:p>
    <w:p w14:paraId="539284AA" w14:textId="2B9BF281" w:rsidR="00ED1FAF" w:rsidRPr="00ED1FAF" w:rsidRDefault="00ED1FAF" w:rsidP="00ED1FAF">
      <w:pPr>
        <w:pStyle w:val="Ttulo1"/>
      </w:pPr>
      <w:bookmarkStart w:id="2" w:name="_Toc40302997"/>
      <w:bookmarkStart w:id="3" w:name="_Toc45043823"/>
      <w:bookmarkStart w:id="4" w:name="_Toc42617455"/>
      <w:bookmarkEnd w:id="0"/>
      <w:r>
        <w:lastRenderedPageBreak/>
        <w:t xml:space="preserve">El Marco Metodológico </w:t>
      </w:r>
      <w:bookmarkEnd w:id="2"/>
      <w:bookmarkEnd w:id="3"/>
      <w:r>
        <w:t xml:space="preserve">del </w:t>
      </w:r>
      <w:r w:rsidRPr="00ED1FAF">
        <w:t xml:space="preserve">Fondo Colaborativo para el Carbono de los Bosques </w:t>
      </w:r>
    </w:p>
    <w:bookmarkStart w:id="5" w:name="_Hlk40299670"/>
    <w:p w14:paraId="36F84354" w14:textId="77777777" w:rsidR="00ED1FAF" w:rsidRPr="00ED1FAF" w:rsidRDefault="00ED1FAF" w:rsidP="00ED1FAF">
      <w:pPr>
        <w:rPr>
          <w:lang w:val="es-CL"/>
        </w:rPr>
      </w:pPr>
      <w:r>
        <w:rPr>
          <w:noProof/>
        </w:rPr>
        <mc:AlternateContent>
          <mc:Choice Requires="wps">
            <w:drawing>
              <wp:anchor distT="45720" distB="45720" distL="114300" distR="114300" simplePos="0" relativeHeight="251674624" behindDoc="0" locked="0" layoutInCell="1" allowOverlap="1" wp14:anchorId="7B1C8D61" wp14:editId="1168C358">
                <wp:simplePos x="0" y="0"/>
                <wp:positionH relativeFrom="column">
                  <wp:posOffset>0</wp:posOffset>
                </wp:positionH>
                <wp:positionV relativeFrom="paragraph">
                  <wp:posOffset>733425</wp:posOffset>
                </wp:positionV>
                <wp:extent cx="6000750" cy="1404620"/>
                <wp:effectExtent l="0" t="0" r="19050" b="1841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0" cy="1404620"/>
                        </a:xfrm>
                        <a:prstGeom prst="rect">
                          <a:avLst/>
                        </a:prstGeom>
                        <a:solidFill>
                          <a:schemeClr val="accent6">
                            <a:lumMod val="20000"/>
                            <a:lumOff val="80000"/>
                          </a:schemeClr>
                        </a:solidFill>
                        <a:ln w="9525">
                          <a:solidFill>
                            <a:schemeClr val="bg1">
                              <a:lumMod val="85000"/>
                            </a:schemeClr>
                          </a:solidFill>
                          <a:miter lim="800000"/>
                          <a:headEnd/>
                          <a:tailEnd/>
                        </a:ln>
                      </wps:spPr>
                      <wps:txbx>
                        <w:txbxContent>
                          <w:p w14:paraId="59332EB0" w14:textId="77777777" w:rsidR="00ED1FAF" w:rsidRPr="00ED1FAF" w:rsidRDefault="00ED1FAF" w:rsidP="00ED1FAF">
                            <w:pPr>
                              <w:shd w:val="clear" w:color="auto" w:fill="FDE9D9" w:themeFill="accent6" w:themeFillTint="33"/>
                              <w:rPr>
                                <w:lang w:val="es-CL"/>
                              </w:rPr>
                            </w:pPr>
                            <w:r w:rsidRPr="00ED1FAF">
                              <w:rPr>
                                <w:lang w:val="es-CL"/>
                              </w:rPr>
                              <w:t xml:space="preserve">Es necesario contar con un Sistema nacional o centralizado de Gestión de Datos sobre Proyectos y Programas de REDD+ para garantizar la transparencia y la adecuada documentación del Programa de RE. </w:t>
                            </w:r>
                          </w:p>
                          <w:p w14:paraId="1B930835" w14:textId="77777777" w:rsidR="00ED1FAF" w:rsidRPr="00FF1A2E" w:rsidRDefault="00ED1FAF" w:rsidP="00ED1FAF">
                            <w:pPr>
                              <w:pStyle w:val="Textoindependiente"/>
                              <w:rPr>
                                <w:i/>
                                <w:iCs/>
                              </w:rPr>
                            </w:pPr>
                            <w:r w:rsidRPr="00FF1A2E">
                              <w:t xml:space="preserve">Se debe establecer un registro de transacciones de RE para ofrecer garantías contra el doble cómputo y mostrar al público de manera transparente que no se reclamarán dos veces los beneficios ambientales en relación con las Reducciones o absorciones de emisiones de gases de efecto invernadero. El registro de transacciones debe garantizar que las RE sean emitidas, seriadas, transferidas, retiradas o canceladas adecuadamente, ofrecer nexos claros a otras clases de información contenidas en el Sistema de Gestión de Datos sobre Programas y Proyectos de RE, y verificar que las RE no sean emitidas, contabilizadas o reclamadas por más de una Entidad.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B1C8D61" id="_x0000_t202" coordsize="21600,21600" o:spt="202" path="m,l,21600r21600,l21600,xe">
                <v:stroke joinstyle="miter"/>
                <v:path gradientshapeok="t" o:connecttype="rect"/>
              </v:shapetype>
              <v:shape id="_x0000_s1026" type="#_x0000_t202" style="position:absolute;left:0;text-align:left;margin-left:0;margin-top:57.75pt;width:472.5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" fillcolor="#fde9d9 [665]" strokecolor="#d8d8d8 [2732]">
                <v:textbox style="mso-fit-shape-to-text:t">
                  <w:txbxContent>
                    <w:p w14:paraId="59332EB0" w14:textId="77777777" w:rsidR="00ED1FAF" w:rsidRPr="00ED1FAF" w:rsidRDefault="00ED1FAF" w:rsidP="00ED1FAF">
                      <w:pPr>
                        <w:shd w:val="clear" w:color="auto" w:fill="FDE9D9" w:themeFill="accent6" w:themeFillTint="33"/>
                        <w:rPr>
                          <w:lang w:val="es-CL"/>
                        </w:rPr>
                      </w:pPr>
                      <w:r w:rsidRPr="00ED1FAF">
                        <w:rPr>
                          <w:lang w:val="es-CL"/>
                        </w:rPr>
                        <w:t xml:space="preserve">Es necesario contar con un Sistema nacional o centralizado de Gestión de Datos sobre Proyectos y Programas de REDD+ para garantizar la transparencia y la adecuada documentación del Programa de RE. </w:t>
                      </w:r>
                    </w:p>
                    <w:p w14:paraId="1B930835" w14:textId="77777777" w:rsidR="00ED1FAF" w:rsidRPr="00FF1A2E" w:rsidRDefault="00ED1FAF" w:rsidP="00ED1FAF">
                      <w:pPr>
                        <w:pStyle w:val="Textoindependiente"/>
                        <w:rPr>
                          <w:i/>
                          <w:iCs/>
                        </w:rPr>
                      </w:pPr>
                      <w:r w:rsidRPr="00FF1A2E">
                        <w:t xml:space="preserve">Se debe establecer un registro de transacciones de RE para ofrecer garantías contra el doble cómputo y mostrar al público de manera transparente que no se reclamarán dos veces los beneficios ambientales en relación con las Reducciones o absorciones de emisiones de gases de efecto invernadero. El registro de transacciones debe garantizar que las RE sean emitidas, seriadas, transferidas, retiradas o canceladas adecuadamente, ofrecer nexos claros a otras clases de información contenidas en el Sistema de Gestión de Datos sobre Programas y Proyectos de RE, y verificar que las RE no sean emitidas, contabilizadas o reclamadas por más de una Entidad.  </w:t>
                      </w:r>
                    </w:p>
                  </w:txbxContent>
                </v:textbox>
                <w10:wrap type="square"/>
              </v:shape>
            </w:pict>
          </mc:Fallback>
        </mc:AlternateContent>
      </w:r>
      <w:r w:rsidRPr="00ED1FAF">
        <w:rPr>
          <w:lang w:val="es-CL"/>
        </w:rPr>
        <w:t>El Marco Metodológico (MM) del Fondo Colaborativo para el Carbono de los Bosques (FCPF, por sus siglas en inglés) establece respecto de la Gestión de datos y registros de transacciones de Reducción de Emisiones (RE),</w:t>
      </w:r>
      <w:bookmarkEnd w:id="5"/>
      <w:r w:rsidRPr="00ED1FAF">
        <w:rPr>
          <w:lang w:val="es-CL"/>
        </w:rPr>
        <w:t xml:space="preserve"> en el contexto y fundamentación del Criterio 37</w:t>
      </w:r>
      <w:r>
        <w:rPr>
          <w:rStyle w:val="Refdenotaalpie"/>
        </w:rPr>
        <w:footnoteReference w:id="2"/>
      </w:r>
      <w:r w:rsidRPr="00ED1FAF">
        <w:rPr>
          <w:lang w:val="es-CL"/>
        </w:rPr>
        <w:t>, que:</w:t>
      </w:r>
    </w:p>
    <w:p w14:paraId="6D3BB19F" w14:textId="08FF0759" w:rsidR="00ED1FAF" w:rsidRPr="00ED1FAF" w:rsidRDefault="00ED1FAF" w:rsidP="00ED1FAF">
      <w:pPr>
        <w:pStyle w:val="Encabezado"/>
        <w:spacing w:after="200" w:line="276" w:lineRule="auto"/>
        <w:rPr>
          <w:lang w:val="es-CL"/>
        </w:rPr>
      </w:pPr>
      <w:r>
        <w:rPr>
          <w:noProof/>
        </w:rPr>
        <mc:AlternateContent>
          <mc:Choice Requires="wps">
            <w:drawing>
              <wp:anchor distT="45720" distB="45720" distL="114300" distR="114300" simplePos="0" relativeHeight="251675648" behindDoc="1" locked="0" layoutInCell="1" allowOverlap="1" wp14:anchorId="7B1AB93E" wp14:editId="6E26C1EA">
                <wp:simplePos x="0" y="0"/>
                <wp:positionH relativeFrom="column">
                  <wp:posOffset>0</wp:posOffset>
                </wp:positionH>
                <wp:positionV relativeFrom="paragraph">
                  <wp:posOffset>2002155</wp:posOffset>
                </wp:positionV>
                <wp:extent cx="6000750" cy="1404620"/>
                <wp:effectExtent l="0" t="0" r="19050" b="19050"/>
                <wp:wrapTight wrapText="bothSides">
                  <wp:wrapPolygon edited="0">
                    <wp:start x="0" y="0"/>
                    <wp:lineTo x="0" y="21600"/>
                    <wp:lineTo x="21600" y="21600"/>
                    <wp:lineTo x="21600" y="0"/>
                    <wp:lineTo x="0" y="0"/>
                  </wp:wrapPolygon>
                </wp:wrapTight>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0" cy="1404620"/>
                        </a:xfrm>
                        <a:prstGeom prst="rect">
                          <a:avLst/>
                        </a:prstGeom>
                        <a:solidFill>
                          <a:schemeClr val="accent6">
                            <a:lumMod val="20000"/>
                            <a:lumOff val="80000"/>
                          </a:schemeClr>
                        </a:solidFill>
                        <a:ln w="9525">
                          <a:solidFill>
                            <a:schemeClr val="bg1">
                              <a:lumMod val="85000"/>
                            </a:schemeClr>
                          </a:solidFill>
                          <a:miter lim="800000"/>
                          <a:headEnd/>
                          <a:tailEnd/>
                        </a:ln>
                      </wps:spPr>
                      <wps:txbx>
                        <w:txbxContent>
                          <w:p w14:paraId="72AE8CCD" w14:textId="77777777" w:rsidR="00ED1FAF" w:rsidRPr="00ED1FAF" w:rsidRDefault="00ED1FAF" w:rsidP="00ED1FAF">
                            <w:pPr>
                              <w:shd w:val="clear" w:color="auto" w:fill="FDE9D9" w:themeFill="accent6" w:themeFillTint="33"/>
                              <w:rPr>
                                <w:lang w:val="es-CL"/>
                              </w:rPr>
                            </w:pPr>
                            <w:r w:rsidRPr="00ED1FAF">
                              <w:rPr>
                                <w:b/>
                                <w:bCs/>
                                <w:lang w:val="es-CL"/>
                              </w:rPr>
                              <w:t>Indicador 37.1</w:t>
                            </w:r>
                            <w:r w:rsidRPr="00ED1FAF">
                              <w:rPr>
                                <w:lang w:val="es-CL"/>
                              </w:rPr>
                              <w:t>: En función de sus necesidades y circunstancias, el país anfitrión del Programa de RE ha optado entre mantener su propio Sistema nacional integral de Gestión de Datos sobre Programas y Proyectos de REDD+ o utilizar un sistema centralizado, administrado por un tercero en su nombre.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1AB93E" id="_x0000_s1027" type="#_x0000_t202" style="position:absolute;left:0;text-align:left;margin-left:0;margin-top:157.65pt;width:472.5pt;height:110.6pt;z-index:-251640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" fillcolor="#fde9d9 [665]" strokecolor="#d8d8d8 [2732]">
                <v:textbox style="mso-fit-shape-to-text:t">
                  <w:txbxContent>
                    <w:p w14:paraId="72AE8CCD" w14:textId="77777777" w:rsidR="00ED1FAF" w:rsidRPr="00ED1FAF" w:rsidRDefault="00ED1FAF" w:rsidP="00ED1FAF">
                      <w:pPr>
                        <w:shd w:val="clear" w:color="auto" w:fill="FDE9D9" w:themeFill="accent6" w:themeFillTint="33"/>
                        <w:rPr>
                          <w:lang w:val="es-CL"/>
                        </w:rPr>
                      </w:pPr>
                      <w:r w:rsidRPr="00ED1FAF">
                        <w:rPr>
                          <w:b/>
                          <w:bCs/>
                          <w:lang w:val="es-CL"/>
                        </w:rPr>
                        <w:t>Indicador 37.1</w:t>
                      </w:r>
                      <w:r w:rsidRPr="00ED1FAF">
                        <w:rPr>
                          <w:lang w:val="es-CL"/>
                        </w:rPr>
                        <w:t>: En función de sus necesidades y circunstancias, el país anfitrión del Programa de RE ha optado entre mantener su propio Sistema nacional integral de Gestión de Datos sobre Programas y Proyectos de REDD+ o utilizar un sistema centralizado, administrado por un tercero en su nombre.</w:t>
                      </w:r>
                    </w:p>
                  </w:txbxContent>
                </v:textbox>
                <w10:wrap type="tight"/>
              </v:shape>
            </w:pict>
          </mc:Fallback>
        </mc:AlternateContent>
      </w:r>
      <w:r w:rsidRPr="00ED1FAF">
        <w:rPr>
          <w:lang w:val="es-CL"/>
        </w:rPr>
        <w:t xml:space="preserve">Seguidamente, el MM establece en el indicador 37.1 del criterio 37: </w:t>
      </w:r>
    </w:p>
    <w:p w14:paraId="261A253D" w14:textId="4AAA795F" w:rsidR="00ED1FAF" w:rsidRPr="00ED1FAF" w:rsidRDefault="00ED1FAF" w:rsidP="00ED1FAF">
      <w:pPr>
        <w:pStyle w:val="Textodeglobo"/>
        <w:spacing w:line="276" w:lineRule="auto"/>
        <w:rPr>
          <w:rFonts w:asciiTheme="minorHAnsi" w:hAnsiTheme="minorHAnsi" w:cstheme="minorBidi"/>
          <w:lang w:val="es-CL"/>
        </w:rPr>
      </w:pPr>
    </w:p>
    <w:bookmarkStart w:id="7" w:name="_Hlk45035714"/>
    <w:p w14:paraId="54134E08" w14:textId="507C960E" w:rsidR="00ED1FAF" w:rsidRPr="00ED1FAF" w:rsidRDefault="00ED1FAF" w:rsidP="00ED1FAF">
      <w:pPr>
        <w:rPr>
          <w:lang w:val="es-CL"/>
        </w:rPr>
      </w:pPr>
      <w:r w:rsidRPr="00FF1A2E">
        <w:rPr>
          <w:rFonts w:cstheme="minorHAnsi"/>
          <w:bCs/>
          <w:iCs/>
          <w:noProof/>
          <w:color w:val="000000" w:themeColor="text1"/>
          <w:lang w:val="es-ES_tradnl" w:eastAsia="es-ES"/>
        </w:rPr>
        <mc:AlternateContent>
          <mc:Choice Requires="wps">
            <w:drawing>
              <wp:anchor distT="45720" distB="45720" distL="114300" distR="114300" simplePos="0" relativeHeight="251676672" behindDoc="0" locked="0" layoutInCell="1" allowOverlap="1" wp14:anchorId="2A1E7C48" wp14:editId="6E92AC52">
                <wp:simplePos x="0" y="0"/>
                <wp:positionH relativeFrom="column">
                  <wp:posOffset>0</wp:posOffset>
                </wp:positionH>
                <wp:positionV relativeFrom="paragraph">
                  <wp:posOffset>915670</wp:posOffset>
                </wp:positionV>
                <wp:extent cx="6057900" cy="1404620"/>
                <wp:effectExtent l="0" t="0" r="19050" b="24130"/>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1404620"/>
                        </a:xfrm>
                        <a:prstGeom prst="rect">
                          <a:avLst/>
                        </a:prstGeom>
                        <a:solidFill>
                          <a:schemeClr val="accent5">
                            <a:lumMod val="20000"/>
                            <a:lumOff val="80000"/>
                          </a:schemeClr>
                        </a:solidFill>
                        <a:ln w="9525">
                          <a:solidFill>
                            <a:schemeClr val="bg1">
                              <a:lumMod val="85000"/>
                            </a:schemeClr>
                          </a:solidFill>
                          <a:miter lim="800000"/>
                          <a:headEnd/>
                          <a:tailEnd/>
                        </a:ln>
                      </wps:spPr>
                      <wps:txbx>
                        <w:txbxContent>
                          <w:p w14:paraId="2D5C937A" w14:textId="77777777" w:rsidR="00ED1FAF" w:rsidRPr="00FF1A2E" w:rsidRDefault="00ED1FAF" w:rsidP="00ED1FAF">
                            <w:pPr>
                              <w:rPr>
                                <w:lang w:val="es-ES_tradnl"/>
                              </w:rPr>
                            </w:pPr>
                            <w:r w:rsidRPr="00FF1A2E">
                              <w:rPr>
                                <w:rFonts w:cstheme="minorHAnsi"/>
                                <w:bCs/>
                                <w:iCs/>
                                <w:color w:val="000000" w:themeColor="text1"/>
                                <w:lang w:val="es-ES_tradnl" w:eastAsia="es-ES"/>
                              </w:rPr>
                              <w:t>El hecho de que el Banco Mundial esté ultimando los detalles del Sistema Centralizado de Registro de Transacciones (SCRT) permite a Guatemala optar por utilizar el Registro de Transacciones del Banco Mundial en una primera fase y más tarde, y en</w:t>
                            </w:r>
                            <w:r w:rsidRPr="00ED1FAF">
                              <w:rPr>
                                <w:lang w:val="es-CL"/>
                              </w:rPr>
                              <w:t xml:space="preserve"> </w:t>
                            </w:r>
                            <w:r w:rsidRPr="00FF1A2E">
                              <w:rPr>
                                <w:rFonts w:cstheme="minorHAnsi"/>
                                <w:bCs/>
                                <w:iCs/>
                                <w:color w:val="000000" w:themeColor="text1"/>
                                <w:lang w:val="es-ES_tradnl" w:eastAsia="es-ES"/>
                              </w:rPr>
                              <w:t>caso de ser considerado necesario, adoptar un registro de transacciones nacional que se adecúe a las guías y operatividad del SCRT. Esta opción facilitaría el establecimiento del Registro y permitiría el ahorro de costes al país.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1E7C48" id="_x0000_s1028" type="#_x0000_t202" style="position:absolute;left:0;text-align:left;margin-left:0;margin-top:72.1pt;width:477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" fillcolor="#daeef3 [664]" strokecolor="#d8d8d8 [2732]">
                <v:textbox style="mso-fit-shape-to-text:t">
                  <w:txbxContent>
                    <w:p w14:paraId="2D5C937A" w14:textId="77777777" w:rsidR="00ED1FAF" w:rsidRPr="00FF1A2E" w:rsidRDefault="00ED1FAF" w:rsidP="00ED1FAF">
                      <w:pPr>
                        <w:rPr>
                          <w:lang w:val="es-ES_tradnl"/>
                        </w:rPr>
                      </w:pPr>
                      <w:r w:rsidRPr="00FF1A2E">
                        <w:rPr>
                          <w:rFonts w:cstheme="minorHAnsi"/>
                          <w:bCs/>
                          <w:iCs/>
                          <w:color w:val="000000" w:themeColor="text1"/>
                          <w:lang w:val="es-ES_tradnl" w:eastAsia="es-ES"/>
                        </w:rPr>
                        <w:t>El hecho de que el Banco Mundial esté ultimando los detalles del Sistema Centralizado de Registro de Transacciones (SCRT) permite a Guatemala optar por utilizar el Registro de Transacciones del Banco Mundial en una primera fase y más tarde, y en</w:t>
                      </w:r>
                      <w:r w:rsidRPr="00ED1FAF">
                        <w:rPr>
                          <w:lang w:val="es-CL"/>
                        </w:rPr>
                        <w:t xml:space="preserve"> </w:t>
                      </w:r>
                      <w:r w:rsidRPr="00FF1A2E">
                        <w:rPr>
                          <w:rFonts w:cstheme="minorHAnsi"/>
                          <w:bCs/>
                          <w:iCs/>
                          <w:color w:val="000000" w:themeColor="text1"/>
                          <w:lang w:val="es-ES_tradnl" w:eastAsia="es-ES"/>
                        </w:rPr>
                        <w:t>caso de ser considerado necesario, adoptar un registro de transacciones nacional que se adecúe a las guías y operatividad del SCRT. Esta opción facilitaría el establecimiento del Registro y permitiría el ahorro de costes al país.</w:t>
                      </w:r>
                    </w:p>
                  </w:txbxContent>
                </v:textbox>
                <w10:wrap type="square"/>
              </v:shape>
            </w:pict>
          </mc:Fallback>
        </mc:AlternateContent>
      </w:r>
      <w:r w:rsidRPr="00ED1FAF">
        <w:rPr>
          <w:lang w:val="es-CL"/>
        </w:rPr>
        <w:t xml:space="preserve">En este contexto Guatemala, en cumplimiento también de su legislación nacional, crea un Sistema de Registro de Proyectos, sin embargo, </w:t>
      </w:r>
      <w:bookmarkStart w:id="8" w:name="_Hlk45002639"/>
      <w:r w:rsidRPr="00ED1FAF">
        <w:rPr>
          <w:lang w:val="es-CL"/>
        </w:rPr>
        <w:t xml:space="preserve">para el registro de transacción de RE decide usar </w:t>
      </w:r>
      <w:bookmarkStart w:id="9" w:name="_Hlk45002402"/>
      <w:bookmarkStart w:id="10" w:name="_Hlk45003567"/>
      <w:r w:rsidRPr="00ED1FAF">
        <w:rPr>
          <w:lang w:val="es-CL"/>
        </w:rPr>
        <w:t>el Sistema Centralizado de Transacciones del Banco Mundial</w:t>
      </w:r>
      <w:bookmarkEnd w:id="8"/>
      <w:bookmarkEnd w:id="9"/>
      <w:r w:rsidRPr="00ED1FAF">
        <w:rPr>
          <w:lang w:val="es-CL"/>
        </w:rPr>
        <w:t>,</w:t>
      </w:r>
      <w:bookmarkEnd w:id="10"/>
      <w:r w:rsidRPr="00ED1FAF">
        <w:rPr>
          <w:lang w:val="es-CL"/>
        </w:rPr>
        <w:t xml:space="preserve"> </w:t>
      </w:r>
      <w:bookmarkStart w:id="11" w:name="_Hlk45002479"/>
      <w:r w:rsidRPr="00ED1FAF">
        <w:rPr>
          <w:lang w:val="es-CL"/>
        </w:rPr>
        <w:t>lo que deja manifestado en su Documento del programa de Reducción de Emisiones (PRE)</w:t>
      </w:r>
      <w:r>
        <w:rPr>
          <w:rStyle w:val="Refdenotaalpie"/>
        </w:rPr>
        <w:footnoteReference w:id="3"/>
      </w:r>
      <w:bookmarkEnd w:id="11"/>
      <w:r w:rsidRPr="00ED1FAF">
        <w:rPr>
          <w:lang w:val="es-CL"/>
        </w:rPr>
        <w:t>:</w:t>
      </w:r>
    </w:p>
    <w:bookmarkEnd w:id="7"/>
    <w:p w14:paraId="636D485A" w14:textId="77777777" w:rsidR="00ED1FAF" w:rsidRDefault="00ED1FAF" w:rsidP="00ED1FAF">
      <w:pPr>
        <w:rPr>
          <w:lang w:val="es-CL"/>
        </w:rPr>
      </w:pPr>
    </w:p>
    <w:p w14:paraId="424B57E5" w14:textId="0E18AB38" w:rsidR="00232F4B" w:rsidRDefault="00232F4B" w:rsidP="00ED1FAF">
      <w:pPr>
        <w:rPr>
          <w:lang w:val="es-CL"/>
        </w:rPr>
        <w:sectPr w:rsidR="00232F4B" w:rsidSect="00171D9D">
          <w:headerReference w:type="first" r:id="rId8"/>
          <w:pgSz w:w="12240" w:h="15840"/>
          <w:pgMar w:top="1417" w:right="1701" w:bottom="1417" w:left="1701" w:header="708" w:footer="708" w:gutter="0"/>
          <w:cols w:space="708"/>
          <w:titlePg/>
          <w:docGrid w:linePitch="360"/>
        </w:sectPr>
      </w:pPr>
    </w:p>
    <w:p w14:paraId="365A7017" w14:textId="56B9081B" w:rsidR="003121BA" w:rsidRDefault="003121BA" w:rsidP="00CB65F1">
      <w:pPr>
        <w:pStyle w:val="Ttulo1"/>
        <w:rPr>
          <w:bCs/>
          <w:szCs w:val="22"/>
        </w:rPr>
      </w:pPr>
      <w:bookmarkStart w:id="13" w:name="_Toc45043825"/>
      <w:r w:rsidRPr="003121BA">
        <w:rPr>
          <w:bCs/>
          <w:szCs w:val="22"/>
        </w:rPr>
        <w:lastRenderedPageBreak/>
        <w:t xml:space="preserve">Reglamento </w:t>
      </w:r>
      <w:r>
        <w:rPr>
          <w:bCs/>
          <w:szCs w:val="22"/>
        </w:rPr>
        <w:t>d</w:t>
      </w:r>
      <w:r w:rsidRPr="003121BA">
        <w:rPr>
          <w:bCs/>
          <w:szCs w:val="22"/>
        </w:rPr>
        <w:t xml:space="preserve">e Registro </w:t>
      </w:r>
      <w:r>
        <w:rPr>
          <w:bCs/>
          <w:szCs w:val="22"/>
        </w:rPr>
        <w:t>d</w:t>
      </w:r>
      <w:r w:rsidRPr="003121BA">
        <w:rPr>
          <w:bCs/>
          <w:szCs w:val="22"/>
        </w:rPr>
        <w:t xml:space="preserve">e Proyectos </w:t>
      </w:r>
      <w:r>
        <w:rPr>
          <w:bCs/>
          <w:szCs w:val="22"/>
        </w:rPr>
        <w:t>d</w:t>
      </w:r>
      <w:r w:rsidRPr="003121BA">
        <w:rPr>
          <w:bCs/>
          <w:szCs w:val="22"/>
        </w:rPr>
        <w:t xml:space="preserve">e Remoción </w:t>
      </w:r>
      <w:r>
        <w:rPr>
          <w:bCs/>
          <w:szCs w:val="22"/>
        </w:rPr>
        <w:t>o</w:t>
      </w:r>
      <w:r w:rsidRPr="003121BA">
        <w:rPr>
          <w:bCs/>
          <w:szCs w:val="22"/>
        </w:rPr>
        <w:t xml:space="preserve"> Reducción </w:t>
      </w:r>
      <w:r>
        <w:rPr>
          <w:bCs/>
          <w:szCs w:val="22"/>
        </w:rPr>
        <w:t>d</w:t>
      </w:r>
      <w:r w:rsidRPr="003121BA">
        <w:rPr>
          <w:bCs/>
          <w:szCs w:val="22"/>
        </w:rPr>
        <w:t xml:space="preserve">e Emisiones </w:t>
      </w:r>
      <w:r>
        <w:rPr>
          <w:bCs/>
          <w:szCs w:val="22"/>
        </w:rPr>
        <w:t>d</w:t>
      </w:r>
      <w:r w:rsidRPr="003121BA">
        <w:rPr>
          <w:bCs/>
          <w:szCs w:val="22"/>
        </w:rPr>
        <w:t xml:space="preserve">e Gases </w:t>
      </w:r>
      <w:r>
        <w:rPr>
          <w:bCs/>
          <w:szCs w:val="22"/>
        </w:rPr>
        <w:t>d</w:t>
      </w:r>
      <w:r w:rsidRPr="003121BA">
        <w:rPr>
          <w:bCs/>
          <w:szCs w:val="22"/>
        </w:rPr>
        <w:t>e Efecto Invernadero (Artículo 22, Decreto 7-2013 del Congreso de la República)</w:t>
      </w:r>
    </w:p>
    <w:p w14:paraId="12AC2C7F" w14:textId="77777777" w:rsidR="000055BF" w:rsidRDefault="003121BA" w:rsidP="003121BA">
      <w:pPr>
        <w:rPr>
          <w:lang w:val="es-CL"/>
        </w:rPr>
      </w:pPr>
      <w:r>
        <w:rPr>
          <w:lang w:val="es-CL"/>
        </w:rPr>
        <w:t>E</w:t>
      </w:r>
      <w:r w:rsidRPr="003121BA">
        <w:rPr>
          <w:lang w:val="es-CL"/>
        </w:rPr>
        <w:t xml:space="preserve">l MARN siguiendo los lineamientos legales ambientales de Guatemala, determina las directrices generales que aclaren las funciones y responsabilidades sobre el funcionamiento </w:t>
      </w:r>
      <w:r>
        <w:rPr>
          <w:lang w:val="es-CL"/>
        </w:rPr>
        <w:t>del Sistema de Registro de Proyectos</w:t>
      </w:r>
      <w:r w:rsidRPr="003121BA">
        <w:rPr>
          <w:lang w:val="es-CL"/>
        </w:rPr>
        <w:t xml:space="preserve"> y genera una propuesta normativa que contiene las disposiciones para la implementación, gobernanza y conducción del registro, los que quedan establecidos en el </w:t>
      </w:r>
      <w:r w:rsidRPr="003121BA">
        <w:rPr>
          <w:b/>
          <w:bCs/>
          <w:i/>
          <w:iCs/>
          <w:lang w:val="es-CL"/>
        </w:rPr>
        <w:t xml:space="preserve">Reglamento de Registro de Proyectos de Remoción o Reducción de Emisiones de Gases de Efecto Invernadero (Artículo 22, Decreto 7-2013 del Congreso de la República), </w:t>
      </w:r>
      <w:r w:rsidRPr="003121BA">
        <w:rPr>
          <w:lang w:val="es-CL"/>
        </w:rPr>
        <w:t xml:space="preserve">reglamento que se materializará por medio de un acuerdo Ministerial que actualmente </w:t>
      </w:r>
      <w:r w:rsidR="000055BF" w:rsidRPr="000055BF">
        <w:rPr>
          <w:lang w:val="es-CL"/>
        </w:rPr>
        <w:t>se encuentra con dictamen técnico y jurídico favorable, en despacho superior del MARN, en espera de firma de aprobación del Ministro de Ambiente y Recursos Naturales para su oficialización.</w:t>
      </w:r>
    </w:p>
    <w:p w14:paraId="47C3A930" w14:textId="3901BC93" w:rsidR="003121BA" w:rsidRPr="003121BA" w:rsidRDefault="003121BA" w:rsidP="003121BA">
      <w:pPr>
        <w:rPr>
          <w:lang w:val="es-CL"/>
        </w:rPr>
      </w:pPr>
      <w:r w:rsidRPr="003121BA">
        <w:rPr>
          <w:lang w:val="es-CL"/>
        </w:rPr>
        <w:t>Entre los principales ítems que define el reglamento se encuentran en primer lugar la creación del registro, que se materializa a través de una plataforma de información, respecto a la cual establece:</w:t>
      </w:r>
    </w:p>
    <w:p w14:paraId="383E650A" w14:textId="77777777" w:rsidR="003121BA" w:rsidRDefault="003121BA" w:rsidP="003121BA">
      <w:r w:rsidRPr="00CA657A">
        <w:rPr>
          <w:noProof/>
        </w:rPr>
        <mc:AlternateContent>
          <mc:Choice Requires="wps">
            <w:drawing>
              <wp:inline distT="0" distB="0" distL="0" distR="0" wp14:anchorId="75EEBF7A" wp14:editId="633497E4">
                <wp:extent cx="5848350" cy="698500"/>
                <wp:effectExtent l="0" t="0" r="19050" b="25400"/>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698500"/>
                        </a:xfrm>
                        <a:prstGeom prst="rect">
                          <a:avLst/>
                        </a:prstGeom>
                        <a:solidFill>
                          <a:srgbClr val="4F81BD">
                            <a:lumMod val="50000"/>
                          </a:srgbClr>
                        </a:solidFill>
                        <a:ln w="9525">
                          <a:solidFill>
                            <a:sysClr val="window" lastClr="FFFFFF">
                              <a:lumMod val="85000"/>
                            </a:sysClr>
                          </a:solidFill>
                          <a:miter lim="800000"/>
                          <a:headEnd/>
                          <a:tailEnd/>
                        </a:ln>
                      </wps:spPr>
                      <wps:txbx>
                        <w:txbxContent>
                          <w:p w14:paraId="58C40054" w14:textId="77777777" w:rsidR="003121BA" w:rsidRPr="003121BA" w:rsidRDefault="003121BA" w:rsidP="003121BA">
                            <w:pPr>
                              <w:rPr>
                                <w:lang w:val="es-CL"/>
                              </w:rPr>
                            </w:pPr>
                            <w:r w:rsidRPr="003121BA">
                              <w:rPr>
                                <w:b/>
                                <w:bCs/>
                                <w:lang w:val="es-CL"/>
                              </w:rPr>
                              <w:t>Artículo 1:</w:t>
                            </w:r>
                            <w:r w:rsidRPr="003121BA">
                              <w:rPr>
                                <w:lang w:val="es-CL"/>
                              </w:rPr>
                              <w:t xml:space="preserve"> </w:t>
                            </w:r>
                            <w:r w:rsidRPr="003121BA">
                              <w:rPr>
                                <w:b/>
                                <w:bCs/>
                                <w:lang w:val="es-CL"/>
                              </w:rPr>
                              <w:t>Creación.</w:t>
                            </w:r>
                            <w:r w:rsidRPr="003121BA">
                              <w:rPr>
                                <w:lang w:val="es-CL"/>
                              </w:rPr>
                              <w:t xml:space="preserve"> Se crea el Registro de Proyectos de Remoción o Reducción de Emisiones de Gases de Efecto Invernadero -GEI-, el cual estará dentro la Plataforma del SNICC, adscrito a la Dirección de Cambio Climático del Ministerio de Ambiente y Recursos Naturales -MARN-.</w:t>
                            </w:r>
                          </w:p>
                        </w:txbxContent>
                      </wps:txbx>
                      <wps:bodyPr rot="0" vert="horz" wrap="square" lIns="91440" tIns="45720" rIns="91440" bIns="45720" anchor="t" anchorCtr="0">
                        <a:noAutofit/>
                      </wps:bodyPr>
                    </wps:wsp>
                  </a:graphicData>
                </a:graphic>
              </wp:inline>
            </w:drawing>
          </mc:Choice>
          <mc:Fallback>
            <w:pict>
              <v:shape w14:anchorId="75EEBF7A" id="Cuadro de texto 2" o:spid="_x0000_s1029" type="#_x0000_t202" style="width:460.5pt;height: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" fillcolor="#254061" strokecolor="#d9d9d9">
                <v:textbox>
                  <w:txbxContent>
                    <w:p w14:paraId="58C40054" w14:textId="77777777" w:rsidR="003121BA" w:rsidRPr="003121BA" w:rsidRDefault="003121BA" w:rsidP="003121BA">
                      <w:pPr>
                        <w:rPr>
                          <w:lang w:val="es-CL"/>
                        </w:rPr>
                      </w:pPr>
                      <w:r w:rsidRPr="003121BA">
                        <w:rPr>
                          <w:b/>
                          <w:bCs/>
                          <w:lang w:val="es-CL"/>
                        </w:rPr>
                        <w:t>Artículo 1:</w:t>
                      </w:r>
                      <w:r w:rsidRPr="003121BA">
                        <w:rPr>
                          <w:lang w:val="es-CL"/>
                        </w:rPr>
                        <w:t xml:space="preserve"> </w:t>
                      </w:r>
                      <w:r w:rsidRPr="003121BA">
                        <w:rPr>
                          <w:b/>
                          <w:bCs/>
                          <w:lang w:val="es-CL"/>
                        </w:rPr>
                        <w:t>Creación.</w:t>
                      </w:r>
                      <w:r w:rsidRPr="003121BA">
                        <w:rPr>
                          <w:lang w:val="es-CL"/>
                        </w:rPr>
                        <w:t xml:space="preserve"> Se crea el Registro de Proyectos de Remoción o Reducción de Emisiones de Gases de Efecto Invernadero -GEI-, el cual estará dentro la Plataforma del SNICC, adscrito a la Dirección de Cambio Climático del Ministerio de Ambiente y Recursos Naturales -MARN-.</w:t>
                      </w:r>
                    </w:p>
                  </w:txbxContent>
                </v:textbox>
                <w10:anchorlock/>
              </v:shape>
            </w:pict>
          </mc:Fallback>
        </mc:AlternateContent>
      </w:r>
    </w:p>
    <w:p w14:paraId="4CB6F8DD" w14:textId="48016BDC" w:rsidR="003121BA" w:rsidRPr="003121BA" w:rsidRDefault="003121BA" w:rsidP="003121BA">
      <w:pPr>
        <w:rPr>
          <w:lang w:val="es-CL"/>
        </w:rPr>
      </w:pPr>
      <w:r w:rsidRPr="003121BA">
        <w:rPr>
          <w:lang w:val="es-CL"/>
        </w:rPr>
        <w:t>En segundo lugar, se define el objetivo que persigue el registro de proyectos, declarando al respecto:</w:t>
      </w:r>
    </w:p>
    <w:p w14:paraId="22761406" w14:textId="77777777" w:rsidR="003121BA" w:rsidRDefault="003121BA" w:rsidP="003121BA">
      <w:pPr>
        <w:pStyle w:val="Encabezado"/>
        <w:spacing w:after="200" w:line="276" w:lineRule="auto"/>
        <w:rPr>
          <w:noProof/>
        </w:rPr>
      </w:pPr>
      <w:r>
        <w:rPr>
          <w:noProof/>
        </w:rPr>
        <mc:AlternateContent>
          <mc:Choice Requires="wps">
            <w:drawing>
              <wp:inline distT="0" distB="0" distL="0" distR="0" wp14:anchorId="73B3E74F" wp14:editId="57BDA79A">
                <wp:extent cx="5850000" cy="787791"/>
                <wp:effectExtent l="0" t="0" r="17780" b="12700"/>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0000" cy="787791"/>
                        </a:xfrm>
                        <a:prstGeom prst="rect">
                          <a:avLst/>
                        </a:prstGeom>
                        <a:solidFill>
                          <a:schemeClr val="accent1">
                            <a:lumMod val="50000"/>
                          </a:schemeClr>
                        </a:solidFill>
                        <a:ln w="9525">
                          <a:solidFill>
                            <a:schemeClr val="bg1">
                              <a:lumMod val="85000"/>
                            </a:schemeClr>
                          </a:solidFill>
                          <a:miter lim="800000"/>
                          <a:headEnd/>
                          <a:tailEnd/>
                        </a:ln>
                      </wps:spPr>
                      <wps:txbx>
                        <w:txbxContent>
                          <w:p w14:paraId="20188204" w14:textId="77777777" w:rsidR="003121BA" w:rsidRPr="003121BA" w:rsidRDefault="003121BA" w:rsidP="003121BA">
                            <w:pPr>
                              <w:rPr>
                                <w:lang w:val="es-CL"/>
                              </w:rPr>
                            </w:pPr>
                            <w:r w:rsidRPr="003121BA">
                              <w:rPr>
                                <w:b/>
                                <w:bCs/>
                                <w:lang w:val="es-CL"/>
                              </w:rPr>
                              <w:t>Artículo 2: Objeto</w:t>
                            </w:r>
                            <w:r w:rsidRPr="003121BA">
                              <w:rPr>
                                <w:lang w:val="es-CL"/>
                              </w:rPr>
                              <w:t xml:space="preserve">. El Registro tiene por objeto la inscripción de todos los proyectos y actividades que generen certificados de remoción o reducción de Gases de Efecto Invernadero que se desarrollen dentro del territorio nacional, a fin de evitar la doble contabilidad y que funcione como una cartera de proyectos que venden remociones o reducciones de emisiones de GEI y empresas que compensan dichas emisiones </w:t>
                            </w:r>
                          </w:p>
                        </w:txbxContent>
                      </wps:txbx>
                      <wps:bodyPr rot="0" vert="horz" wrap="square" lIns="91440" tIns="45720" rIns="91440" bIns="45720" anchor="t" anchorCtr="0">
                        <a:noAutofit/>
                      </wps:bodyPr>
                    </wps:wsp>
                  </a:graphicData>
                </a:graphic>
              </wp:inline>
            </w:drawing>
          </mc:Choice>
          <mc:Fallback>
            <w:pict>
              <v:shape w14:anchorId="73B3E74F" id="_x0000_s1030" type="#_x0000_t202" style="width:460.65pt;height:6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" fillcolor="#243f60 [1604]" strokecolor="#d8d8d8 [2732]">
                <v:textbox>
                  <w:txbxContent>
                    <w:p w14:paraId="20188204" w14:textId="77777777" w:rsidR="003121BA" w:rsidRPr="003121BA" w:rsidRDefault="003121BA" w:rsidP="003121BA">
                      <w:pPr>
                        <w:rPr>
                          <w:lang w:val="es-CL"/>
                        </w:rPr>
                      </w:pPr>
                      <w:r w:rsidRPr="003121BA">
                        <w:rPr>
                          <w:b/>
                          <w:bCs/>
                          <w:lang w:val="es-CL"/>
                        </w:rPr>
                        <w:t>Artículo 2: Objeto</w:t>
                      </w:r>
                      <w:r w:rsidRPr="003121BA">
                        <w:rPr>
                          <w:lang w:val="es-CL"/>
                        </w:rPr>
                        <w:t xml:space="preserve">. El Registro tiene por objeto la inscripción de todos los proyectos y actividades que generen certificados de remoción o reducción de Gases de Efecto Invernadero que se desarrollen dentro del territorio nacional, a fin de evitar la doble contabilidad y que funcione como una cartera de proyectos que venden remociones o reducciones de emisiones de GEI y empresas que compensan dichas emisiones </w:t>
                      </w:r>
                    </w:p>
                  </w:txbxContent>
                </v:textbox>
                <w10:anchorlock/>
              </v:shape>
            </w:pict>
          </mc:Fallback>
        </mc:AlternateContent>
      </w:r>
    </w:p>
    <w:p w14:paraId="26EAE693" w14:textId="290CFB81" w:rsidR="003121BA" w:rsidRPr="003121BA" w:rsidRDefault="003121BA" w:rsidP="003121BA">
      <w:pPr>
        <w:rPr>
          <w:lang w:val="es-CL"/>
        </w:rPr>
      </w:pPr>
      <w:r w:rsidRPr="003121BA">
        <w:rPr>
          <w:lang w:val="es-CL"/>
        </w:rPr>
        <w:t>Como tercer ítem principal, el reglamento instaura una serie de definiciones vinculadas al funcionamiento del Sistema de Registro de Proyectos. Se destaca la definición de proyectos y actividades, dado que en Guatemala existen proyectos consolidados de reducción de emisiones y también existen iniciativas o actividades voluntarias que están en proceso de ingreso a este mecanismo. A continuación, se describen las principales definiciones consideradas en el instrumento legal, las cuales están establecidas en los documentos oficiales de la Segunda Comunicación Nacional de Cambio Climático y las Guías del IPCC</w:t>
      </w:r>
      <w:r>
        <w:rPr>
          <w:rStyle w:val="Refdenotaalpie"/>
        </w:rPr>
        <w:footnoteReference w:id="4"/>
      </w:r>
      <w:r w:rsidRPr="003121BA">
        <w:rPr>
          <w:lang w:val="es-CL"/>
        </w:rPr>
        <w:t>:</w:t>
      </w:r>
      <w:r w:rsidRPr="00924963">
        <w:rPr>
          <w:rStyle w:val="Refdenotaalpie"/>
          <w:color w:val="FFFFFF" w:themeColor="background1"/>
        </w:rPr>
        <w:footnoteReference w:id="5"/>
      </w:r>
    </w:p>
    <w:p w14:paraId="1C9C5851" w14:textId="77777777" w:rsidR="003121BA" w:rsidRDefault="003121BA" w:rsidP="003121BA">
      <w:pPr>
        <w:pStyle w:val="Encabezado"/>
        <w:spacing w:after="120"/>
        <w:rPr>
          <w:noProof/>
        </w:rPr>
      </w:pPr>
      <w:r>
        <w:rPr>
          <w:noProof/>
        </w:rPr>
        <w:lastRenderedPageBreak/>
        <mc:AlternateContent>
          <mc:Choice Requires="wps">
            <w:drawing>
              <wp:inline distT="0" distB="0" distL="0" distR="0" wp14:anchorId="21D399FC" wp14:editId="4DC7269F">
                <wp:extent cx="5849620" cy="2039816"/>
                <wp:effectExtent l="0" t="0" r="17780" b="17780"/>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9620" cy="2039816"/>
                        </a:xfrm>
                        <a:prstGeom prst="rect">
                          <a:avLst/>
                        </a:prstGeom>
                        <a:solidFill>
                          <a:srgbClr val="4F81BD">
                            <a:lumMod val="50000"/>
                          </a:srgbClr>
                        </a:solidFill>
                        <a:ln w="9525">
                          <a:solidFill>
                            <a:sysClr val="window" lastClr="FFFFFF">
                              <a:lumMod val="85000"/>
                            </a:sysClr>
                          </a:solidFill>
                          <a:miter lim="800000"/>
                          <a:headEnd/>
                          <a:tailEnd/>
                        </a:ln>
                      </wps:spPr>
                      <wps:txbx>
                        <w:txbxContent>
                          <w:p w14:paraId="35BDF982" w14:textId="77777777" w:rsidR="003121BA" w:rsidRPr="003121BA" w:rsidRDefault="003121BA" w:rsidP="003121BA">
                            <w:pPr>
                              <w:spacing w:after="120" w:line="240" w:lineRule="auto"/>
                              <w:rPr>
                                <w:b/>
                                <w:bCs/>
                                <w:lang w:val="es-CL"/>
                              </w:rPr>
                            </w:pPr>
                            <w:r w:rsidRPr="003121BA">
                              <w:rPr>
                                <w:b/>
                                <w:bCs/>
                                <w:lang w:val="es-CL"/>
                              </w:rPr>
                              <w:t>Artículo 3. Definiciones</w:t>
                            </w:r>
                          </w:p>
                          <w:p w14:paraId="5419BAA1" w14:textId="77777777" w:rsidR="003121BA" w:rsidRPr="003121BA" w:rsidRDefault="003121BA" w:rsidP="003121BA">
                            <w:pPr>
                              <w:spacing w:after="120" w:line="240" w:lineRule="auto"/>
                              <w:rPr>
                                <w:lang w:val="es-CL"/>
                              </w:rPr>
                            </w:pPr>
                            <w:r w:rsidRPr="003121BA">
                              <w:rPr>
                                <w:b/>
                                <w:bCs/>
                                <w:i/>
                                <w:iCs/>
                                <w:lang w:val="es-CL"/>
                              </w:rPr>
                              <w:t>Actividad voluntaria</w:t>
                            </w:r>
                            <w:r w:rsidRPr="003121BA">
                              <w:rPr>
                                <w:b/>
                                <w:bCs/>
                                <w:lang w:val="es-CL"/>
                              </w:rPr>
                              <w:t>:</w:t>
                            </w:r>
                            <w:r w:rsidRPr="003121BA">
                              <w:rPr>
                                <w:lang w:val="es-CL"/>
                              </w:rPr>
                              <w:t xml:space="preserve"> Aquellas acciones para la reducción o absorción de emisiones de Gases de Efecto de Invernadero. También serán clasificados como actividades voluntarias aquellos proyectos en etapa preparatoria que no cuenten aún con línea base establecida</w:t>
                            </w:r>
                            <w:r w:rsidRPr="003121BA">
                              <w:rPr>
                                <w:vertAlign w:val="superscript"/>
                                <w:lang w:val="es-CL"/>
                              </w:rPr>
                              <w:t>5</w:t>
                            </w:r>
                            <w:r w:rsidRPr="003121BA">
                              <w:rPr>
                                <w:lang w:val="es-CL"/>
                              </w:rPr>
                              <w:t>.</w:t>
                            </w:r>
                          </w:p>
                          <w:p w14:paraId="7A199A7C" w14:textId="77777777" w:rsidR="003121BA" w:rsidRPr="003121BA" w:rsidRDefault="003121BA" w:rsidP="003121BA">
                            <w:pPr>
                              <w:spacing w:after="120" w:line="240" w:lineRule="auto"/>
                              <w:rPr>
                                <w:lang w:val="es-CL"/>
                              </w:rPr>
                            </w:pPr>
                            <w:r w:rsidRPr="003121BA">
                              <w:rPr>
                                <w:b/>
                                <w:bCs/>
                                <w:i/>
                                <w:iCs/>
                                <w:lang w:val="es-CL"/>
                              </w:rPr>
                              <w:t>Proyectos:</w:t>
                            </w:r>
                            <w:r w:rsidRPr="003121BA">
                              <w:rPr>
                                <w:lang w:val="es-CL"/>
                              </w:rPr>
                              <w:t xml:space="preserve"> Son aquellas intervenciones realizadas por personas naturales o jurídicas, públicas o privadas, que tienen por objeto generar reducciones de emisiones de Gases de Efecto Invernadero, a través de la implementación de actividades en el país y que se encuentran en etapa de implementación; es decir, cuentan con línea de base establecida, determinación de actividades a ejecutar o en plena ejecución (plan de actividades), así como el Plan de Monitoreo.</w:t>
                            </w:r>
                          </w:p>
                          <w:p w14:paraId="43488BBF" w14:textId="77777777" w:rsidR="003121BA" w:rsidRPr="003121BA" w:rsidRDefault="003121BA" w:rsidP="003121BA">
                            <w:pPr>
                              <w:spacing w:after="120" w:line="240" w:lineRule="auto"/>
                              <w:rPr>
                                <w:lang w:val="es-CL"/>
                              </w:rPr>
                            </w:pPr>
                            <w:r w:rsidRPr="003121BA">
                              <w:rPr>
                                <w:b/>
                                <w:bCs/>
                                <w:i/>
                                <w:iCs/>
                                <w:lang w:val="es-CL"/>
                              </w:rPr>
                              <w:t>Estatus del Proyecto</w:t>
                            </w:r>
                            <w:r w:rsidRPr="003121BA">
                              <w:rPr>
                                <w:lang w:val="es-CL"/>
                              </w:rPr>
                              <w:t>: Es la situación actual del proyecto en cuanto a características y reducciones de Gases de Efecto Invernadero, tanto emitidas como vendidas.</w:t>
                            </w:r>
                          </w:p>
                        </w:txbxContent>
                      </wps:txbx>
                      <wps:bodyPr rot="0" vert="horz" wrap="square" lIns="91440" tIns="45720" rIns="91440" bIns="45720" anchor="t" anchorCtr="0">
                        <a:noAutofit/>
                      </wps:bodyPr>
                    </wps:wsp>
                  </a:graphicData>
                </a:graphic>
              </wp:inline>
            </w:drawing>
          </mc:Choice>
          <mc:Fallback>
            <w:pict>
              <v:shape w14:anchorId="21D399FC" id="_x0000_s1031" type="#_x0000_t202" style="width:460.6pt;height:16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" fillcolor="#254061" strokecolor="#d9d9d9">
                <v:textbox>
                  <w:txbxContent>
                    <w:p w14:paraId="35BDF982" w14:textId="77777777" w:rsidR="003121BA" w:rsidRPr="003121BA" w:rsidRDefault="003121BA" w:rsidP="003121BA">
                      <w:pPr>
                        <w:spacing w:after="120" w:line="240" w:lineRule="auto"/>
                        <w:rPr>
                          <w:b/>
                          <w:bCs/>
                          <w:lang w:val="es-CL"/>
                        </w:rPr>
                      </w:pPr>
                      <w:r w:rsidRPr="003121BA">
                        <w:rPr>
                          <w:b/>
                          <w:bCs/>
                          <w:lang w:val="es-CL"/>
                        </w:rPr>
                        <w:t>Artículo 3. Definiciones</w:t>
                      </w:r>
                    </w:p>
                    <w:p w14:paraId="5419BAA1" w14:textId="77777777" w:rsidR="003121BA" w:rsidRPr="003121BA" w:rsidRDefault="003121BA" w:rsidP="003121BA">
                      <w:pPr>
                        <w:spacing w:after="120" w:line="240" w:lineRule="auto"/>
                        <w:rPr>
                          <w:lang w:val="es-CL"/>
                        </w:rPr>
                      </w:pPr>
                      <w:r w:rsidRPr="003121BA">
                        <w:rPr>
                          <w:b/>
                          <w:bCs/>
                          <w:i/>
                          <w:iCs/>
                          <w:lang w:val="es-CL"/>
                        </w:rPr>
                        <w:t>Actividad voluntaria</w:t>
                      </w:r>
                      <w:r w:rsidRPr="003121BA">
                        <w:rPr>
                          <w:b/>
                          <w:bCs/>
                          <w:lang w:val="es-CL"/>
                        </w:rPr>
                        <w:t>:</w:t>
                      </w:r>
                      <w:r w:rsidRPr="003121BA">
                        <w:rPr>
                          <w:lang w:val="es-CL"/>
                        </w:rPr>
                        <w:t xml:space="preserve"> Aquellas acciones para la reducción o absorción de emisiones de Gases de Efecto de Invernadero. También serán clasificados como actividades voluntarias aquellos proyectos en etapa preparatoria que no cuenten aún con línea base establecida</w:t>
                      </w:r>
                      <w:r w:rsidRPr="003121BA">
                        <w:rPr>
                          <w:vertAlign w:val="superscript"/>
                          <w:lang w:val="es-CL"/>
                        </w:rPr>
                        <w:t>5</w:t>
                      </w:r>
                      <w:r w:rsidRPr="003121BA">
                        <w:rPr>
                          <w:lang w:val="es-CL"/>
                        </w:rPr>
                        <w:t>.</w:t>
                      </w:r>
                    </w:p>
                    <w:p w14:paraId="7A199A7C" w14:textId="77777777" w:rsidR="003121BA" w:rsidRPr="003121BA" w:rsidRDefault="003121BA" w:rsidP="003121BA">
                      <w:pPr>
                        <w:spacing w:after="120" w:line="240" w:lineRule="auto"/>
                        <w:rPr>
                          <w:lang w:val="es-CL"/>
                        </w:rPr>
                      </w:pPr>
                      <w:r w:rsidRPr="003121BA">
                        <w:rPr>
                          <w:b/>
                          <w:bCs/>
                          <w:i/>
                          <w:iCs/>
                          <w:lang w:val="es-CL"/>
                        </w:rPr>
                        <w:t>Proyectos:</w:t>
                      </w:r>
                      <w:r w:rsidRPr="003121BA">
                        <w:rPr>
                          <w:lang w:val="es-CL"/>
                        </w:rPr>
                        <w:t xml:space="preserve"> Son aquellas intervenciones realizadas por personas naturales o jurídicas, públicas o privadas, que tienen por objeto generar reducciones de emisiones de Gases de Efecto Invernadero, a través de la implementación de actividades en el país y que se encuentran en etapa de implementación; es decir, cuentan con línea de base establecida, determinación de actividades a ejecutar o en plena ejecución (plan de actividades), así como el Plan de Monitoreo.</w:t>
                      </w:r>
                    </w:p>
                    <w:p w14:paraId="43488BBF" w14:textId="77777777" w:rsidR="003121BA" w:rsidRPr="003121BA" w:rsidRDefault="003121BA" w:rsidP="003121BA">
                      <w:pPr>
                        <w:spacing w:after="120" w:line="240" w:lineRule="auto"/>
                        <w:rPr>
                          <w:lang w:val="es-CL"/>
                        </w:rPr>
                      </w:pPr>
                      <w:r w:rsidRPr="003121BA">
                        <w:rPr>
                          <w:b/>
                          <w:bCs/>
                          <w:i/>
                          <w:iCs/>
                          <w:lang w:val="es-CL"/>
                        </w:rPr>
                        <w:t>Estatus del Proyecto</w:t>
                      </w:r>
                      <w:r w:rsidRPr="003121BA">
                        <w:rPr>
                          <w:lang w:val="es-CL"/>
                        </w:rPr>
                        <w:t>: Es la situación actual del proyecto en cuanto a características y reducciones de Gases de Efecto Invernadero, tanto emitidas como vendidas.</w:t>
                      </w:r>
                    </w:p>
                  </w:txbxContent>
                </v:textbox>
                <w10:anchorlock/>
              </v:shape>
            </w:pict>
          </mc:Fallback>
        </mc:AlternateContent>
      </w:r>
    </w:p>
    <w:p w14:paraId="2FE01803" w14:textId="77777777" w:rsidR="003121BA" w:rsidRPr="003121BA" w:rsidRDefault="003121BA" w:rsidP="003121BA">
      <w:pPr>
        <w:rPr>
          <w:lang w:val="es-CL"/>
        </w:rPr>
      </w:pPr>
      <w:r w:rsidRPr="003121BA">
        <w:rPr>
          <w:lang w:val="es-CL"/>
        </w:rPr>
        <w:t xml:space="preserve">En línea con el objeto, el reglamento establece la función del sistema de registro: </w:t>
      </w:r>
    </w:p>
    <w:p w14:paraId="4305F9C4" w14:textId="77777777" w:rsidR="003121BA" w:rsidRDefault="003121BA" w:rsidP="003121BA">
      <w:r>
        <w:rPr>
          <w:noProof/>
        </w:rPr>
        <mc:AlternateContent>
          <mc:Choice Requires="wps">
            <w:drawing>
              <wp:inline distT="0" distB="0" distL="0" distR="0" wp14:anchorId="6C2185F0" wp14:editId="5D1C42C5">
                <wp:extent cx="5849620" cy="939800"/>
                <wp:effectExtent l="0" t="0" r="17780" b="12700"/>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9620" cy="939800"/>
                        </a:xfrm>
                        <a:prstGeom prst="rect">
                          <a:avLst/>
                        </a:prstGeom>
                        <a:solidFill>
                          <a:srgbClr val="4F81BD">
                            <a:lumMod val="50000"/>
                          </a:srgbClr>
                        </a:solidFill>
                        <a:ln w="9525">
                          <a:solidFill>
                            <a:sysClr val="window" lastClr="FFFFFF">
                              <a:lumMod val="85000"/>
                            </a:sysClr>
                          </a:solidFill>
                          <a:miter lim="800000"/>
                          <a:headEnd/>
                          <a:tailEnd/>
                        </a:ln>
                      </wps:spPr>
                      <wps:txbx>
                        <w:txbxContent>
                          <w:p w14:paraId="36E4AF6F" w14:textId="77777777" w:rsidR="003121BA" w:rsidRPr="003121BA" w:rsidRDefault="003121BA" w:rsidP="003121BA">
                            <w:pPr>
                              <w:rPr>
                                <w:lang w:val="es-CL"/>
                              </w:rPr>
                            </w:pPr>
                            <w:r w:rsidRPr="003121BA">
                              <w:rPr>
                                <w:b/>
                                <w:bCs/>
                                <w:lang w:val="es-CL"/>
                              </w:rPr>
                              <w:t>Artículo 4. Funciones</w:t>
                            </w:r>
                            <w:r w:rsidRPr="003121BA">
                              <w:rPr>
                                <w:lang w:val="es-CL"/>
                              </w:rPr>
                              <w:t>. El Registro se constituirá en un sistema de información que contendrá una base de datos de los proyectos de remoción o reducción de emisiones de Gases de Efecto Invernadero inscritos, que sirva como fuente de datos para las comunicaciones nacionales, para los compromisos adquiridos por el país a nivel internacional, toma de decisiones para políticas públicas, reportes para otros acuerdos internacionales y otros fines que indique el Ministerio de Ambiente y Recursos Naturales.</w:t>
                            </w:r>
                          </w:p>
                        </w:txbxContent>
                      </wps:txbx>
                      <wps:bodyPr rot="0" vert="horz" wrap="square" lIns="91440" tIns="45720" rIns="91440" bIns="45720" anchor="t" anchorCtr="0">
                        <a:noAutofit/>
                      </wps:bodyPr>
                    </wps:wsp>
                  </a:graphicData>
                </a:graphic>
              </wp:inline>
            </w:drawing>
          </mc:Choice>
          <mc:Fallback>
            <w:pict>
              <v:shape w14:anchorId="6C2185F0" id="_x0000_s1032" type="#_x0000_t202" style="width:460.6pt;height: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" fillcolor="#254061" strokecolor="#d9d9d9">
                <v:textbox>
                  <w:txbxContent>
                    <w:p w14:paraId="36E4AF6F" w14:textId="77777777" w:rsidR="003121BA" w:rsidRPr="003121BA" w:rsidRDefault="003121BA" w:rsidP="003121BA">
                      <w:pPr>
                        <w:rPr>
                          <w:lang w:val="es-CL"/>
                        </w:rPr>
                      </w:pPr>
                      <w:r w:rsidRPr="003121BA">
                        <w:rPr>
                          <w:b/>
                          <w:bCs/>
                          <w:lang w:val="es-CL"/>
                        </w:rPr>
                        <w:t>Artículo 4. Funciones</w:t>
                      </w:r>
                      <w:r w:rsidRPr="003121BA">
                        <w:rPr>
                          <w:lang w:val="es-CL"/>
                        </w:rPr>
                        <w:t>. El Registro se constituirá en un sistema de información que contendrá una base de datos de los proyectos de remoción o reducción de emisiones de Gases de Efecto Invernadero inscritos, que sirva como fuente de datos para las comunicaciones nacionales, para los compromisos adquiridos por el país a nivel internacional, toma de decisiones para políticas públicas, reportes para otros acuerdos internacionales y otros fines que indique el Ministerio de Ambiente y Recursos Naturales.</w:t>
                      </w:r>
                    </w:p>
                  </w:txbxContent>
                </v:textbox>
                <w10:anchorlock/>
              </v:shape>
            </w:pict>
          </mc:Fallback>
        </mc:AlternateContent>
      </w:r>
    </w:p>
    <w:p w14:paraId="574BA367" w14:textId="77777777" w:rsidR="003121BA" w:rsidRPr="003121BA" w:rsidRDefault="003121BA" w:rsidP="003121BA">
      <w:pPr>
        <w:rPr>
          <w:lang w:val="es-CL"/>
        </w:rPr>
      </w:pPr>
      <w:r w:rsidRPr="003121BA">
        <w:rPr>
          <w:lang w:val="es-CL"/>
        </w:rPr>
        <w:t>Es clave mencionar, que Guatemala crea este registro, como se indicó anteriormente, en el marco del artículo 22 de la Ley de Cambio Climático, por lo tanto, no sólo se limita a los proyectos o actividades en el ámbito forestal, sino también para los proyectos y actividades voluntarias de diferentes sectores que deseen favorecer la reducción de emisiones, lo que queda estipulado en el artículo 7 del reglamento:</w:t>
      </w:r>
    </w:p>
    <w:p w14:paraId="0BC88009" w14:textId="77777777" w:rsidR="003121BA" w:rsidRDefault="003121BA" w:rsidP="003121BA">
      <w:r w:rsidRPr="00781F72">
        <w:rPr>
          <w:noProof/>
        </w:rPr>
        <mc:AlternateContent>
          <mc:Choice Requires="wps">
            <w:drawing>
              <wp:inline distT="0" distB="0" distL="0" distR="0" wp14:anchorId="203A5FB4" wp14:editId="7A763196">
                <wp:extent cx="5849620" cy="2317750"/>
                <wp:effectExtent l="0" t="0" r="17780" b="25400"/>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9620" cy="2317750"/>
                        </a:xfrm>
                        <a:prstGeom prst="rect">
                          <a:avLst/>
                        </a:prstGeom>
                        <a:solidFill>
                          <a:srgbClr val="4F81BD">
                            <a:lumMod val="50000"/>
                          </a:srgbClr>
                        </a:solidFill>
                        <a:ln w="9525">
                          <a:solidFill>
                            <a:sysClr val="window" lastClr="FFFFFF">
                              <a:lumMod val="85000"/>
                            </a:sysClr>
                          </a:solidFill>
                          <a:miter lim="800000"/>
                          <a:headEnd/>
                          <a:tailEnd/>
                        </a:ln>
                      </wps:spPr>
                      <wps:txbx>
                        <w:txbxContent>
                          <w:p w14:paraId="55F4444A" w14:textId="77777777" w:rsidR="003121BA" w:rsidRPr="003121BA" w:rsidRDefault="003121BA" w:rsidP="003121BA">
                            <w:pPr>
                              <w:spacing w:after="0"/>
                              <w:rPr>
                                <w:lang w:val="es-CL"/>
                              </w:rPr>
                            </w:pPr>
                            <w:r w:rsidRPr="003121BA">
                              <w:rPr>
                                <w:b/>
                                <w:bCs/>
                                <w:lang w:val="es-CL"/>
                              </w:rPr>
                              <w:t>Artículo 7. Inscripción.</w:t>
                            </w:r>
                            <w:r w:rsidRPr="003121BA">
                              <w:rPr>
                                <w:lang w:val="es-CL"/>
                              </w:rPr>
                              <w:t xml:space="preserve"> Se deberán inscribir todos aquellos proyectos que cumplan con los requisitos solicitados por el Registro y cuyo objetivo sea la remoción o reducción de emisiones de GEI, con base en el listado referencia de los sectores siguientes: </w:t>
                            </w:r>
                          </w:p>
                          <w:p w14:paraId="16ECB103" w14:textId="77777777" w:rsidR="003121BA" w:rsidRPr="00761650" w:rsidRDefault="003121BA" w:rsidP="003121BA">
                            <w:pPr>
                              <w:pStyle w:val="Prrafodelista"/>
                              <w:numPr>
                                <w:ilvl w:val="0"/>
                                <w:numId w:val="14"/>
                              </w:numPr>
                              <w:spacing w:after="0"/>
                              <w:ind w:left="709" w:hanging="283"/>
                            </w:pPr>
                            <w:r w:rsidRPr="00761650">
                              <w:t>Forestal</w:t>
                            </w:r>
                          </w:p>
                          <w:p w14:paraId="114F89AC" w14:textId="77777777" w:rsidR="003121BA" w:rsidRPr="003121BA" w:rsidRDefault="003121BA" w:rsidP="003121BA">
                            <w:pPr>
                              <w:pStyle w:val="Prrafodelista"/>
                              <w:numPr>
                                <w:ilvl w:val="0"/>
                                <w:numId w:val="14"/>
                              </w:numPr>
                              <w:ind w:left="709" w:hanging="283"/>
                              <w:rPr>
                                <w:lang w:val="es-CL"/>
                              </w:rPr>
                            </w:pPr>
                            <w:r w:rsidRPr="003121BA">
                              <w:rPr>
                                <w:lang w:val="es-CL"/>
                              </w:rPr>
                              <w:t xml:space="preserve">Energía (eficiencia energética, energías renovables: hidroeléctricas, eólica, solar, entre otras.) </w:t>
                            </w:r>
                          </w:p>
                          <w:p w14:paraId="33614D33" w14:textId="77777777" w:rsidR="003121BA" w:rsidRPr="00761650" w:rsidRDefault="003121BA" w:rsidP="003121BA">
                            <w:pPr>
                              <w:pStyle w:val="Prrafodelista"/>
                              <w:numPr>
                                <w:ilvl w:val="0"/>
                                <w:numId w:val="14"/>
                              </w:numPr>
                              <w:ind w:left="709" w:hanging="283"/>
                            </w:pPr>
                            <w:r w:rsidRPr="00761650">
                              <w:t>Industria química o de manufactura</w:t>
                            </w:r>
                          </w:p>
                          <w:p w14:paraId="36DB5C78" w14:textId="77777777" w:rsidR="003121BA" w:rsidRPr="00761650" w:rsidRDefault="003121BA" w:rsidP="003121BA">
                            <w:pPr>
                              <w:pStyle w:val="Prrafodelista"/>
                              <w:numPr>
                                <w:ilvl w:val="0"/>
                                <w:numId w:val="14"/>
                              </w:numPr>
                              <w:ind w:left="709" w:hanging="283"/>
                            </w:pPr>
                            <w:r w:rsidRPr="00761650">
                              <w:t>Agropecuario (Agricultura y Ganadería)</w:t>
                            </w:r>
                          </w:p>
                          <w:p w14:paraId="18773140" w14:textId="77777777" w:rsidR="003121BA" w:rsidRPr="00761650" w:rsidRDefault="003121BA" w:rsidP="003121BA">
                            <w:pPr>
                              <w:pStyle w:val="Prrafodelista"/>
                              <w:numPr>
                                <w:ilvl w:val="0"/>
                                <w:numId w:val="14"/>
                              </w:numPr>
                              <w:ind w:left="709" w:hanging="283"/>
                            </w:pPr>
                            <w:r w:rsidRPr="00761650">
                              <w:t>Transporte</w:t>
                            </w:r>
                          </w:p>
                          <w:p w14:paraId="2FA92CEF" w14:textId="77777777" w:rsidR="003121BA" w:rsidRPr="003121BA" w:rsidRDefault="003121BA" w:rsidP="003121BA">
                            <w:pPr>
                              <w:pStyle w:val="Prrafodelista"/>
                              <w:numPr>
                                <w:ilvl w:val="0"/>
                                <w:numId w:val="14"/>
                              </w:numPr>
                              <w:ind w:left="709" w:hanging="283"/>
                              <w:rPr>
                                <w:lang w:val="es-CL"/>
                              </w:rPr>
                            </w:pPr>
                            <w:r w:rsidRPr="003121BA">
                              <w:rPr>
                                <w:lang w:val="es-CL"/>
                              </w:rPr>
                              <w:t>Descarga y reúso de aguas residuales</w:t>
                            </w:r>
                          </w:p>
                          <w:p w14:paraId="082D87A6" w14:textId="77777777" w:rsidR="003121BA" w:rsidRPr="00761650" w:rsidRDefault="003121BA" w:rsidP="003121BA">
                            <w:pPr>
                              <w:pStyle w:val="Prrafodelista"/>
                              <w:numPr>
                                <w:ilvl w:val="0"/>
                                <w:numId w:val="14"/>
                              </w:numPr>
                              <w:ind w:left="709" w:hanging="283"/>
                            </w:pPr>
                            <w:r w:rsidRPr="00761650">
                              <w:t>Captura de metano</w:t>
                            </w:r>
                          </w:p>
                          <w:p w14:paraId="55B98EF8" w14:textId="77777777" w:rsidR="003121BA" w:rsidRPr="003121BA" w:rsidRDefault="003121BA" w:rsidP="003121BA">
                            <w:pPr>
                              <w:pStyle w:val="Prrafodelista"/>
                              <w:numPr>
                                <w:ilvl w:val="0"/>
                                <w:numId w:val="14"/>
                              </w:numPr>
                              <w:ind w:left="709" w:hanging="283"/>
                              <w:rPr>
                                <w:lang w:val="es-CL"/>
                              </w:rPr>
                            </w:pPr>
                            <w:r w:rsidRPr="003121BA">
                              <w:rPr>
                                <w:lang w:val="es-CL"/>
                              </w:rPr>
                              <w:t>Desechos y Residuos (sólidos y líquidos)</w:t>
                            </w:r>
                          </w:p>
                          <w:p w14:paraId="4AAEAB9E" w14:textId="77777777" w:rsidR="003121BA" w:rsidRPr="00761650" w:rsidRDefault="003121BA" w:rsidP="003121BA">
                            <w:pPr>
                              <w:pStyle w:val="Prrafodelista"/>
                              <w:numPr>
                                <w:ilvl w:val="0"/>
                                <w:numId w:val="14"/>
                              </w:numPr>
                              <w:ind w:left="709" w:hanging="283"/>
                            </w:pPr>
                            <w:r w:rsidRPr="00761650">
                              <w:t>Otros.</w:t>
                            </w:r>
                          </w:p>
                        </w:txbxContent>
                      </wps:txbx>
                      <wps:bodyPr rot="0" vert="horz" wrap="square" lIns="91440" tIns="45720" rIns="91440" bIns="45720" anchor="t" anchorCtr="0">
                        <a:noAutofit/>
                      </wps:bodyPr>
                    </wps:wsp>
                  </a:graphicData>
                </a:graphic>
              </wp:inline>
            </w:drawing>
          </mc:Choice>
          <mc:Fallback>
            <w:pict>
              <v:shape w14:anchorId="203A5FB4" id="_x0000_s1033" type="#_x0000_t202" style="width:460.6pt;height:1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" fillcolor="#254061" strokecolor="#d9d9d9">
                <v:textbox>
                  <w:txbxContent>
                    <w:p w14:paraId="55F4444A" w14:textId="77777777" w:rsidR="003121BA" w:rsidRPr="003121BA" w:rsidRDefault="003121BA" w:rsidP="003121BA">
                      <w:pPr>
                        <w:spacing w:after="0"/>
                        <w:rPr>
                          <w:lang w:val="es-CL"/>
                        </w:rPr>
                      </w:pPr>
                      <w:r w:rsidRPr="003121BA">
                        <w:rPr>
                          <w:b/>
                          <w:bCs/>
                          <w:lang w:val="es-CL"/>
                        </w:rPr>
                        <w:t>Artículo 7. Inscripción.</w:t>
                      </w:r>
                      <w:r w:rsidRPr="003121BA">
                        <w:rPr>
                          <w:lang w:val="es-CL"/>
                        </w:rPr>
                        <w:t xml:space="preserve"> Se deberán inscribir todos aquellos proyectos que cumplan con los requisitos solicitados por el Registro y cuyo objetivo sea la remoción o reducción de emisiones de GEI, con base en el listado referencia de los sectores siguientes: </w:t>
                      </w:r>
                    </w:p>
                    <w:p w14:paraId="16ECB103" w14:textId="77777777" w:rsidR="003121BA" w:rsidRPr="00761650" w:rsidRDefault="003121BA" w:rsidP="003121BA">
                      <w:pPr>
                        <w:pStyle w:val="Prrafodelista"/>
                        <w:numPr>
                          <w:ilvl w:val="0"/>
                          <w:numId w:val="14"/>
                        </w:numPr>
                        <w:spacing w:after="0"/>
                        <w:ind w:left="709" w:hanging="283"/>
                      </w:pPr>
                      <w:proofErr w:type="spellStart"/>
                      <w:r w:rsidRPr="00761650">
                        <w:t>Forestal</w:t>
                      </w:r>
                      <w:proofErr w:type="spellEnd"/>
                    </w:p>
                    <w:p w14:paraId="114F89AC" w14:textId="77777777" w:rsidR="003121BA" w:rsidRPr="003121BA" w:rsidRDefault="003121BA" w:rsidP="003121BA">
                      <w:pPr>
                        <w:pStyle w:val="Prrafodelista"/>
                        <w:numPr>
                          <w:ilvl w:val="0"/>
                          <w:numId w:val="14"/>
                        </w:numPr>
                        <w:ind w:left="709" w:hanging="283"/>
                        <w:rPr>
                          <w:lang w:val="es-CL"/>
                        </w:rPr>
                      </w:pPr>
                      <w:r w:rsidRPr="003121BA">
                        <w:rPr>
                          <w:lang w:val="es-CL"/>
                        </w:rPr>
                        <w:t xml:space="preserve">Energía (eficiencia energética, energías renovables: hidroeléctricas, eólica, solar, entre otras.) </w:t>
                      </w:r>
                    </w:p>
                    <w:p w14:paraId="33614D33" w14:textId="77777777" w:rsidR="003121BA" w:rsidRPr="00761650" w:rsidRDefault="003121BA" w:rsidP="003121BA">
                      <w:pPr>
                        <w:pStyle w:val="Prrafodelista"/>
                        <w:numPr>
                          <w:ilvl w:val="0"/>
                          <w:numId w:val="14"/>
                        </w:numPr>
                        <w:ind w:left="709" w:hanging="283"/>
                      </w:pPr>
                      <w:proofErr w:type="spellStart"/>
                      <w:r w:rsidRPr="00761650">
                        <w:t>Industria</w:t>
                      </w:r>
                      <w:proofErr w:type="spellEnd"/>
                      <w:r w:rsidRPr="00761650">
                        <w:t xml:space="preserve"> </w:t>
                      </w:r>
                      <w:proofErr w:type="spellStart"/>
                      <w:r w:rsidRPr="00761650">
                        <w:t>química</w:t>
                      </w:r>
                      <w:proofErr w:type="spellEnd"/>
                      <w:r w:rsidRPr="00761650">
                        <w:t xml:space="preserve"> o de </w:t>
                      </w:r>
                      <w:proofErr w:type="spellStart"/>
                      <w:r w:rsidRPr="00761650">
                        <w:t>manufactura</w:t>
                      </w:r>
                      <w:proofErr w:type="spellEnd"/>
                    </w:p>
                    <w:p w14:paraId="36DB5C78" w14:textId="77777777" w:rsidR="003121BA" w:rsidRPr="00761650" w:rsidRDefault="003121BA" w:rsidP="003121BA">
                      <w:pPr>
                        <w:pStyle w:val="Prrafodelista"/>
                        <w:numPr>
                          <w:ilvl w:val="0"/>
                          <w:numId w:val="14"/>
                        </w:numPr>
                        <w:ind w:left="709" w:hanging="283"/>
                      </w:pPr>
                      <w:proofErr w:type="spellStart"/>
                      <w:r w:rsidRPr="00761650">
                        <w:t>Agropecuario</w:t>
                      </w:r>
                      <w:proofErr w:type="spellEnd"/>
                      <w:r w:rsidRPr="00761650">
                        <w:t xml:space="preserve"> (Agricultura y </w:t>
                      </w:r>
                      <w:proofErr w:type="spellStart"/>
                      <w:r w:rsidRPr="00761650">
                        <w:t>Ganadería</w:t>
                      </w:r>
                      <w:proofErr w:type="spellEnd"/>
                      <w:r w:rsidRPr="00761650">
                        <w:t>)</w:t>
                      </w:r>
                    </w:p>
                    <w:p w14:paraId="18773140" w14:textId="77777777" w:rsidR="003121BA" w:rsidRPr="00761650" w:rsidRDefault="003121BA" w:rsidP="003121BA">
                      <w:pPr>
                        <w:pStyle w:val="Prrafodelista"/>
                        <w:numPr>
                          <w:ilvl w:val="0"/>
                          <w:numId w:val="14"/>
                        </w:numPr>
                        <w:ind w:left="709" w:hanging="283"/>
                      </w:pPr>
                      <w:proofErr w:type="spellStart"/>
                      <w:r w:rsidRPr="00761650">
                        <w:t>Transporte</w:t>
                      </w:r>
                      <w:proofErr w:type="spellEnd"/>
                    </w:p>
                    <w:p w14:paraId="2FA92CEF" w14:textId="77777777" w:rsidR="003121BA" w:rsidRPr="003121BA" w:rsidRDefault="003121BA" w:rsidP="003121BA">
                      <w:pPr>
                        <w:pStyle w:val="Prrafodelista"/>
                        <w:numPr>
                          <w:ilvl w:val="0"/>
                          <w:numId w:val="14"/>
                        </w:numPr>
                        <w:ind w:left="709" w:hanging="283"/>
                        <w:rPr>
                          <w:lang w:val="es-CL"/>
                        </w:rPr>
                      </w:pPr>
                      <w:r w:rsidRPr="003121BA">
                        <w:rPr>
                          <w:lang w:val="es-CL"/>
                        </w:rPr>
                        <w:t>Descarga y reúso de aguas residuales</w:t>
                      </w:r>
                    </w:p>
                    <w:p w14:paraId="082D87A6" w14:textId="77777777" w:rsidR="003121BA" w:rsidRPr="00761650" w:rsidRDefault="003121BA" w:rsidP="003121BA">
                      <w:pPr>
                        <w:pStyle w:val="Prrafodelista"/>
                        <w:numPr>
                          <w:ilvl w:val="0"/>
                          <w:numId w:val="14"/>
                        </w:numPr>
                        <w:ind w:left="709" w:hanging="283"/>
                      </w:pPr>
                      <w:proofErr w:type="spellStart"/>
                      <w:r w:rsidRPr="00761650">
                        <w:t>Captura</w:t>
                      </w:r>
                      <w:proofErr w:type="spellEnd"/>
                      <w:r w:rsidRPr="00761650">
                        <w:t xml:space="preserve"> de </w:t>
                      </w:r>
                      <w:proofErr w:type="spellStart"/>
                      <w:r w:rsidRPr="00761650">
                        <w:t>metano</w:t>
                      </w:r>
                      <w:proofErr w:type="spellEnd"/>
                    </w:p>
                    <w:p w14:paraId="55B98EF8" w14:textId="77777777" w:rsidR="003121BA" w:rsidRPr="003121BA" w:rsidRDefault="003121BA" w:rsidP="003121BA">
                      <w:pPr>
                        <w:pStyle w:val="Prrafodelista"/>
                        <w:numPr>
                          <w:ilvl w:val="0"/>
                          <w:numId w:val="14"/>
                        </w:numPr>
                        <w:ind w:left="709" w:hanging="283"/>
                        <w:rPr>
                          <w:lang w:val="es-CL"/>
                        </w:rPr>
                      </w:pPr>
                      <w:r w:rsidRPr="003121BA">
                        <w:rPr>
                          <w:lang w:val="es-CL"/>
                        </w:rPr>
                        <w:t>Desechos y Residuos (sólidos y líquidos)</w:t>
                      </w:r>
                    </w:p>
                    <w:p w14:paraId="4AAEAB9E" w14:textId="77777777" w:rsidR="003121BA" w:rsidRPr="00761650" w:rsidRDefault="003121BA" w:rsidP="003121BA">
                      <w:pPr>
                        <w:pStyle w:val="Prrafodelista"/>
                        <w:numPr>
                          <w:ilvl w:val="0"/>
                          <w:numId w:val="14"/>
                        </w:numPr>
                        <w:ind w:left="709" w:hanging="283"/>
                      </w:pPr>
                      <w:proofErr w:type="spellStart"/>
                      <w:r w:rsidRPr="00761650">
                        <w:t>Otros</w:t>
                      </w:r>
                      <w:proofErr w:type="spellEnd"/>
                      <w:r w:rsidRPr="00761650">
                        <w:t>.</w:t>
                      </w:r>
                    </w:p>
                  </w:txbxContent>
                </v:textbox>
                <w10:anchorlock/>
              </v:shape>
            </w:pict>
          </mc:Fallback>
        </mc:AlternateContent>
      </w:r>
    </w:p>
    <w:p w14:paraId="25E4960A" w14:textId="15BDEB16" w:rsidR="003121BA" w:rsidRPr="003121BA" w:rsidRDefault="003121BA" w:rsidP="003121BA">
      <w:pPr>
        <w:rPr>
          <w:lang w:val="es-CL"/>
        </w:rPr>
      </w:pPr>
      <w:bookmarkStart w:id="14" w:name="_Hlk41844761"/>
      <w:r w:rsidRPr="003121BA">
        <w:rPr>
          <w:lang w:val="es-CL"/>
        </w:rPr>
        <w:t xml:space="preserve">En el marco de la ENREDD+, los proyectos y actividades REDD+ deben estar formalmente registrados </w:t>
      </w:r>
      <w:r w:rsidR="000055BF">
        <w:rPr>
          <w:lang w:val="es-CL"/>
        </w:rPr>
        <w:t>para</w:t>
      </w:r>
      <w:r w:rsidRPr="003121BA">
        <w:rPr>
          <w:lang w:val="es-CL"/>
        </w:rPr>
        <w:t xml:space="preserve"> participar del Plan de </w:t>
      </w:r>
      <w:r w:rsidR="00A60F52">
        <w:rPr>
          <w:lang w:val="es-CL"/>
        </w:rPr>
        <w:t>D</w:t>
      </w:r>
      <w:r w:rsidRPr="003121BA">
        <w:rPr>
          <w:lang w:val="es-CL"/>
        </w:rPr>
        <w:t>istribución de Beneficios del ERP</w:t>
      </w:r>
      <w:r>
        <w:rPr>
          <w:rStyle w:val="Refdenotaalpie"/>
        </w:rPr>
        <w:footnoteReference w:id="6"/>
      </w:r>
      <w:r w:rsidRPr="003121BA">
        <w:rPr>
          <w:lang w:val="es-CL"/>
        </w:rPr>
        <w:t xml:space="preserve">. </w:t>
      </w:r>
      <w:bookmarkStart w:id="15" w:name="_Hlk41844818"/>
      <w:bookmarkEnd w:id="14"/>
      <w:r w:rsidRPr="003121BA">
        <w:rPr>
          <w:lang w:val="es-CL"/>
        </w:rPr>
        <w:t xml:space="preserve">La </w:t>
      </w:r>
      <w:r>
        <w:rPr>
          <w:highlight w:val="yellow"/>
        </w:rPr>
        <w:fldChar w:fldCharType="begin"/>
      </w:r>
      <w:r w:rsidRPr="003121BA">
        <w:rPr>
          <w:lang w:val="es-CL"/>
        </w:rPr>
        <w:instrText xml:space="preserve"> REF _Ref41550306 \h </w:instrText>
      </w:r>
      <w:r>
        <w:rPr>
          <w:highlight w:val="yellow"/>
        </w:rPr>
      </w:r>
      <w:r>
        <w:rPr>
          <w:highlight w:val="yellow"/>
        </w:rPr>
        <w:fldChar w:fldCharType="separate"/>
      </w:r>
      <w:r w:rsidRPr="003121BA">
        <w:rPr>
          <w:lang w:val="es-CL"/>
        </w:rPr>
        <w:t xml:space="preserve">Figura </w:t>
      </w:r>
      <w:r w:rsidRPr="003121BA">
        <w:rPr>
          <w:noProof/>
          <w:lang w:val="es-CL"/>
        </w:rPr>
        <w:t>1</w:t>
      </w:r>
      <w:r>
        <w:rPr>
          <w:highlight w:val="yellow"/>
        </w:rPr>
        <w:fldChar w:fldCharType="end"/>
      </w:r>
      <w:r w:rsidRPr="003121BA">
        <w:rPr>
          <w:lang w:val="es-CL"/>
        </w:rPr>
        <w:t xml:space="preserve"> grafica a través del articulado correspondiente del reglamento, cuál es el proceso a seguir y cuáles son los requisitos a cumplir, por parte del interesado, y a revisar, por parte del MARN, para conseguir la inscripción del proyecto en el Sistema de Registro de Proyectos de Remoción o Reducción de Emisiones de Gases de Efecto Invernadero de Guatemala.  </w:t>
      </w:r>
    </w:p>
    <w:p w14:paraId="4D5CBD06" w14:textId="77777777" w:rsidR="003121BA" w:rsidRPr="003121BA" w:rsidRDefault="003121BA" w:rsidP="003121BA">
      <w:pPr>
        <w:rPr>
          <w:lang w:val="es-CL"/>
        </w:rPr>
        <w:sectPr w:rsidR="003121BA" w:rsidRPr="003121BA" w:rsidSect="005F2400">
          <w:pgSz w:w="12240" w:h="15840"/>
          <w:pgMar w:top="1440" w:right="1440" w:bottom="1440" w:left="1440" w:header="510" w:footer="567" w:gutter="0"/>
          <w:cols w:space="720"/>
          <w:docGrid w:linePitch="360"/>
        </w:sectPr>
      </w:pPr>
    </w:p>
    <w:p w14:paraId="79CC5C47" w14:textId="77777777" w:rsidR="003121BA" w:rsidRDefault="003121BA" w:rsidP="003121BA">
      <w:pPr>
        <w:keepNext/>
      </w:pPr>
      <w:r>
        <w:rPr>
          <w:noProof/>
        </w:rPr>
        <w:lastRenderedPageBreak/>
        <w:drawing>
          <wp:inline distT="0" distB="0" distL="0" distR="0" wp14:anchorId="23594659" wp14:editId="32EC8BBD">
            <wp:extent cx="8229600" cy="46291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229600" cy="4629150"/>
                    </a:xfrm>
                    <a:prstGeom prst="rect">
                      <a:avLst/>
                    </a:prstGeom>
                  </pic:spPr>
                </pic:pic>
              </a:graphicData>
            </a:graphic>
          </wp:inline>
        </w:drawing>
      </w:r>
    </w:p>
    <w:p w14:paraId="2FFD0C7A" w14:textId="77777777" w:rsidR="003121BA" w:rsidRDefault="003121BA" w:rsidP="003121BA">
      <w:pPr>
        <w:pStyle w:val="Descripcin"/>
      </w:pPr>
      <w:bookmarkStart w:id="16" w:name="_Ref41550306"/>
      <w:bookmarkStart w:id="17" w:name="_Toc45043831"/>
      <w:r>
        <w:t xml:space="preserve">Figura </w:t>
      </w:r>
      <w:r>
        <w:fldChar w:fldCharType="begin"/>
      </w:r>
      <w:r>
        <w:instrText xml:space="preserve"> SEQ Figura \* ARABIC </w:instrText>
      </w:r>
      <w:r>
        <w:fldChar w:fldCharType="separate"/>
      </w:r>
      <w:r>
        <w:rPr>
          <w:noProof/>
        </w:rPr>
        <w:t>1</w:t>
      </w:r>
      <w:r>
        <w:fldChar w:fldCharType="end"/>
      </w:r>
      <w:bookmarkEnd w:id="16"/>
      <w:r>
        <w:t>. Artículos del reglamento de registro de proyectos que indican los pasos y requisitos a seguir para lograr la inscripción de un proyecto</w:t>
      </w:r>
      <w:bookmarkEnd w:id="17"/>
    </w:p>
    <w:bookmarkEnd w:id="15"/>
    <w:p w14:paraId="19D46164" w14:textId="77777777" w:rsidR="003121BA" w:rsidRPr="003121BA" w:rsidRDefault="003121BA" w:rsidP="003121BA">
      <w:pPr>
        <w:rPr>
          <w:lang w:val="es-CL"/>
        </w:rPr>
        <w:sectPr w:rsidR="003121BA" w:rsidRPr="003121BA" w:rsidSect="00D821BA">
          <w:pgSz w:w="15840" w:h="12240" w:orient="landscape"/>
          <w:pgMar w:top="1440" w:right="1440" w:bottom="1440" w:left="1440" w:header="510" w:footer="567" w:gutter="0"/>
          <w:cols w:space="720"/>
          <w:titlePg/>
          <w:docGrid w:linePitch="360"/>
        </w:sectPr>
      </w:pPr>
    </w:p>
    <w:p w14:paraId="03A8EE3B" w14:textId="595E26B4" w:rsidR="003121BA" w:rsidRPr="003121BA" w:rsidRDefault="00A60F52" w:rsidP="003121BA">
      <w:pPr>
        <w:rPr>
          <w:lang w:val="es-CL"/>
        </w:rPr>
      </w:pPr>
      <w:r>
        <w:rPr>
          <w:noProof/>
        </w:rPr>
        <w:lastRenderedPageBreak/>
        <mc:AlternateContent>
          <mc:Choice Requires="wps">
            <w:drawing>
              <wp:anchor distT="45720" distB="45720" distL="114300" distR="114300" simplePos="0" relativeHeight="251678720" behindDoc="0" locked="0" layoutInCell="1" allowOverlap="1" wp14:anchorId="37B9AF79" wp14:editId="13657A5B">
                <wp:simplePos x="0" y="0"/>
                <wp:positionH relativeFrom="column">
                  <wp:posOffset>-56515</wp:posOffset>
                </wp:positionH>
                <wp:positionV relativeFrom="paragraph">
                  <wp:posOffset>427355</wp:posOffset>
                </wp:positionV>
                <wp:extent cx="5849620" cy="1511935"/>
                <wp:effectExtent l="0" t="0" r="17780" b="12065"/>
                <wp:wrapSquare wrapText="bothSides"/>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9620" cy="1511935"/>
                        </a:xfrm>
                        <a:prstGeom prst="rect">
                          <a:avLst/>
                        </a:prstGeom>
                        <a:solidFill>
                          <a:schemeClr val="accent1">
                            <a:lumMod val="50000"/>
                          </a:schemeClr>
                        </a:solidFill>
                        <a:ln w="9525">
                          <a:solidFill>
                            <a:schemeClr val="bg1">
                              <a:lumMod val="85000"/>
                            </a:schemeClr>
                          </a:solidFill>
                          <a:miter lim="800000"/>
                          <a:headEnd/>
                          <a:tailEnd/>
                        </a:ln>
                      </wps:spPr>
                      <wps:txbx>
                        <w:txbxContent>
                          <w:p w14:paraId="0DCB7ABA" w14:textId="77777777" w:rsidR="003121BA" w:rsidRPr="003121BA" w:rsidRDefault="003121BA" w:rsidP="003121BA">
                            <w:pPr>
                              <w:rPr>
                                <w:lang w:val="es-CL"/>
                              </w:rPr>
                            </w:pPr>
                            <w:r w:rsidRPr="003121BA">
                              <w:rPr>
                                <w:b/>
                                <w:bCs/>
                                <w:lang w:val="es-CL"/>
                              </w:rPr>
                              <w:t>Artículo 11. Actualización de Estatus del Proyecto</w:t>
                            </w:r>
                            <w:r w:rsidRPr="003121BA">
                              <w:rPr>
                                <w:lang w:val="es-CL"/>
                              </w:rPr>
                              <w:t>. El titular del proyecto deberá mantener actualizado el Estatus del Proyecto, lo que implica presentar documento de verificación cuando aplique, de igual manera actualizar periódicamente el número de remociones o reducciones de emisiones de gases de efecto invernadero; reducidas, absorbidas y/o vendidas. Para ello, el titular del proyecto deberá informar por escrito al Registro, dentro de las 48 horas siguientes a la venta de las reducciones de emisiones de Gases de Efecto Invernadero del proyecto realizada, de la cantidad de reducciones vendidas, así como de las características de la operación; y solicitar a la vez, que se actualice el Registro en cuanto a la cantidad de reducciones de emisiones de Gases de Efecto Invernadero restantes del proyecto, que se encuentren emitidas y no vendidas.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B9AF79" id="_x0000_s1034" type="#_x0000_t202" style="position:absolute;left:0;text-align:left;margin-left:-4.45pt;margin-top:33.65pt;width:460.6pt;height:119.0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" fillcolor="#243f60 [1604]" strokecolor="#d8d8d8 [2732]">
                <v:textbox>
                  <w:txbxContent>
                    <w:p w14:paraId="0DCB7ABA" w14:textId="77777777" w:rsidR="003121BA" w:rsidRPr="003121BA" w:rsidRDefault="003121BA" w:rsidP="003121BA">
                      <w:pPr>
                        <w:rPr>
                          <w:lang w:val="es-CL"/>
                        </w:rPr>
                      </w:pPr>
                      <w:r w:rsidRPr="003121BA">
                        <w:rPr>
                          <w:b/>
                          <w:bCs/>
                          <w:lang w:val="es-CL"/>
                        </w:rPr>
                        <w:t>Artículo 11. Actualización de Estatus del Proyecto</w:t>
                      </w:r>
                      <w:r w:rsidRPr="003121BA">
                        <w:rPr>
                          <w:lang w:val="es-CL"/>
                        </w:rPr>
                        <w:t>. El titular del proyecto deberá mantener actualizado el Estatus del Proyecto, lo que implica presentar documento de verificación cuando aplique, de igual manera actualizar periódicamente el número de remociones o reducciones de emisiones de gases de efecto invernadero; reducidas, absorbidas y/o vendidas. Para ello, el titular del proyecto deberá informar por escrito al Registro, dentro de las 48 horas siguientes a la venta de las reducciones de emisiones de Gases de Efecto Invernadero del proyecto realizada, de la cantidad de reducciones vendidas, así como de las características de la operación; y solicitar a la vez, que se actualice el Registro en cuanto a la cantidad de reducciones de emisiones de Gases de Efecto Invernadero restantes del proyecto, que se encuentren emitidas y no vendidas.</w:t>
                      </w:r>
                    </w:p>
                  </w:txbxContent>
                </v:textbox>
                <w10:wrap type="square"/>
              </v:shape>
            </w:pict>
          </mc:Fallback>
        </mc:AlternateContent>
      </w:r>
      <w:r w:rsidR="003121BA" w:rsidRPr="003121BA">
        <w:rPr>
          <w:lang w:val="es-CL"/>
        </w:rPr>
        <w:t xml:space="preserve">Posterior a la inscripción en el registro, el titular del proyecto tendrá la obligación de mantener la información de su proyecto o actividad actualizado, a riesgo del cobro de una multa, como lo indica el Artículo 11. </w:t>
      </w:r>
    </w:p>
    <w:p w14:paraId="02C80A0E" w14:textId="5DBA911E" w:rsidR="003121BA" w:rsidRPr="003121BA" w:rsidRDefault="003121BA" w:rsidP="003121BA">
      <w:pPr>
        <w:rPr>
          <w:lang w:val="es-CL"/>
        </w:rPr>
      </w:pPr>
      <w:r w:rsidRPr="003121BA">
        <w:rPr>
          <w:lang w:val="es-CL"/>
        </w:rPr>
        <w:t xml:space="preserve">El cumplimiento de este artículo busca transparentar la información en materia de RE de los proyecto o actividades y colaborar con el monitoreo dirigido a evitar la doble contabilidad de emisiones. </w:t>
      </w:r>
    </w:p>
    <w:p w14:paraId="1378E4A7" w14:textId="508366EF" w:rsidR="003121BA" w:rsidRDefault="00A60F52" w:rsidP="003121BA">
      <w:pPr>
        <w:rPr>
          <w:lang w:val="es-CL"/>
        </w:rPr>
      </w:pPr>
      <w:r>
        <w:rPr>
          <w:lang w:val="es-CL"/>
        </w:rPr>
        <w:t>El borrador de este reglamento puede ser descargado del siguiente link:</w:t>
      </w:r>
    </w:p>
    <w:p w14:paraId="5C10B31E" w14:textId="0369988F" w:rsidR="00A60F52" w:rsidRDefault="00D8703E" w:rsidP="003121BA">
      <w:pPr>
        <w:rPr>
          <w:lang w:val="es-CL"/>
        </w:rPr>
      </w:pPr>
      <w:hyperlink r:id="rId10" w:history="1">
        <w:r w:rsidR="00A60F52" w:rsidRPr="001060BD">
          <w:rPr>
            <w:rStyle w:val="Hipervnculo"/>
            <w:lang w:val="es-CL"/>
          </w:rPr>
          <w:t>https://www.dropbox.com/s/gb8mb0ox6sdooxv/Reglamento_Registro_de_Proyectos.pdf?dl=0</w:t>
        </w:r>
      </w:hyperlink>
    </w:p>
    <w:p w14:paraId="14E1871E" w14:textId="49AABE7C" w:rsidR="00232F4B" w:rsidRPr="00232F4B" w:rsidRDefault="000409C1" w:rsidP="00CB65F1">
      <w:pPr>
        <w:pStyle w:val="Ttulo1"/>
        <w:rPr>
          <w:bCs/>
          <w:szCs w:val="22"/>
        </w:rPr>
      </w:pPr>
      <w:r w:rsidRPr="000409C1">
        <w:t xml:space="preserve">Objetivo del Sistema de Registro de Proyectos </w:t>
      </w:r>
      <w:bookmarkEnd w:id="13"/>
    </w:p>
    <w:p w14:paraId="54071E6C" w14:textId="7EFF75E5" w:rsidR="008B29F5" w:rsidRDefault="000409C1" w:rsidP="00232F4B">
      <w:pPr>
        <w:rPr>
          <w:lang w:val="es-CL"/>
        </w:rPr>
      </w:pPr>
      <w:r w:rsidRPr="00CB65F1">
        <w:rPr>
          <w:lang w:val="es-CL"/>
        </w:rPr>
        <w:t>El objetivo principal es establecer un registro nacional de todos los proyectos y actividades que generen remoción o reducción de GEI dentro del territorio nacional, a fin de evitar la doble contabilidad y de cumplir estándares de transparencia nacionales e internacionales</w:t>
      </w:r>
      <w:r w:rsidR="00A33E0D">
        <w:rPr>
          <w:lang w:val="es-CL"/>
        </w:rPr>
        <w:t>.</w:t>
      </w:r>
    </w:p>
    <w:bookmarkEnd w:id="4"/>
    <w:p w14:paraId="4F947218" w14:textId="03886292" w:rsidR="00CB65F1" w:rsidRDefault="00CB65F1" w:rsidP="00CB65F1">
      <w:pPr>
        <w:pStyle w:val="Ttulo1"/>
      </w:pPr>
      <w:r w:rsidRPr="000409C1">
        <w:t>Sistema de Registro de Proyectos</w:t>
      </w:r>
    </w:p>
    <w:p w14:paraId="7E954C87" w14:textId="589E4D0F" w:rsidR="00CB65F1" w:rsidRDefault="00CB65F1" w:rsidP="00CB65F1">
      <w:pPr>
        <w:rPr>
          <w:lang w:val="es-CL"/>
        </w:rPr>
      </w:pPr>
      <w:r>
        <w:rPr>
          <w:lang w:val="es-CL"/>
        </w:rPr>
        <w:t>El</w:t>
      </w:r>
      <w:r w:rsidRPr="00CB65F1">
        <w:rPr>
          <w:lang w:val="es-CL"/>
        </w:rPr>
        <w:t xml:space="preserve"> Sistema de Registro de Proyectos</w:t>
      </w:r>
      <w:r w:rsidR="007F5218">
        <w:rPr>
          <w:lang w:val="es-CL"/>
        </w:rPr>
        <w:t xml:space="preserve">, </w:t>
      </w:r>
      <w:r w:rsidRPr="00CB65F1">
        <w:rPr>
          <w:lang w:val="es-CL"/>
        </w:rPr>
        <w:t xml:space="preserve">es una plataforma interactiva que permitirá transparentar la información de los proyectos o actividades y de las reducciones de emisiones que cada uno logre hacer efectivas. La plataforma se encuentra anidada en el Sistema de Información Nacional de Cambio Climático (SNICC) y será de carácter público. </w:t>
      </w:r>
    </w:p>
    <w:p w14:paraId="215EA3E9" w14:textId="6AD9A326" w:rsidR="00EC5FF7" w:rsidRPr="00EC5FF7" w:rsidRDefault="00EC5FF7" w:rsidP="00EC5FF7">
      <w:pPr>
        <w:rPr>
          <w:lang w:val="es-CL"/>
        </w:rPr>
      </w:pPr>
      <w:r>
        <w:rPr>
          <w:lang w:val="es-CL"/>
        </w:rPr>
        <w:t>El</w:t>
      </w:r>
      <w:r w:rsidRPr="00EC5FF7">
        <w:rPr>
          <w:lang w:val="es-CL"/>
        </w:rPr>
        <w:t xml:space="preserve"> </w:t>
      </w:r>
      <w:r>
        <w:rPr>
          <w:lang w:val="es-CL"/>
        </w:rPr>
        <w:t>s</w:t>
      </w:r>
      <w:r w:rsidRPr="00EC5FF7">
        <w:rPr>
          <w:lang w:val="es-CL"/>
        </w:rPr>
        <w:t>istema entrega información respecto al total de proyectos y actividades voluntarias registradas y del total de créditos de reducción de emisiones que se espera lograr con ellas.</w:t>
      </w:r>
      <w:r w:rsidR="007F02CD">
        <w:rPr>
          <w:lang w:val="es-CL"/>
        </w:rPr>
        <w:t xml:space="preserve"> En específico, a través de la plataforma se podrá obtener información respecto a:</w:t>
      </w:r>
    </w:p>
    <w:p w14:paraId="563DE9C5" w14:textId="6159330B" w:rsidR="007F02CD" w:rsidRPr="001744EF" w:rsidRDefault="007F02CD" w:rsidP="007F02CD">
      <w:pPr>
        <w:pStyle w:val="Prrafodelista"/>
        <w:numPr>
          <w:ilvl w:val="0"/>
          <w:numId w:val="13"/>
        </w:numPr>
        <w:rPr>
          <w:rFonts w:cstheme="minorHAnsi"/>
          <w:color w:val="000000" w:themeColor="text1"/>
          <w:lang w:val="es-CL" w:eastAsia="es-ES"/>
        </w:rPr>
      </w:pPr>
      <w:r w:rsidRPr="001744EF">
        <w:rPr>
          <w:rFonts w:cstheme="minorHAnsi"/>
          <w:color w:val="000000" w:themeColor="text1"/>
          <w:lang w:val="es-CL" w:eastAsia="es-ES"/>
        </w:rPr>
        <w:t>Descripción del proyecto</w:t>
      </w:r>
      <w:r>
        <w:rPr>
          <w:rFonts w:cstheme="minorHAnsi"/>
          <w:color w:val="000000" w:themeColor="text1"/>
          <w:lang w:val="es-CL" w:eastAsia="es-ES"/>
        </w:rPr>
        <w:t xml:space="preserve"> o actividad voluntaria</w:t>
      </w:r>
    </w:p>
    <w:p w14:paraId="203E1C29" w14:textId="77777777" w:rsidR="007F02CD" w:rsidRPr="001744EF" w:rsidRDefault="007F02CD" w:rsidP="007F02CD">
      <w:pPr>
        <w:pStyle w:val="Prrafodelista"/>
        <w:numPr>
          <w:ilvl w:val="0"/>
          <w:numId w:val="13"/>
        </w:numPr>
        <w:rPr>
          <w:rFonts w:cstheme="minorHAnsi"/>
          <w:color w:val="000000" w:themeColor="text1"/>
          <w:lang w:val="es-CL" w:eastAsia="es-ES"/>
        </w:rPr>
      </w:pPr>
      <w:r w:rsidRPr="001744EF">
        <w:rPr>
          <w:rFonts w:cstheme="minorHAnsi"/>
          <w:color w:val="000000" w:themeColor="text1"/>
          <w:lang w:val="es-CL" w:eastAsia="es-ES"/>
        </w:rPr>
        <w:t xml:space="preserve">Ubicación geográfica </w:t>
      </w:r>
    </w:p>
    <w:p w14:paraId="09CB1276" w14:textId="77777777" w:rsidR="007F02CD" w:rsidRPr="001744EF" w:rsidRDefault="007F02CD" w:rsidP="007F02CD">
      <w:pPr>
        <w:pStyle w:val="Prrafodelista"/>
        <w:numPr>
          <w:ilvl w:val="0"/>
          <w:numId w:val="13"/>
        </w:numPr>
        <w:rPr>
          <w:rFonts w:cstheme="minorHAnsi"/>
          <w:color w:val="000000" w:themeColor="text1"/>
          <w:lang w:val="es-CL" w:eastAsia="es-ES"/>
        </w:rPr>
      </w:pPr>
      <w:r w:rsidRPr="001744EF">
        <w:rPr>
          <w:rFonts w:cstheme="minorHAnsi"/>
          <w:color w:val="000000" w:themeColor="text1"/>
          <w:lang w:val="es-CL" w:eastAsia="es-ES"/>
        </w:rPr>
        <w:t>Información del titular y representante legal</w:t>
      </w:r>
    </w:p>
    <w:p w14:paraId="4E8FE9DF" w14:textId="77777777" w:rsidR="007F02CD" w:rsidRPr="001744EF" w:rsidRDefault="007F02CD" w:rsidP="007F02CD">
      <w:pPr>
        <w:pStyle w:val="Prrafodelista"/>
        <w:numPr>
          <w:ilvl w:val="0"/>
          <w:numId w:val="13"/>
        </w:numPr>
        <w:rPr>
          <w:rFonts w:cstheme="minorHAnsi"/>
          <w:color w:val="000000" w:themeColor="text1"/>
          <w:lang w:val="es-CL" w:eastAsia="es-ES"/>
        </w:rPr>
      </w:pPr>
      <w:r w:rsidRPr="001744EF">
        <w:rPr>
          <w:rFonts w:cstheme="minorHAnsi"/>
          <w:color w:val="000000" w:themeColor="text1"/>
          <w:lang w:val="es-CL" w:eastAsia="es-ES"/>
        </w:rPr>
        <w:t>Estándar empleado y organismo verificador</w:t>
      </w:r>
    </w:p>
    <w:p w14:paraId="020BE1EA" w14:textId="77777777" w:rsidR="007F02CD" w:rsidRPr="001744EF" w:rsidRDefault="007F02CD" w:rsidP="007F02CD">
      <w:pPr>
        <w:pStyle w:val="Prrafodelista"/>
        <w:numPr>
          <w:ilvl w:val="0"/>
          <w:numId w:val="13"/>
        </w:numPr>
        <w:rPr>
          <w:rFonts w:cstheme="minorHAnsi"/>
          <w:color w:val="000000" w:themeColor="text1"/>
          <w:lang w:val="es-CL" w:eastAsia="es-ES"/>
        </w:rPr>
      </w:pPr>
      <w:r w:rsidRPr="001744EF">
        <w:rPr>
          <w:rFonts w:cstheme="minorHAnsi"/>
          <w:color w:val="000000" w:themeColor="text1"/>
          <w:lang w:val="es-CL" w:eastAsia="es-ES"/>
        </w:rPr>
        <w:t>Línea base y detalle de los créditos esperados, disponibles, emitidos y transferidos</w:t>
      </w:r>
    </w:p>
    <w:p w14:paraId="1CE66F94" w14:textId="77777777" w:rsidR="007F02CD" w:rsidRPr="001744EF" w:rsidRDefault="007F02CD" w:rsidP="007F02CD">
      <w:pPr>
        <w:pStyle w:val="Prrafodelista"/>
        <w:numPr>
          <w:ilvl w:val="0"/>
          <w:numId w:val="13"/>
        </w:numPr>
        <w:rPr>
          <w:rFonts w:cstheme="minorHAnsi"/>
          <w:color w:val="000000" w:themeColor="text1"/>
          <w:lang w:val="es-CL" w:eastAsia="es-ES"/>
        </w:rPr>
      </w:pPr>
      <w:r w:rsidRPr="001744EF">
        <w:rPr>
          <w:rFonts w:cstheme="minorHAnsi"/>
          <w:color w:val="000000" w:themeColor="text1"/>
          <w:lang w:val="es-CL" w:eastAsia="es-ES"/>
        </w:rPr>
        <w:t>Actividades realizadas o a realizar</w:t>
      </w:r>
      <w:r>
        <w:rPr>
          <w:rFonts w:cstheme="minorHAnsi"/>
          <w:color w:val="000000" w:themeColor="text1"/>
          <w:lang w:val="es-CL" w:eastAsia="es-ES"/>
        </w:rPr>
        <w:t>,</w:t>
      </w:r>
      <w:r w:rsidRPr="001744EF">
        <w:rPr>
          <w:rFonts w:cstheme="minorHAnsi"/>
          <w:color w:val="000000" w:themeColor="text1"/>
          <w:lang w:val="es-CL" w:eastAsia="es-ES"/>
        </w:rPr>
        <w:t xml:space="preserve"> con su </w:t>
      </w:r>
      <w:r>
        <w:rPr>
          <w:rFonts w:cstheme="minorHAnsi"/>
          <w:color w:val="000000" w:themeColor="text1"/>
          <w:lang w:val="es-CL" w:eastAsia="es-ES"/>
        </w:rPr>
        <w:t xml:space="preserve">respectivo </w:t>
      </w:r>
      <w:r w:rsidRPr="001744EF">
        <w:rPr>
          <w:rFonts w:cstheme="minorHAnsi"/>
          <w:color w:val="000000" w:themeColor="text1"/>
          <w:lang w:val="es-CL" w:eastAsia="es-ES"/>
        </w:rPr>
        <w:t>elemento de monitoreo</w:t>
      </w:r>
    </w:p>
    <w:p w14:paraId="4F5342A1" w14:textId="77777777" w:rsidR="007F02CD" w:rsidRPr="001744EF" w:rsidRDefault="007F02CD" w:rsidP="007F02CD">
      <w:pPr>
        <w:pStyle w:val="Prrafodelista"/>
        <w:numPr>
          <w:ilvl w:val="0"/>
          <w:numId w:val="13"/>
        </w:numPr>
        <w:rPr>
          <w:rFonts w:cstheme="minorHAnsi"/>
          <w:color w:val="000000" w:themeColor="text1"/>
          <w:lang w:val="es-CL" w:eastAsia="es-ES"/>
        </w:rPr>
      </w:pPr>
      <w:r w:rsidRPr="001744EF">
        <w:rPr>
          <w:rFonts w:cstheme="minorHAnsi"/>
          <w:color w:val="000000" w:themeColor="text1"/>
          <w:lang w:val="es-CL" w:eastAsia="es-ES"/>
        </w:rPr>
        <w:t xml:space="preserve">links a los principales documentos públicos de respaldo, entre otros antecedentes. </w:t>
      </w:r>
    </w:p>
    <w:p w14:paraId="57B1DF28" w14:textId="43131F96" w:rsidR="007F5218" w:rsidRDefault="0031579A" w:rsidP="00CB65F1">
      <w:pPr>
        <w:rPr>
          <w:lang w:val="es-CL"/>
        </w:rPr>
      </w:pPr>
      <w:r>
        <w:rPr>
          <w:lang w:val="es-CL"/>
        </w:rPr>
        <w:t xml:space="preserve">Se puede ingresar </w:t>
      </w:r>
      <w:r w:rsidR="008D24D4">
        <w:rPr>
          <w:lang w:val="es-CL"/>
        </w:rPr>
        <w:t xml:space="preserve">al Sistema de Registro </w:t>
      </w:r>
      <w:r w:rsidR="00CB65F1" w:rsidRPr="00CB65F1">
        <w:rPr>
          <w:lang w:val="es-CL"/>
        </w:rPr>
        <w:t xml:space="preserve"> en el siguiente link: </w:t>
      </w:r>
      <w:hyperlink r:id="rId11" w:history="1">
        <w:r w:rsidR="007F5218" w:rsidRPr="00CA4C87">
          <w:rPr>
            <w:rStyle w:val="Hipervnculo"/>
            <w:lang w:val="es-CL"/>
          </w:rPr>
          <w:t>https://app.powerbi.com/view?r=eyJrIjoiMmE4NjBlMDYtMmY5OS00YmMzLTljYmUtNzY4YzBjNTZlMDNlIiwidCI6IjhmYmFhNWJmLTJlY2MtNGRjOC1iNTZiLThmOTJlMzA3ZjA3NiIsImMiOjR9</w:t>
        </w:r>
      </w:hyperlink>
    </w:p>
    <w:p w14:paraId="779FCA4E" w14:textId="5B8A524F" w:rsidR="004F7144" w:rsidRPr="004F7144" w:rsidRDefault="004F7144" w:rsidP="004F7144">
      <w:pPr>
        <w:spacing w:line="240" w:lineRule="auto"/>
        <w:jc w:val="center"/>
        <w:rPr>
          <w:rFonts w:ascii="Calibri" w:eastAsiaTheme="minorHAnsi" w:hAnsi="Calibri"/>
          <w:i/>
          <w:iCs/>
          <w:color w:val="1F497D" w:themeColor="text2"/>
          <w:sz w:val="18"/>
          <w:szCs w:val="18"/>
          <w:lang w:val="es-CL"/>
        </w:rPr>
        <w:sectPr w:rsidR="004F7144" w:rsidRPr="004F7144" w:rsidSect="00DD0FFF">
          <w:pgSz w:w="12240" w:h="15840"/>
          <w:pgMar w:top="1440" w:right="1440" w:bottom="1440" w:left="1440" w:header="510" w:footer="567" w:gutter="0"/>
          <w:cols w:space="720"/>
          <w:titlePg/>
          <w:docGrid w:linePitch="360"/>
        </w:sectPr>
      </w:pPr>
    </w:p>
    <w:p w14:paraId="2D09676F" w14:textId="77777777" w:rsidR="00A60F52" w:rsidRDefault="00A60F52" w:rsidP="00A60F52">
      <w:pPr>
        <w:pStyle w:val="Ttulo1"/>
      </w:pPr>
      <w:bookmarkStart w:id="18" w:name="_Toc45043828"/>
      <w:r>
        <w:lastRenderedPageBreak/>
        <w:t>Herramienta de Registro de Proyectos</w:t>
      </w:r>
      <w:bookmarkEnd w:id="18"/>
    </w:p>
    <w:p w14:paraId="5CD1CBAA" w14:textId="77777777" w:rsidR="00A60F52" w:rsidRPr="00A60F52" w:rsidRDefault="00A60F52" w:rsidP="00A60F52">
      <w:pPr>
        <w:rPr>
          <w:lang w:val="es-CL"/>
        </w:rPr>
      </w:pPr>
      <w:r w:rsidRPr="00A60F52">
        <w:rPr>
          <w:lang w:val="es-CL"/>
        </w:rPr>
        <w:t xml:space="preserve">La Herramienta de Registro de Proyectos, es la plataforma que alimenta el Sistema de Registro de Proyectos. </w:t>
      </w:r>
    </w:p>
    <w:p w14:paraId="777F1764" w14:textId="132DA2BE" w:rsidR="00A60F52" w:rsidRPr="00A60F52" w:rsidRDefault="00A60F52" w:rsidP="00A60F52">
      <w:pPr>
        <w:rPr>
          <w:lang w:val="es-CL"/>
        </w:rPr>
      </w:pPr>
      <w:r w:rsidRPr="00A60F52">
        <w:rPr>
          <w:lang w:val="es-CL"/>
        </w:rPr>
        <w:t xml:space="preserve">La construcción y diseño de esta herramienta tiene como objetivo automatizar y facilitar el ingreso de proyectos y actividades voluntarias, y la actualización del estatus de los ya registrados, en el Sistema de Registro de Proyectos. Es un mecanismo sencillo y operativo que considera el llenado </w:t>
      </w:r>
      <w:r w:rsidR="00415EA4">
        <w:rPr>
          <w:lang w:val="es-CL"/>
        </w:rPr>
        <w:t>d</w:t>
      </w:r>
      <w:r w:rsidRPr="00A60F52">
        <w:rPr>
          <w:lang w:val="es-CL"/>
        </w:rPr>
        <w:t xml:space="preserve">e diferentes campos a través de diferentes formularios que responden a la información de interés y relevante para el registro de proyectos y su contabilidad de reducciones de emisiones. </w:t>
      </w:r>
    </w:p>
    <w:p w14:paraId="61B140FA" w14:textId="77777777" w:rsidR="00A60F52" w:rsidRPr="00A60F52" w:rsidRDefault="00A60F52" w:rsidP="00A60F52">
      <w:pPr>
        <w:rPr>
          <w:lang w:val="es-CL"/>
        </w:rPr>
      </w:pPr>
      <w:r w:rsidRPr="00A60F52">
        <w:rPr>
          <w:lang w:val="es-CL"/>
        </w:rPr>
        <w:t xml:space="preserve">Esta herramienta no es de carácter público, tendrán acceso a ella quienes tengan autorización y la responsabilidad de realizar el registro y seguimiento de los proyectos y actividades voluntarias. Será administrada y alojada en los servidores del MARN, vinculada al Sistema Nacional de Información de Cambio Climático (SNICC). </w:t>
      </w:r>
    </w:p>
    <w:p w14:paraId="4564ED4F" w14:textId="681F2F4B" w:rsidR="00A60F52" w:rsidRPr="00F61456" w:rsidRDefault="00A60F52" w:rsidP="00A60F52">
      <w:pPr>
        <w:jc w:val="left"/>
        <w:rPr>
          <w:rStyle w:val="Hipervnculo"/>
          <w:lang w:val="es-CL"/>
        </w:rPr>
      </w:pPr>
      <w:r>
        <w:rPr>
          <w:lang w:val="es-ES"/>
        </w:rPr>
        <w:t xml:space="preserve">La herramienta puede ser conocida en el siguiente link: </w:t>
      </w:r>
      <w:hyperlink r:id="rId12" w:history="1">
        <w:r w:rsidRPr="00A60F52">
          <w:rPr>
            <w:rStyle w:val="Hipervnculo"/>
            <w:lang w:val="es-CL"/>
          </w:rPr>
          <w:t>https://aplicacionlogin20200601014223.azurewebsites.net/</w:t>
        </w:r>
      </w:hyperlink>
    </w:p>
    <w:p w14:paraId="0F664FC7" w14:textId="17BA0223" w:rsidR="00385AD1" w:rsidRPr="00385AD1" w:rsidRDefault="00385AD1" w:rsidP="00385AD1">
      <w:pPr>
        <w:rPr>
          <w:sz w:val="18"/>
          <w:szCs w:val="18"/>
          <w:lang w:val="es-ES"/>
        </w:rPr>
      </w:pPr>
      <w:r>
        <w:rPr>
          <w:lang w:val="es-ES"/>
        </w:rPr>
        <w:t xml:space="preserve">El manual del funcionamiento y operación de esta herramienta se puede descargar del siguiente link: </w:t>
      </w:r>
      <w:hyperlink r:id="rId13" w:history="1">
        <w:r w:rsidRPr="00385AD1">
          <w:rPr>
            <w:rStyle w:val="Hipervnculo"/>
            <w:sz w:val="18"/>
            <w:szCs w:val="18"/>
            <w:lang w:val="es-ES"/>
          </w:rPr>
          <w:t>https://www.dropbox.com/s/0mzrg8wc4ph7j17/Manual_Usuario_herramienta_Regitro_de_Proyecto.pdf?dl=0</w:t>
        </w:r>
      </w:hyperlink>
    </w:p>
    <w:p w14:paraId="7ECD78D1" w14:textId="77777777" w:rsidR="00385AD1" w:rsidRPr="00385AD1" w:rsidRDefault="00385AD1" w:rsidP="00A60F52">
      <w:pPr>
        <w:jc w:val="left"/>
        <w:rPr>
          <w:lang w:val="es-ES"/>
        </w:rPr>
      </w:pPr>
    </w:p>
    <w:sectPr w:rsidR="00385AD1" w:rsidRPr="00385AD1" w:rsidSect="00171D9D">
      <w:headerReference w:type="first" r:id="rId14"/>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AE90A8" w14:textId="77777777" w:rsidR="00D8703E" w:rsidRDefault="00D8703E" w:rsidP="00BE79FC">
      <w:pPr>
        <w:spacing w:after="0" w:line="240" w:lineRule="auto"/>
      </w:pPr>
      <w:r>
        <w:separator/>
      </w:r>
    </w:p>
  </w:endnote>
  <w:endnote w:type="continuationSeparator" w:id="0">
    <w:p w14:paraId="37230CAD" w14:textId="77777777" w:rsidR="00D8703E" w:rsidRDefault="00D8703E" w:rsidP="00BE7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D9A145" w14:textId="77777777" w:rsidR="00D8703E" w:rsidRDefault="00D8703E" w:rsidP="00BE79FC">
      <w:pPr>
        <w:spacing w:after="0" w:line="240" w:lineRule="auto"/>
      </w:pPr>
      <w:r>
        <w:separator/>
      </w:r>
    </w:p>
  </w:footnote>
  <w:footnote w:type="continuationSeparator" w:id="0">
    <w:p w14:paraId="3C92794D" w14:textId="77777777" w:rsidR="00D8703E" w:rsidRDefault="00D8703E" w:rsidP="00BE79FC">
      <w:pPr>
        <w:spacing w:after="0" w:line="240" w:lineRule="auto"/>
      </w:pPr>
      <w:r>
        <w:continuationSeparator/>
      </w:r>
    </w:p>
  </w:footnote>
  <w:footnote w:id="1">
    <w:p w14:paraId="054D6238" w14:textId="77777777" w:rsidR="00DB10A7" w:rsidRPr="00DB10A7" w:rsidRDefault="00DB10A7" w:rsidP="00DB10A7">
      <w:pPr>
        <w:pStyle w:val="Textonotapie"/>
        <w:rPr>
          <w:i/>
          <w:iCs/>
          <w:szCs w:val="16"/>
          <w:lang w:val="es-CL"/>
        </w:rPr>
      </w:pPr>
      <w:r>
        <w:rPr>
          <w:rStyle w:val="Refdenotaalpie"/>
        </w:rPr>
        <w:footnoteRef/>
      </w:r>
      <w:r w:rsidRPr="00DB10A7">
        <w:rPr>
          <w:lang w:val="es-CL"/>
        </w:rPr>
        <w:t xml:space="preserve"> </w:t>
      </w:r>
      <w:r w:rsidRPr="00DB10A7">
        <w:rPr>
          <w:szCs w:val="16"/>
          <w:lang w:val="es-CL"/>
        </w:rPr>
        <w:t>Ley para regular la reducción de la vulnerabilidad, la adaptación obligatoria a los efectos del cambio climático y la mitigación de los gases de efecto invernadero (Decreto 7-2013), del Congreso de la República de Guatemala, señala en su Artículo 22</w:t>
      </w:r>
      <w:r w:rsidRPr="00DB10A7">
        <w:rPr>
          <w:i/>
          <w:iCs/>
          <w:szCs w:val="16"/>
          <w:lang w:val="es-CL"/>
        </w:rPr>
        <w:t xml:space="preserve">. </w:t>
      </w:r>
    </w:p>
    <w:p w14:paraId="04BDB39F" w14:textId="77777777" w:rsidR="00DB10A7" w:rsidRPr="00DB10A7" w:rsidRDefault="00DB10A7" w:rsidP="00DB10A7">
      <w:pPr>
        <w:pStyle w:val="Textonotapie"/>
        <w:rPr>
          <w:lang w:val="es-CL"/>
        </w:rPr>
      </w:pPr>
    </w:p>
  </w:footnote>
  <w:footnote w:id="2">
    <w:p w14:paraId="0BE9C1A6" w14:textId="77777777" w:rsidR="00ED1FAF" w:rsidRPr="00ED1FAF" w:rsidRDefault="00ED1FAF" w:rsidP="00ED1FAF">
      <w:pPr>
        <w:pStyle w:val="Textonotapie"/>
        <w:rPr>
          <w:rStyle w:val="Referenciasutil"/>
          <w:lang w:val="es-CL"/>
        </w:rPr>
      </w:pPr>
      <w:r w:rsidRPr="00263755">
        <w:rPr>
          <w:rStyle w:val="Referenciasutil"/>
        </w:rPr>
        <w:footnoteRef/>
      </w:r>
      <w:r w:rsidRPr="00ED1FAF">
        <w:rPr>
          <w:rStyle w:val="Referenciasutil"/>
          <w:lang w:val="es-CL"/>
        </w:rPr>
        <w:t xml:space="preserve"> </w:t>
      </w:r>
      <w:bookmarkStart w:id="6" w:name="_Hlk45035235"/>
      <w:r w:rsidRPr="00ED1FAF">
        <w:rPr>
          <w:rStyle w:val="Referenciasutil"/>
          <w:lang w:val="es-CL"/>
        </w:rPr>
        <w:t>FCPF, 2013. Marco metodológico del Fondo de Carbono del Fondo Cooperativo para el Carbono de los Bosques. pág.29 - 30</w:t>
      </w:r>
      <w:bookmarkEnd w:id="6"/>
    </w:p>
  </w:footnote>
  <w:footnote w:id="3">
    <w:p w14:paraId="21B6BA86" w14:textId="77777777" w:rsidR="00ED1FAF" w:rsidRPr="00ED1FAF" w:rsidRDefault="00ED1FAF" w:rsidP="00ED1FAF">
      <w:pPr>
        <w:pStyle w:val="Textonotapie"/>
        <w:rPr>
          <w:rStyle w:val="Referenciasutil"/>
          <w:lang w:val="es-CL"/>
        </w:rPr>
      </w:pPr>
      <w:r>
        <w:rPr>
          <w:rStyle w:val="Refdenotaalpie"/>
        </w:rPr>
        <w:footnoteRef/>
      </w:r>
      <w:r w:rsidRPr="00ED1FAF">
        <w:rPr>
          <w:lang w:val="es-CL"/>
        </w:rPr>
        <w:t xml:space="preserve"> </w:t>
      </w:r>
      <w:bookmarkStart w:id="12" w:name="_Hlk45002552"/>
      <w:r w:rsidRPr="00ED1FAF">
        <w:rPr>
          <w:rStyle w:val="Referenciasutil"/>
          <w:lang w:val="es-CL"/>
        </w:rPr>
        <w:t>FCPF, 2019. Carbon Fund Emission Reductions Program Document (ER-PD) ER Program Name and Country: Guatemala Programa Nacional de Reducción y Remoción de Emisiones de Guatemala Date of Submission or Revision: 30 de Agosto 2019. Pág. 311-312.</w:t>
      </w:r>
      <w:bookmarkEnd w:id="12"/>
    </w:p>
  </w:footnote>
  <w:footnote w:id="4">
    <w:p w14:paraId="734DA093" w14:textId="77777777" w:rsidR="003121BA" w:rsidRPr="003121BA" w:rsidRDefault="003121BA" w:rsidP="003121BA">
      <w:pPr>
        <w:pStyle w:val="Textonotapie"/>
        <w:rPr>
          <w:rStyle w:val="Referenciasutil"/>
          <w:lang w:val="es-CL"/>
        </w:rPr>
      </w:pPr>
      <w:r w:rsidRPr="000568EA">
        <w:rPr>
          <w:rStyle w:val="Referenciasutil"/>
          <w:vertAlign w:val="superscript"/>
        </w:rPr>
        <w:footnoteRef/>
      </w:r>
      <w:r w:rsidRPr="003121BA">
        <w:rPr>
          <w:rStyle w:val="Referenciasutil"/>
          <w:vertAlign w:val="superscript"/>
          <w:lang w:val="es-CL"/>
        </w:rPr>
        <w:t xml:space="preserve"> </w:t>
      </w:r>
      <w:r w:rsidRPr="003121BA">
        <w:rPr>
          <w:rStyle w:val="Referenciasutil"/>
          <w:lang w:val="es-CL"/>
        </w:rPr>
        <w:t>MARN, 2020, Reglamento de Registro de Proyectos de Remoción o Reducción de Emisiones de Gases de Efecto Invernadero (Artículo 22, Decreto 7-2013 del Congreso de la República). versión de abril del 2020. Pág. 3.</w:t>
      </w:r>
    </w:p>
  </w:footnote>
  <w:footnote w:id="5">
    <w:p w14:paraId="04162FDA" w14:textId="77777777" w:rsidR="003121BA" w:rsidRPr="005F2400" w:rsidRDefault="003121BA" w:rsidP="003121BA">
      <w:pPr>
        <w:pStyle w:val="Textonotapie"/>
        <w:rPr>
          <w:rStyle w:val="Referenciasutil"/>
        </w:rPr>
      </w:pPr>
      <w:r>
        <w:rPr>
          <w:rStyle w:val="Refdenotaalpie"/>
        </w:rPr>
        <w:footnoteRef/>
      </w:r>
      <w:r w:rsidRPr="003121BA">
        <w:rPr>
          <w:lang w:val="es-CL"/>
        </w:rPr>
        <w:t xml:space="preserve"> </w:t>
      </w:r>
      <w:r w:rsidRPr="003121BA">
        <w:rPr>
          <w:rStyle w:val="Referenciasutil"/>
          <w:lang w:val="es-CL"/>
        </w:rPr>
        <w:t xml:space="preserve">Programas informales, compromisos propios y declaraciones en las que las partes involucradas en la actividad (compañías por separado o grupos de compañías) establecen sus propias metas y, a menudo, crean sus propios sistemas de seguimiento y elaboración de informes. </w:t>
      </w:r>
      <w:r w:rsidRPr="005F2400">
        <w:rPr>
          <w:rStyle w:val="Referenciasutil"/>
        </w:rPr>
        <w:t>Fuente: IPCC Fourth Assessment Report: Climate Change 2007</w:t>
      </w:r>
    </w:p>
  </w:footnote>
  <w:footnote w:id="6">
    <w:p w14:paraId="623668D4" w14:textId="77777777" w:rsidR="003121BA" w:rsidRPr="003121BA" w:rsidRDefault="003121BA" w:rsidP="003121BA">
      <w:pPr>
        <w:pStyle w:val="Textonotapie"/>
        <w:rPr>
          <w:rStyle w:val="Referenciasutil"/>
          <w:lang w:val="es-CL"/>
        </w:rPr>
      </w:pPr>
      <w:r w:rsidRPr="004F30C3">
        <w:rPr>
          <w:rStyle w:val="Referenciasutil"/>
        </w:rPr>
        <w:footnoteRef/>
      </w:r>
      <w:r w:rsidRPr="004F30C3">
        <w:rPr>
          <w:rStyle w:val="Referenciasutil"/>
        </w:rPr>
        <w:t xml:space="preserve"> Advanced-Draft Benefit Sharing Plan Of The Guatemala Emission Reductions Program. </w:t>
      </w:r>
      <w:r w:rsidRPr="003121BA">
        <w:rPr>
          <w:rStyle w:val="Referenciasutil"/>
          <w:lang w:val="es-CL"/>
        </w:rPr>
        <w:t>VERSION 5.0, MAY 5, 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F6632A" w14:textId="77777777" w:rsidR="00CD3EB5" w:rsidRDefault="00CD3EB5" w:rsidP="002B71F2">
    <w:pPr>
      <w:pStyle w:val="Encabezado"/>
      <w:rPr>
        <w:rStyle w:val="Nmerodepgina"/>
      </w:rPr>
    </w:pPr>
    <w:r>
      <w:rPr>
        <w:noProof/>
        <w:lang w:val="es-CL" w:eastAsia="es-CL" w:bidi="ar-SA"/>
      </w:rPr>
      <mc:AlternateContent>
        <mc:Choice Requires="wps">
          <w:drawing>
            <wp:anchor distT="0" distB="0" distL="114300" distR="114300" simplePos="0" relativeHeight="251697152" behindDoc="0" locked="0" layoutInCell="1" allowOverlap="1" wp14:anchorId="39CB34CC" wp14:editId="43B53F2A">
              <wp:simplePos x="0" y="0"/>
              <wp:positionH relativeFrom="column">
                <wp:posOffset>2856865</wp:posOffset>
              </wp:positionH>
              <wp:positionV relativeFrom="paragraph">
                <wp:posOffset>-104140</wp:posOffset>
              </wp:positionV>
              <wp:extent cx="2136140" cy="566420"/>
              <wp:effectExtent l="0" t="0" r="0" b="5080"/>
              <wp:wrapNone/>
              <wp:docPr id="24" name="Cuadro de texto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36140" cy="566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A90214B" w14:textId="77777777" w:rsidR="00CD3EB5" w:rsidRDefault="00CD3EB5" w:rsidP="002B71F2">
                          <w:pPr>
                            <w:spacing w:after="0" w:line="240" w:lineRule="auto"/>
                            <w:rPr>
                              <w:b/>
                              <w:sz w:val="15"/>
                              <w:lang w:val="es-CL"/>
                            </w:rPr>
                          </w:pPr>
                          <w:r>
                            <w:rPr>
                              <w:b/>
                              <w:sz w:val="15"/>
                              <w:lang w:val="es-CL"/>
                            </w:rPr>
                            <w:t>Servicio de consultoría:</w:t>
                          </w:r>
                        </w:p>
                        <w:p w14:paraId="165A241F" w14:textId="77777777" w:rsidR="00CD3EB5" w:rsidRPr="00F06F90" w:rsidRDefault="00CD3EB5" w:rsidP="002B71F2">
                          <w:pPr>
                            <w:spacing w:after="0" w:line="240" w:lineRule="auto"/>
                            <w:rPr>
                              <w:b/>
                              <w:sz w:val="15"/>
                              <w:lang w:val="es-CL"/>
                            </w:rPr>
                          </w:pPr>
                          <w:r w:rsidRPr="00866DD3">
                            <w:rPr>
                              <w:sz w:val="15"/>
                              <w:lang w:val="es-CL"/>
                            </w:rPr>
                            <w:t>Consolidación de la Estrategia Nacional REDD+ de Guatemala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CB34CC" id="_x0000_t202" coordsize="21600,21600" o:spt="202" path="m,l,21600r21600,l21600,xe">
              <v:stroke joinstyle="miter"/>
              <v:path gradientshapeok="t" o:connecttype="rect"/>
            </v:shapetype>
            <v:shape id="Cuadro de texto 24" o:spid="_x0000_s1035" type="#_x0000_t202" style="position:absolute;left:0;text-align:left;margin-left:224.95pt;margin-top:-8.2pt;width:168.2pt;height:44.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" filled="f" stroked="f">
              <v:textbox>
                <w:txbxContent>
                  <w:p w14:paraId="4A90214B" w14:textId="77777777" w:rsidR="00CD3EB5" w:rsidRDefault="00CD3EB5" w:rsidP="002B71F2">
                    <w:pPr>
                      <w:spacing w:after="0" w:line="240" w:lineRule="auto"/>
                      <w:rPr>
                        <w:b/>
                        <w:sz w:val="15"/>
                        <w:lang w:val="es-CL"/>
                      </w:rPr>
                    </w:pPr>
                    <w:r>
                      <w:rPr>
                        <w:b/>
                        <w:sz w:val="15"/>
                        <w:lang w:val="es-CL"/>
                      </w:rPr>
                      <w:t>Servicio de consultoría:</w:t>
                    </w:r>
                  </w:p>
                  <w:p w14:paraId="165A241F" w14:textId="77777777" w:rsidR="00CD3EB5" w:rsidRPr="00F06F90" w:rsidRDefault="00CD3EB5" w:rsidP="002B71F2">
                    <w:pPr>
                      <w:spacing w:after="0" w:line="240" w:lineRule="auto"/>
                      <w:rPr>
                        <w:b/>
                        <w:sz w:val="15"/>
                        <w:lang w:val="es-CL"/>
                      </w:rPr>
                    </w:pPr>
                    <w:r w:rsidRPr="00866DD3">
                      <w:rPr>
                        <w:sz w:val="15"/>
                        <w:lang w:val="es-CL"/>
                      </w:rPr>
                      <w:t>Consolidación de la Estrategia Nacional REDD+ de Guatemala</w:t>
                    </w:r>
                  </w:p>
                </w:txbxContent>
              </v:textbox>
            </v:shape>
          </w:pict>
        </mc:Fallback>
      </mc:AlternateContent>
    </w:r>
    <w:r>
      <w:rPr>
        <w:noProof/>
        <w:lang w:val="es-CL" w:eastAsia="es-CL" w:bidi="ar-SA"/>
      </w:rPr>
      <mc:AlternateContent>
        <mc:Choice Requires="wps">
          <w:drawing>
            <wp:anchor distT="0" distB="0" distL="114300" distR="114300" simplePos="0" relativeHeight="251698176" behindDoc="0" locked="0" layoutInCell="1" allowOverlap="1" wp14:anchorId="1B450BEC" wp14:editId="42E71229">
              <wp:simplePos x="0" y="0"/>
              <wp:positionH relativeFrom="column">
                <wp:posOffset>-342900</wp:posOffset>
              </wp:positionH>
              <wp:positionV relativeFrom="paragraph">
                <wp:posOffset>-104140</wp:posOffset>
              </wp:positionV>
              <wp:extent cx="3114675" cy="566420"/>
              <wp:effectExtent l="0" t="0" r="0" b="5080"/>
              <wp:wrapNone/>
              <wp:docPr id="25"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14675" cy="566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A914BF" w14:textId="77777777" w:rsidR="00CD3EB5" w:rsidRPr="000F61A4" w:rsidRDefault="00CD3EB5" w:rsidP="002B71F2">
                          <w:pPr>
                            <w:spacing w:after="0" w:line="240" w:lineRule="auto"/>
                            <w:jc w:val="right"/>
                            <w:rPr>
                              <w:sz w:val="15"/>
                              <w:lang w:val="es-CL"/>
                            </w:rPr>
                          </w:pPr>
                          <w:r>
                            <w:rPr>
                              <w:sz w:val="15"/>
                              <w:lang w:val="es-CL"/>
                            </w:rPr>
                            <w:t>DOCUMENTO</w:t>
                          </w:r>
                          <w:r w:rsidRPr="000F61A4">
                            <w:rPr>
                              <w:sz w:val="15"/>
                              <w:lang w:val="es-CL"/>
                            </w:rPr>
                            <w:t xml:space="preserve"> TÉCNIC</w:t>
                          </w:r>
                          <w:r>
                            <w:rPr>
                              <w:sz w:val="15"/>
                              <w:lang w:val="es-CL"/>
                            </w:rPr>
                            <w:t>O</w:t>
                          </w:r>
                          <w:r w:rsidRPr="000F61A4">
                            <w:rPr>
                              <w:sz w:val="15"/>
                              <w:lang w:val="es-CL"/>
                            </w:rPr>
                            <w:t>:</w:t>
                          </w:r>
                        </w:p>
                        <w:p w14:paraId="7D8DDB6B" w14:textId="480D0A2D" w:rsidR="00CD3EB5" w:rsidRPr="003F7766" w:rsidRDefault="00F61456" w:rsidP="002B71F2">
                          <w:pPr>
                            <w:spacing w:after="0" w:line="240" w:lineRule="auto"/>
                            <w:jc w:val="right"/>
                            <w:rPr>
                              <w:b/>
                              <w:sz w:val="15"/>
                              <w:lang w:val="es-CL"/>
                            </w:rPr>
                          </w:pPr>
                          <w:r>
                            <w:rPr>
                              <w:b/>
                              <w:sz w:val="15"/>
                              <w:lang w:val="es-CL"/>
                            </w:rPr>
                            <w:t>SISTEMA DE REGISTRO DE PROYECTOS</w:t>
                          </w:r>
                          <w:r w:rsidR="00CD3EB5" w:rsidRPr="00866DD3">
                            <w:rPr>
                              <w:b/>
                              <w:sz w:val="15"/>
                              <w:lang w:val="es-CL"/>
                            </w:rPr>
                            <w:t xml:space="preserve"> EN EL MARCO DE REDD+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450BEC" id="_x0000_t202" coordsize="21600,21600" o:spt="202" path="m,l,21600r21600,l21600,xe">
              <v:stroke joinstyle="miter"/>
              <v:path gradientshapeok="t" o:connecttype="rect"/>
            </v:shapetype>
            <v:shape id="Cuadro de texto 4" o:spid="_x0000_s1036" type="#_x0000_t202" style="position:absolute;left:0;text-align:left;margin-left:-27pt;margin-top:-8.2pt;width:245.25pt;height:44.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" filled="f" stroked="f">
              <v:textbox>
                <w:txbxContent>
                  <w:p w14:paraId="7CA914BF" w14:textId="77777777" w:rsidR="00CD3EB5" w:rsidRPr="000F61A4" w:rsidRDefault="00CD3EB5" w:rsidP="002B71F2">
                    <w:pPr>
                      <w:spacing w:after="0" w:line="240" w:lineRule="auto"/>
                      <w:jc w:val="right"/>
                      <w:rPr>
                        <w:sz w:val="15"/>
                        <w:lang w:val="es-CL"/>
                      </w:rPr>
                    </w:pPr>
                    <w:r>
                      <w:rPr>
                        <w:sz w:val="15"/>
                        <w:lang w:val="es-CL"/>
                      </w:rPr>
                      <w:t>DOCUMENTO</w:t>
                    </w:r>
                    <w:r w:rsidRPr="000F61A4">
                      <w:rPr>
                        <w:sz w:val="15"/>
                        <w:lang w:val="es-CL"/>
                      </w:rPr>
                      <w:t xml:space="preserve"> TÉCNIC</w:t>
                    </w:r>
                    <w:r>
                      <w:rPr>
                        <w:sz w:val="15"/>
                        <w:lang w:val="es-CL"/>
                      </w:rPr>
                      <w:t>O</w:t>
                    </w:r>
                    <w:r w:rsidRPr="000F61A4">
                      <w:rPr>
                        <w:sz w:val="15"/>
                        <w:lang w:val="es-CL"/>
                      </w:rPr>
                      <w:t>:</w:t>
                    </w:r>
                  </w:p>
                  <w:p w14:paraId="7D8DDB6B" w14:textId="480D0A2D" w:rsidR="00CD3EB5" w:rsidRPr="003F7766" w:rsidRDefault="00F61456" w:rsidP="002B71F2">
                    <w:pPr>
                      <w:spacing w:after="0" w:line="240" w:lineRule="auto"/>
                      <w:jc w:val="right"/>
                      <w:rPr>
                        <w:b/>
                        <w:sz w:val="15"/>
                        <w:lang w:val="es-CL"/>
                      </w:rPr>
                    </w:pPr>
                    <w:r>
                      <w:rPr>
                        <w:b/>
                        <w:sz w:val="15"/>
                        <w:lang w:val="es-CL"/>
                      </w:rPr>
                      <w:t>SISTEMA DE REGISTRO DE PROYECTOS</w:t>
                    </w:r>
                    <w:r w:rsidR="00CD3EB5" w:rsidRPr="00866DD3">
                      <w:rPr>
                        <w:b/>
                        <w:sz w:val="15"/>
                        <w:lang w:val="es-CL"/>
                      </w:rPr>
                      <w:t xml:space="preserve"> EN EL MARCO DE REDD+  </w:t>
                    </w:r>
                  </w:p>
                </w:txbxContent>
              </v:textbox>
            </v:shape>
          </w:pict>
        </mc:Fallback>
      </mc:AlternateContent>
    </w:r>
    <w:r>
      <w:rPr>
        <w:noProof/>
        <w:lang w:val="es-CL" w:eastAsia="es-CL" w:bidi="ar-SA"/>
      </w:rPr>
      <mc:AlternateContent>
        <mc:Choice Requires="wps">
          <w:drawing>
            <wp:anchor distT="0" distB="0" distL="114299" distR="114299" simplePos="0" relativeHeight="251699200" behindDoc="0" locked="0" layoutInCell="1" allowOverlap="1" wp14:anchorId="35B075ED" wp14:editId="4DA8E66E">
              <wp:simplePos x="0" y="0"/>
              <wp:positionH relativeFrom="column">
                <wp:posOffset>2804159</wp:posOffset>
              </wp:positionH>
              <wp:positionV relativeFrom="paragraph">
                <wp:posOffset>-110490</wp:posOffset>
              </wp:positionV>
              <wp:extent cx="0" cy="612140"/>
              <wp:effectExtent l="0" t="0" r="19050" b="35560"/>
              <wp:wrapNone/>
              <wp:docPr id="26" name="Conector recto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12140"/>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4F6A84" id="Conector recto 26" o:spid="_x0000_s1026" style="position:absolute;z-index:2516992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20.8pt,-8.7pt" to="220.8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" strokecolor="#a5a5a5 [2092]" strokeweight="1pt">
              <o:lock v:ext="edit" shapetype="f"/>
            </v:line>
          </w:pict>
        </mc:Fallback>
      </mc:AlternateContent>
    </w:r>
  </w:p>
  <w:p w14:paraId="4247331A" w14:textId="77777777" w:rsidR="00CD3EB5" w:rsidRDefault="00CD3EB5" w:rsidP="002B71F2">
    <w:pPr>
      <w:pStyle w:val="Encabezado"/>
      <w:framePr w:wrap="around" w:vAnchor="text" w:hAnchor="page" w:x="11422" w:y="129"/>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75</w:t>
    </w:r>
    <w:r>
      <w:rPr>
        <w:rStyle w:val="Nmerodepgina"/>
      </w:rPr>
      <w:fldChar w:fldCharType="end"/>
    </w:r>
  </w:p>
  <w:p w14:paraId="40803533" w14:textId="77777777" w:rsidR="00CD3EB5" w:rsidRDefault="00CD3EB5" w:rsidP="002B71F2">
    <w:pPr>
      <w:pStyle w:val="Encabezado"/>
      <w:rPr>
        <w:rStyle w:val="Nmerodepgina"/>
      </w:rPr>
    </w:pPr>
  </w:p>
  <w:p w14:paraId="1185CDAE" w14:textId="77777777" w:rsidR="00CD3EB5" w:rsidRDefault="00CD3EB5" w:rsidP="002B71F2">
    <w:pPr>
      <w:pStyle w:val="Encabezado"/>
      <w:rPr>
        <w:rStyle w:val="Nmerodepgina"/>
      </w:rPr>
    </w:pPr>
    <w:r>
      <w:rPr>
        <w:noProof/>
        <w:lang w:val="es-CL" w:eastAsia="es-CL" w:bidi="ar-SA"/>
      </w:rPr>
      <mc:AlternateContent>
        <mc:Choice Requires="wps">
          <w:drawing>
            <wp:anchor distT="0" distB="0" distL="114300" distR="114300" simplePos="0" relativeHeight="251696128" behindDoc="0" locked="0" layoutInCell="1" allowOverlap="1" wp14:anchorId="639CE1ED" wp14:editId="14942461">
              <wp:simplePos x="0" y="0"/>
              <wp:positionH relativeFrom="column">
                <wp:posOffset>-1145449</wp:posOffset>
              </wp:positionH>
              <wp:positionV relativeFrom="paragraph">
                <wp:posOffset>198838</wp:posOffset>
              </wp:positionV>
              <wp:extent cx="7886700" cy="45719"/>
              <wp:effectExtent l="0" t="0" r="0" b="0"/>
              <wp:wrapNone/>
              <wp:docPr id="27" name="Rectángulo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86700" cy="45719"/>
                      </a:xfrm>
                      <a:prstGeom prst="rect">
                        <a:avLst/>
                      </a:prstGeom>
                      <a:solidFill>
                        <a:schemeClr val="bg1">
                          <a:lumMod val="6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C3BF3F" id="Rectángulo 27" o:spid="_x0000_s1026" style="position:absolute;margin-left:-90.2pt;margin-top:15.65pt;width:621pt;height:3.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" fillcolor="#a5a5a5 [2092]" stroked="f">
              <v:path arrowok="t"/>
            </v:rect>
          </w:pict>
        </mc:Fallback>
      </mc:AlternateContent>
    </w:r>
  </w:p>
  <w:p w14:paraId="5530521E" w14:textId="77777777" w:rsidR="00CD3EB5" w:rsidRDefault="00CD3EB5" w:rsidP="002B71F2">
    <w:pPr>
      <w:pStyle w:val="Encabezado"/>
    </w:pPr>
  </w:p>
  <w:p w14:paraId="5E2ACEA5" w14:textId="77777777" w:rsidR="00CD3EB5" w:rsidRDefault="00CD3EB5" w:rsidP="00D01939">
    <w:pPr>
      <w:pStyle w:val="Encabezado"/>
      <w:tabs>
        <w:tab w:val="clear" w:pos="4419"/>
        <w:tab w:val="clear" w:pos="8838"/>
        <w:tab w:val="left" w:pos="1260"/>
      </w:tabs>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43819C" w14:textId="77777777" w:rsidR="00CD3EB5" w:rsidRDefault="00CD3EB5" w:rsidP="00D01939">
    <w:pPr>
      <w:pStyle w:val="Encabezado"/>
      <w:tabs>
        <w:tab w:val="clear" w:pos="4419"/>
        <w:tab w:val="clear" w:pos="8838"/>
        <w:tab w:val="left" w:pos="1260"/>
      </w:tabs>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16A11"/>
    <w:multiLevelType w:val="hybridMultilevel"/>
    <w:tmpl w:val="BC02442C"/>
    <w:lvl w:ilvl="0" w:tplc="EAB4A000">
      <w:start w:val="1"/>
      <w:numFmt w:val="bullet"/>
      <w:lvlText w:val=""/>
      <w:lvlJc w:val="left"/>
      <w:pPr>
        <w:ind w:left="720" w:hanging="360"/>
      </w:pPr>
      <w:rPr>
        <w:rFonts w:ascii="Wingdings" w:hAnsi="Wingdings" w:hint="default"/>
        <w:color w:val="C0000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E5E4DFE"/>
    <w:multiLevelType w:val="multilevel"/>
    <w:tmpl w:val="41EC823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sz w:val="22"/>
        <w:szCs w:val="2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1FF0CD8"/>
    <w:multiLevelType w:val="hybridMultilevel"/>
    <w:tmpl w:val="FE8CD51A"/>
    <w:lvl w:ilvl="0" w:tplc="EAB4A000">
      <w:start w:val="1"/>
      <w:numFmt w:val="bullet"/>
      <w:lvlText w:val=""/>
      <w:lvlJc w:val="left"/>
      <w:pPr>
        <w:ind w:left="720" w:hanging="360"/>
      </w:pPr>
      <w:rPr>
        <w:rFonts w:ascii="Wingdings" w:hAnsi="Wingdings" w:hint="default"/>
        <w:color w:val="C0000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82C7CD8"/>
    <w:multiLevelType w:val="hybridMultilevel"/>
    <w:tmpl w:val="728252C2"/>
    <w:lvl w:ilvl="0" w:tplc="DFFE8EF8">
      <w:start w:val="1"/>
      <w:numFmt w:val="bullet"/>
      <w:lvlText w:val=""/>
      <w:lvlJc w:val="left"/>
      <w:pPr>
        <w:ind w:left="765" w:hanging="360"/>
      </w:pPr>
      <w:rPr>
        <w:rFonts w:ascii="Wingdings" w:hAnsi="Wingdings" w:hint="default"/>
        <w:color w:val="365F91" w:themeColor="accent1" w:themeShade="BF"/>
      </w:rPr>
    </w:lvl>
    <w:lvl w:ilvl="1" w:tplc="340A0003" w:tentative="1">
      <w:start w:val="1"/>
      <w:numFmt w:val="bullet"/>
      <w:lvlText w:val="o"/>
      <w:lvlJc w:val="left"/>
      <w:pPr>
        <w:ind w:left="1485" w:hanging="360"/>
      </w:pPr>
      <w:rPr>
        <w:rFonts w:ascii="Courier New" w:hAnsi="Courier New" w:cs="Courier New" w:hint="default"/>
      </w:rPr>
    </w:lvl>
    <w:lvl w:ilvl="2" w:tplc="340A0005" w:tentative="1">
      <w:start w:val="1"/>
      <w:numFmt w:val="bullet"/>
      <w:lvlText w:val=""/>
      <w:lvlJc w:val="left"/>
      <w:pPr>
        <w:ind w:left="2205" w:hanging="360"/>
      </w:pPr>
      <w:rPr>
        <w:rFonts w:ascii="Wingdings" w:hAnsi="Wingdings" w:hint="default"/>
      </w:rPr>
    </w:lvl>
    <w:lvl w:ilvl="3" w:tplc="340A0001" w:tentative="1">
      <w:start w:val="1"/>
      <w:numFmt w:val="bullet"/>
      <w:lvlText w:val=""/>
      <w:lvlJc w:val="left"/>
      <w:pPr>
        <w:ind w:left="2925" w:hanging="360"/>
      </w:pPr>
      <w:rPr>
        <w:rFonts w:ascii="Symbol" w:hAnsi="Symbol" w:hint="default"/>
      </w:rPr>
    </w:lvl>
    <w:lvl w:ilvl="4" w:tplc="340A0003" w:tentative="1">
      <w:start w:val="1"/>
      <w:numFmt w:val="bullet"/>
      <w:lvlText w:val="o"/>
      <w:lvlJc w:val="left"/>
      <w:pPr>
        <w:ind w:left="3645" w:hanging="360"/>
      </w:pPr>
      <w:rPr>
        <w:rFonts w:ascii="Courier New" w:hAnsi="Courier New" w:cs="Courier New" w:hint="default"/>
      </w:rPr>
    </w:lvl>
    <w:lvl w:ilvl="5" w:tplc="340A0005" w:tentative="1">
      <w:start w:val="1"/>
      <w:numFmt w:val="bullet"/>
      <w:lvlText w:val=""/>
      <w:lvlJc w:val="left"/>
      <w:pPr>
        <w:ind w:left="4365" w:hanging="360"/>
      </w:pPr>
      <w:rPr>
        <w:rFonts w:ascii="Wingdings" w:hAnsi="Wingdings" w:hint="default"/>
      </w:rPr>
    </w:lvl>
    <w:lvl w:ilvl="6" w:tplc="340A0001" w:tentative="1">
      <w:start w:val="1"/>
      <w:numFmt w:val="bullet"/>
      <w:lvlText w:val=""/>
      <w:lvlJc w:val="left"/>
      <w:pPr>
        <w:ind w:left="5085" w:hanging="360"/>
      </w:pPr>
      <w:rPr>
        <w:rFonts w:ascii="Symbol" w:hAnsi="Symbol" w:hint="default"/>
      </w:rPr>
    </w:lvl>
    <w:lvl w:ilvl="7" w:tplc="340A0003" w:tentative="1">
      <w:start w:val="1"/>
      <w:numFmt w:val="bullet"/>
      <w:lvlText w:val="o"/>
      <w:lvlJc w:val="left"/>
      <w:pPr>
        <w:ind w:left="5805" w:hanging="360"/>
      </w:pPr>
      <w:rPr>
        <w:rFonts w:ascii="Courier New" w:hAnsi="Courier New" w:cs="Courier New" w:hint="default"/>
      </w:rPr>
    </w:lvl>
    <w:lvl w:ilvl="8" w:tplc="340A0005" w:tentative="1">
      <w:start w:val="1"/>
      <w:numFmt w:val="bullet"/>
      <w:lvlText w:val=""/>
      <w:lvlJc w:val="left"/>
      <w:pPr>
        <w:ind w:left="6525" w:hanging="360"/>
      </w:pPr>
      <w:rPr>
        <w:rFonts w:ascii="Wingdings" w:hAnsi="Wingdings" w:hint="default"/>
      </w:rPr>
    </w:lvl>
  </w:abstractNum>
  <w:abstractNum w:abstractNumId="4" w15:restartNumberingAfterBreak="0">
    <w:nsid w:val="1E4D3198"/>
    <w:multiLevelType w:val="hybridMultilevel"/>
    <w:tmpl w:val="4C70EFDC"/>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5" w15:restartNumberingAfterBreak="0">
    <w:nsid w:val="1EB777BE"/>
    <w:multiLevelType w:val="hybridMultilevel"/>
    <w:tmpl w:val="0A8273D0"/>
    <w:lvl w:ilvl="0" w:tplc="21643D10">
      <w:start w:val="1"/>
      <w:numFmt w:val="bullet"/>
      <w:lvlText w:val=""/>
      <w:lvlJc w:val="left"/>
      <w:pPr>
        <w:ind w:left="720" w:hanging="360"/>
      </w:pPr>
      <w:rPr>
        <w:rFonts w:ascii="Wingdings" w:hAnsi="Wingdings" w:hint="default"/>
        <w:color w:val="92CDDC" w:themeColor="accent5" w:themeTint="99"/>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3F723655"/>
    <w:multiLevelType w:val="hybridMultilevel"/>
    <w:tmpl w:val="1732416C"/>
    <w:lvl w:ilvl="0" w:tplc="931AE204">
      <w:start w:val="1"/>
      <w:numFmt w:val="bullet"/>
      <w:lvlText w:val=""/>
      <w:lvlJc w:val="left"/>
      <w:pPr>
        <w:ind w:left="720" w:hanging="360"/>
      </w:pPr>
      <w:rPr>
        <w:rFonts w:ascii="Wingdings" w:hAnsi="Wingdings" w:hint="default"/>
        <w:color w:val="92D05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3FC8285B"/>
    <w:multiLevelType w:val="multilevel"/>
    <w:tmpl w:val="23FCF1A2"/>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rPr>
        <w:b w:val="0"/>
        <w:sz w:val="24"/>
        <w:szCs w:val="24"/>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400663D4"/>
    <w:multiLevelType w:val="hybridMultilevel"/>
    <w:tmpl w:val="DF6251D4"/>
    <w:lvl w:ilvl="0" w:tplc="EAB4A000">
      <w:start w:val="1"/>
      <w:numFmt w:val="bullet"/>
      <w:lvlText w:val=""/>
      <w:lvlJc w:val="left"/>
      <w:pPr>
        <w:ind w:left="720" w:hanging="360"/>
      </w:pPr>
      <w:rPr>
        <w:rFonts w:ascii="Wingdings" w:hAnsi="Wingdings" w:hint="default"/>
        <w:color w:val="C0000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439E4B09"/>
    <w:multiLevelType w:val="hybridMultilevel"/>
    <w:tmpl w:val="6B5E6750"/>
    <w:lvl w:ilvl="0" w:tplc="931AE204">
      <w:start w:val="1"/>
      <w:numFmt w:val="bullet"/>
      <w:lvlText w:val=""/>
      <w:lvlJc w:val="left"/>
      <w:pPr>
        <w:ind w:left="720" w:hanging="360"/>
      </w:pPr>
      <w:rPr>
        <w:rFonts w:ascii="Wingdings" w:hAnsi="Wingdings" w:hint="default"/>
        <w:color w:val="92D05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4A915D8D"/>
    <w:multiLevelType w:val="hybridMultilevel"/>
    <w:tmpl w:val="795056D2"/>
    <w:lvl w:ilvl="0" w:tplc="931AE204">
      <w:start w:val="1"/>
      <w:numFmt w:val="bullet"/>
      <w:lvlText w:val=""/>
      <w:lvlJc w:val="left"/>
      <w:pPr>
        <w:ind w:left="720" w:hanging="360"/>
      </w:pPr>
      <w:rPr>
        <w:rFonts w:ascii="Wingdings" w:hAnsi="Wingdings" w:hint="default"/>
        <w:color w:val="92D050"/>
      </w:rPr>
    </w:lvl>
    <w:lvl w:ilvl="1" w:tplc="268ABE90">
      <w:start w:val="1"/>
      <w:numFmt w:val="decimal"/>
      <w:lvlText w:val="%2."/>
      <w:lvlJc w:val="left"/>
      <w:pPr>
        <w:ind w:left="1440" w:hanging="360"/>
      </w:pPr>
      <w:rPr>
        <w:rFonts w:hint="default"/>
      </w:r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5A9A04F8"/>
    <w:multiLevelType w:val="hybridMultilevel"/>
    <w:tmpl w:val="BF885688"/>
    <w:lvl w:ilvl="0" w:tplc="68BEA6AC">
      <w:start w:val="1"/>
      <w:numFmt w:val="decimal"/>
      <w:lvlText w:val="%1."/>
      <w:lvlJc w:val="left"/>
      <w:pPr>
        <w:ind w:left="720" w:hanging="72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5FE23ECE"/>
    <w:multiLevelType w:val="hybridMultilevel"/>
    <w:tmpl w:val="5A3AFE12"/>
    <w:lvl w:ilvl="0" w:tplc="97503EEC">
      <w:start w:val="1"/>
      <w:numFmt w:val="decimal"/>
      <w:lvlText w:val="%1."/>
      <w:lvlJc w:val="left"/>
      <w:pPr>
        <w:ind w:left="1440" w:hanging="360"/>
      </w:pPr>
      <w:rPr>
        <w:rFonts w:ascii="Calibri" w:hAnsi="Calibri" w:hint="default"/>
        <w:color w:val="auto"/>
        <w:sz w:val="22"/>
      </w:r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13" w15:restartNumberingAfterBreak="0">
    <w:nsid w:val="7159391E"/>
    <w:multiLevelType w:val="hybridMultilevel"/>
    <w:tmpl w:val="C4CE9942"/>
    <w:lvl w:ilvl="0" w:tplc="EAB4A000">
      <w:start w:val="1"/>
      <w:numFmt w:val="bullet"/>
      <w:lvlText w:val=""/>
      <w:lvlJc w:val="left"/>
      <w:pPr>
        <w:ind w:left="720" w:hanging="360"/>
      </w:pPr>
      <w:rPr>
        <w:rFonts w:ascii="Wingdings" w:hAnsi="Wingdings" w:hint="default"/>
        <w:color w:val="C0000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13"/>
  </w:num>
  <w:num w:numId="5">
    <w:abstractNumId w:val="2"/>
  </w:num>
  <w:num w:numId="6">
    <w:abstractNumId w:val="10"/>
  </w:num>
  <w:num w:numId="7">
    <w:abstractNumId w:val="4"/>
  </w:num>
  <w:num w:numId="8">
    <w:abstractNumId w:val="6"/>
  </w:num>
  <w:num w:numId="9">
    <w:abstractNumId w:val="9"/>
  </w:num>
  <w:num w:numId="10">
    <w:abstractNumId w:val="12"/>
  </w:num>
  <w:num w:numId="11">
    <w:abstractNumId w:val="8"/>
  </w:num>
  <w:num w:numId="12">
    <w:abstractNumId w:val="1"/>
  </w:num>
  <w:num w:numId="13">
    <w:abstractNumId w:val="0"/>
  </w:num>
  <w:num w:numId="14">
    <w:abstractNumId w:val="11"/>
  </w:num>
  <w:num w:numId="15">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5E3"/>
    <w:rsid w:val="00000945"/>
    <w:rsid w:val="00002780"/>
    <w:rsid w:val="000055BF"/>
    <w:rsid w:val="00005A9A"/>
    <w:rsid w:val="000062F2"/>
    <w:rsid w:val="00007809"/>
    <w:rsid w:val="000120AB"/>
    <w:rsid w:val="00012115"/>
    <w:rsid w:val="0001279A"/>
    <w:rsid w:val="00012B7B"/>
    <w:rsid w:val="000138A4"/>
    <w:rsid w:val="00014A94"/>
    <w:rsid w:val="00015206"/>
    <w:rsid w:val="000167BA"/>
    <w:rsid w:val="00017E2C"/>
    <w:rsid w:val="00020160"/>
    <w:rsid w:val="00022B2B"/>
    <w:rsid w:val="00022B6B"/>
    <w:rsid w:val="000253DE"/>
    <w:rsid w:val="00026716"/>
    <w:rsid w:val="00027713"/>
    <w:rsid w:val="000300B7"/>
    <w:rsid w:val="0003075A"/>
    <w:rsid w:val="00031DDB"/>
    <w:rsid w:val="00032009"/>
    <w:rsid w:val="00033E9B"/>
    <w:rsid w:val="00036BBB"/>
    <w:rsid w:val="00036D5A"/>
    <w:rsid w:val="000371C1"/>
    <w:rsid w:val="000404B0"/>
    <w:rsid w:val="000409C1"/>
    <w:rsid w:val="00043E6D"/>
    <w:rsid w:val="0005009B"/>
    <w:rsid w:val="00050C25"/>
    <w:rsid w:val="0005149E"/>
    <w:rsid w:val="00053471"/>
    <w:rsid w:val="00053CB4"/>
    <w:rsid w:val="000540A2"/>
    <w:rsid w:val="00057D00"/>
    <w:rsid w:val="00060456"/>
    <w:rsid w:val="00060F41"/>
    <w:rsid w:val="00065CD3"/>
    <w:rsid w:val="00067222"/>
    <w:rsid w:val="00067D98"/>
    <w:rsid w:val="000712C6"/>
    <w:rsid w:val="00071FA3"/>
    <w:rsid w:val="00072BDF"/>
    <w:rsid w:val="000736FE"/>
    <w:rsid w:val="00074387"/>
    <w:rsid w:val="00075FCD"/>
    <w:rsid w:val="00076EF6"/>
    <w:rsid w:val="0008017D"/>
    <w:rsid w:val="00080618"/>
    <w:rsid w:val="000814DF"/>
    <w:rsid w:val="000815F0"/>
    <w:rsid w:val="00081800"/>
    <w:rsid w:val="000823A4"/>
    <w:rsid w:val="00084C93"/>
    <w:rsid w:val="00085247"/>
    <w:rsid w:val="00087401"/>
    <w:rsid w:val="0009313F"/>
    <w:rsid w:val="000935A2"/>
    <w:rsid w:val="00094204"/>
    <w:rsid w:val="00095D16"/>
    <w:rsid w:val="000A1C61"/>
    <w:rsid w:val="000A2296"/>
    <w:rsid w:val="000A40E0"/>
    <w:rsid w:val="000A4CCF"/>
    <w:rsid w:val="000A7400"/>
    <w:rsid w:val="000B004C"/>
    <w:rsid w:val="000B1F55"/>
    <w:rsid w:val="000B2269"/>
    <w:rsid w:val="000B3AAB"/>
    <w:rsid w:val="000C2ED6"/>
    <w:rsid w:val="000C44F4"/>
    <w:rsid w:val="000C5A3E"/>
    <w:rsid w:val="000C6AFB"/>
    <w:rsid w:val="000C6BC3"/>
    <w:rsid w:val="000D13B9"/>
    <w:rsid w:val="000D3052"/>
    <w:rsid w:val="000D321A"/>
    <w:rsid w:val="000D436C"/>
    <w:rsid w:val="000D5051"/>
    <w:rsid w:val="000D5798"/>
    <w:rsid w:val="000D58AD"/>
    <w:rsid w:val="000D5FA0"/>
    <w:rsid w:val="000E0260"/>
    <w:rsid w:val="000E0510"/>
    <w:rsid w:val="000E4C62"/>
    <w:rsid w:val="000F092E"/>
    <w:rsid w:val="000F0CE1"/>
    <w:rsid w:val="000F19E8"/>
    <w:rsid w:val="000F1E78"/>
    <w:rsid w:val="000F2862"/>
    <w:rsid w:val="000F486B"/>
    <w:rsid w:val="000F4A0B"/>
    <w:rsid w:val="000F6984"/>
    <w:rsid w:val="000F7E0C"/>
    <w:rsid w:val="001005A9"/>
    <w:rsid w:val="0010330A"/>
    <w:rsid w:val="001041CA"/>
    <w:rsid w:val="001046DC"/>
    <w:rsid w:val="00104DFE"/>
    <w:rsid w:val="001055B2"/>
    <w:rsid w:val="00105D39"/>
    <w:rsid w:val="00105E04"/>
    <w:rsid w:val="001112A7"/>
    <w:rsid w:val="00114E0B"/>
    <w:rsid w:val="001162E3"/>
    <w:rsid w:val="001166C5"/>
    <w:rsid w:val="00116C07"/>
    <w:rsid w:val="00117EFC"/>
    <w:rsid w:val="001219E6"/>
    <w:rsid w:val="00122116"/>
    <w:rsid w:val="001229F4"/>
    <w:rsid w:val="001246D7"/>
    <w:rsid w:val="00125C95"/>
    <w:rsid w:val="00130283"/>
    <w:rsid w:val="00131164"/>
    <w:rsid w:val="00131C84"/>
    <w:rsid w:val="00131E47"/>
    <w:rsid w:val="00135C36"/>
    <w:rsid w:val="0013605D"/>
    <w:rsid w:val="001367F8"/>
    <w:rsid w:val="00137062"/>
    <w:rsid w:val="0013715E"/>
    <w:rsid w:val="00137AA0"/>
    <w:rsid w:val="00137FAC"/>
    <w:rsid w:val="001410C4"/>
    <w:rsid w:val="001411D6"/>
    <w:rsid w:val="00141C62"/>
    <w:rsid w:val="001468C1"/>
    <w:rsid w:val="00152694"/>
    <w:rsid w:val="00152876"/>
    <w:rsid w:val="00152937"/>
    <w:rsid w:val="00153A52"/>
    <w:rsid w:val="00153C83"/>
    <w:rsid w:val="00154F84"/>
    <w:rsid w:val="001556B0"/>
    <w:rsid w:val="00156680"/>
    <w:rsid w:val="00156BCC"/>
    <w:rsid w:val="001571D5"/>
    <w:rsid w:val="0015797F"/>
    <w:rsid w:val="001609CC"/>
    <w:rsid w:val="00162A4C"/>
    <w:rsid w:val="00165909"/>
    <w:rsid w:val="001660F5"/>
    <w:rsid w:val="00166D57"/>
    <w:rsid w:val="001715BC"/>
    <w:rsid w:val="00171BC2"/>
    <w:rsid w:val="00171D9D"/>
    <w:rsid w:val="00172313"/>
    <w:rsid w:val="001723ED"/>
    <w:rsid w:val="00172A35"/>
    <w:rsid w:val="00173278"/>
    <w:rsid w:val="001736E0"/>
    <w:rsid w:val="0017569F"/>
    <w:rsid w:val="00175A6E"/>
    <w:rsid w:val="00176020"/>
    <w:rsid w:val="001766DD"/>
    <w:rsid w:val="00176A69"/>
    <w:rsid w:val="00180CD5"/>
    <w:rsid w:val="00181474"/>
    <w:rsid w:val="0018265A"/>
    <w:rsid w:val="001845F2"/>
    <w:rsid w:val="00187327"/>
    <w:rsid w:val="00191661"/>
    <w:rsid w:val="00192572"/>
    <w:rsid w:val="00195C27"/>
    <w:rsid w:val="00195C68"/>
    <w:rsid w:val="001A0F9B"/>
    <w:rsid w:val="001A1F82"/>
    <w:rsid w:val="001A20F1"/>
    <w:rsid w:val="001A2586"/>
    <w:rsid w:val="001B06F7"/>
    <w:rsid w:val="001B0FE8"/>
    <w:rsid w:val="001B23CA"/>
    <w:rsid w:val="001B34F9"/>
    <w:rsid w:val="001B430D"/>
    <w:rsid w:val="001B4429"/>
    <w:rsid w:val="001B51E4"/>
    <w:rsid w:val="001B6663"/>
    <w:rsid w:val="001B679B"/>
    <w:rsid w:val="001C06C4"/>
    <w:rsid w:val="001C0BE8"/>
    <w:rsid w:val="001C1C32"/>
    <w:rsid w:val="001C3667"/>
    <w:rsid w:val="001C428C"/>
    <w:rsid w:val="001C638F"/>
    <w:rsid w:val="001C7961"/>
    <w:rsid w:val="001D054D"/>
    <w:rsid w:val="001D2D1D"/>
    <w:rsid w:val="001D3804"/>
    <w:rsid w:val="001D4677"/>
    <w:rsid w:val="001D6446"/>
    <w:rsid w:val="001D6E84"/>
    <w:rsid w:val="001E4AD0"/>
    <w:rsid w:val="001E6465"/>
    <w:rsid w:val="001E6D54"/>
    <w:rsid w:val="001F0DEC"/>
    <w:rsid w:val="001F2377"/>
    <w:rsid w:val="001F2654"/>
    <w:rsid w:val="001F2F4F"/>
    <w:rsid w:val="001F5067"/>
    <w:rsid w:val="00201186"/>
    <w:rsid w:val="002013ED"/>
    <w:rsid w:val="00203204"/>
    <w:rsid w:val="00203C4F"/>
    <w:rsid w:val="00205E61"/>
    <w:rsid w:val="00212032"/>
    <w:rsid w:val="00212192"/>
    <w:rsid w:val="002133C0"/>
    <w:rsid w:val="00215618"/>
    <w:rsid w:val="00215715"/>
    <w:rsid w:val="00217CFB"/>
    <w:rsid w:val="00217D42"/>
    <w:rsid w:val="00221FAB"/>
    <w:rsid w:val="00222831"/>
    <w:rsid w:val="00224ED3"/>
    <w:rsid w:val="002270E0"/>
    <w:rsid w:val="00227733"/>
    <w:rsid w:val="00227CD3"/>
    <w:rsid w:val="00231989"/>
    <w:rsid w:val="00232F4B"/>
    <w:rsid w:val="0023300A"/>
    <w:rsid w:val="00233BCD"/>
    <w:rsid w:val="00234A28"/>
    <w:rsid w:val="002366E3"/>
    <w:rsid w:val="002376DE"/>
    <w:rsid w:val="002414DF"/>
    <w:rsid w:val="002415B9"/>
    <w:rsid w:val="00244627"/>
    <w:rsid w:val="0024533F"/>
    <w:rsid w:val="00245510"/>
    <w:rsid w:val="002470AD"/>
    <w:rsid w:val="00250371"/>
    <w:rsid w:val="00251314"/>
    <w:rsid w:val="00255334"/>
    <w:rsid w:val="00255764"/>
    <w:rsid w:val="002564AD"/>
    <w:rsid w:val="00257018"/>
    <w:rsid w:val="00257044"/>
    <w:rsid w:val="00257BDC"/>
    <w:rsid w:val="0026112F"/>
    <w:rsid w:val="002618E3"/>
    <w:rsid w:val="00261E7D"/>
    <w:rsid w:val="00262DE0"/>
    <w:rsid w:val="0026696B"/>
    <w:rsid w:val="00266E6D"/>
    <w:rsid w:val="0026750C"/>
    <w:rsid w:val="00270720"/>
    <w:rsid w:val="0027305D"/>
    <w:rsid w:val="0027370E"/>
    <w:rsid w:val="00277B93"/>
    <w:rsid w:val="00280677"/>
    <w:rsid w:val="0028071F"/>
    <w:rsid w:val="00284376"/>
    <w:rsid w:val="00285BCA"/>
    <w:rsid w:val="00286B57"/>
    <w:rsid w:val="002913E4"/>
    <w:rsid w:val="002919D6"/>
    <w:rsid w:val="00291D0A"/>
    <w:rsid w:val="00291F95"/>
    <w:rsid w:val="002935F8"/>
    <w:rsid w:val="002958AD"/>
    <w:rsid w:val="00296874"/>
    <w:rsid w:val="002973FB"/>
    <w:rsid w:val="002A054D"/>
    <w:rsid w:val="002A345F"/>
    <w:rsid w:val="002A3E96"/>
    <w:rsid w:val="002A5320"/>
    <w:rsid w:val="002A651C"/>
    <w:rsid w:val="002A7D3D"/>
    <w:rsid w:val="002B0E74"/>
    <w:rsid w:val="002B1074"/>
    <w:rsid w:val="002B18D1"/>
    <w:rsid w:val="002B58E0"/>
    <w:rsid w:val="002B6D37"/>
    <w:rsid w:val="002B6EFE"/>
    <w:rsid w:val="002B71F2"/>
    <w:rsid w:val="002B74B4"/>
    <w:rsid w:val="002B78BE"/>
    <w:rsid w:val="002B7C65"/>
    <w:rsid w:val="002C06A4"/>
    <w:rsid w:val="002C425D"/>
    <w:rsid w:val="002C4BAE"/>
    <w:rsid w:val="002C4C1A"/>
    <w:rsid w:val="002D0145"/>
    <w:rsid w:val="002D0D99"/>
    <w:rsid w:val="002D2A23"/>
    <w:rsid w:val="002D450F"/>
    <w:rsid w:val="002D5C97"/>
    <w:rsid w:val="002E2069"/>
    <w:rsid w:val="002E290D"/>
    <w:rsid w:val="002E4490"/>
    <w:rsid w:val="002E5B27"/>
    <w:rsid w:val="002E6F19"/>
    <w:rsid w:val="002E772B"/>
    <w:rsid w:val="002F01AE"/>
    <w:rsid w:val="002F11C8"/>
    <w:rsid w:val="002F2104"/>
    <w:rsid w:val="002F3C43"/>
    <w:rsid w:val="002F45D7"/>
    <w:rsid w:val="002F52A5"/>
    <w:rsid w:val="002F7757"/>
    <w:rsid w:val="002F7CEA"/>
    <w:rsid w:val="0030034F"/>
    <w:rsid w:val="00302B54"/>
    <w:rsid w:val="00302E2C"/>
    <w:rsid w:val="00303AF8"/>
    <w:rsid w:val="00305A5E"/>
    <w:rsid w:val="003066AC"/>
    <w:rsid w:val="00310841"/>
    <w:rsid w:val="00310DD0"/>
    <w:rsid w:val="0031120F"/>
    <w:rsid w:val="00311CBC"/>
    <w:rsid w:val="003121BA"/>
    <w:rsid w:val="003126BC"/>
    <w:rsid w:val="00312A75"/>
    <w:rsid w:val="00313440"/>
    <w:rsid w:val="0031448A"/>
    <w:rsid w:val="0031579A"/>
    <w:rsid w:val="00316011"/>
    <w:rsid w:val="00317686"/>
    <w:rsid w:val="00320A4A"/>
    <w:rsid w:val="003218BF"/>
    <w:rsid w:val="00323D19"/>
    <w:rsid w:val="003246C7"/>
    <w:rsid w:val="003259E3"/>
    <w:rsid w:val="00326BC7"/>
    <w:rsid w:val="00327CEE"/>
    <w:rsid w:val="003300C1"/>
    <w:rsid w:val="00330A5F"/>
    <w:rsid w:val="00330F6D"/>
    <w:rsid w:val="00331CA2"/>
    <w:rsid w:val="00332940"/>
    <w:rsid w:val="00332A30"/>
    <w:rsid w:val="00334A14"/>
    <w:rsid w:val="0033734A"/>
    <w:rsid w:val="00340A0B"/>
    <w:rsid w:val="003440AB"/>
    <w:rsid w:val="0034614D"/>
    <w:rsid w:val="00350C38"/>
    <w:rsid w:val="00351BAC"/>
    <w:rsid w:val="003528D8"/>
    <w:rsid w:val="00354A2E"/>
    <w:rsid w:val="00354ACB"/>
    <w:rsid w:val="00360167"/>
    <w:rsid w:val="00362201"/>
    <w:rsid w:val="00363FE2"/>
    <w:rsid w:val="00364016"/>
    <w:rsid w:val="00366C37"/>
    <w:rsid w:val="0036787F"/>
    <w:rsid w:val="00370814"/>
    <w:rsid w:val="003727C3"/>
    <w:rsid w:val="00374452"/>
    <w:rsid w:val="0037699F"/>
    <w:rsid w:val="0037709F"/>
    <w:rsid w:val="00380193"/>
    <w:rsid w:val="00380E36"/>
    <w:rsid w:val="003811B6"/>
    <w:rsid w:val="00381982"/>
    <w:rsid w:val="003826F0"/>
    <w:rsid w:val="00382CDB"/>
    <w:rsid w:val="003841A4"/>
    <w:rsid w:val="00384FCA"/>
    <w:rsid w:val="00385AAC"/>
    <w:rsid w:val="00385AD1"/>
    <w:rsid w:val="003873AB"/>
    <w:rsid w:val="0039141A"/>
    <w:rsid w:val="003914FB"/>
    <w:rsid w:val="00392292"/>
    <w:rsid w:val="00393B82"/>
    <w:rsid w:val="00393CB8"/>
    <w:rsid w:val="003962FB"/>
    <w:rsid w:val="003964BB"/>
    <w:rsid w:val="00396798"/>
    <w:rsid w:val="00397C72"/>
    <w:rsid w:val="003A0A54"/>
    <w:rsid w:val="003A1778"/>
    <w:rsid w:val="003A1F6A"/>
    <w:rsid w:val="003A2BCE"/>
    <w:rsid w:val="003A2E17"/>
    <w:rsid w:val="003A3C45"/>
    <w:rsid w:val="003A494C"/>
    <w:rsid w:val="003A49C0"/>
    <w:rsid w:val="003A5790"/>
    <w:rsid w:val="003B01EF"/>
    <w:rsid w:val="003B19BB"/>
    <w:rsid w:val="003B2442"/>
    <w:rsid w:val="003B280B"/>
    <w:rsid w:val="003B2BC6"/>
    <w:rsid w:val="003B3E26"/>
    <w:rsid w:val="003B5016"/>
    <w:rsid w:val="003B578F"/>
    <w:rsid w:val="003C3322"/>
    <w:rsid w:val="003C6820"/>
    <w:rsid w:val="003C763A"/>
    <w:rsid w:val="003D0108"/>
    <w:rsid w:val="003D1A76"/>
    <w:rsid w:val="003D2C06"/>
    <w:rsid w:val="003D3D9A"/>
    <w:rsid w:val="003D5958"/>
    <w:rsid w:val="003D59E8"/>
    <w:rsid w:val="003D6D97"/>
    <w:rsid w:val="003D7427"/>
    <w:rsid w:val="003E093C"/>
    <w:rsid w:val="003E1808"/>
    <w:rsid w:val="003E1895"/>
    <w:rsid w:val="003E1ECA"/>
    <w:rsid w:val="003E4394"/>
    <w:rsid w:val="003E4A24"/>
    <w:rsid w:val="003E5281"/>
    <w:rsid w:val="003E5B34"/>
    <w:rsid w:val="003E70D8"/>
    <w:rsid w:val="003E7EEF"/>
    <w:rsid w:val="003F1B7E"/>
    <w:rsid w:val="003F2F66"/>
    <w:rsid w:val="003F3219"/>
    <w:rsid w:val="003F6838"/>
    <w:rsid w:val="003F74DB"/>
    <w:rsid w:val="003F7766"/>
    <w:rsid w:val="003F7806"/>
    <w:rsid w:val="0040043B"/>
    <w:rsid w:val="00400AFA"/>
    <w:rsid w:val="00400CBD"/>
    <w:rsid w:val="00402781"/>
    <w:rsid w:val="004044D3"/>
    <w:rsid w:val="00404521"/>
    <w:rsid w:val="00404D55"/>
    <w:rsid w:val="004057BB"/>
    <w:rsid w:val="00407C17"/>
    <w:rsid w:val="00410C1F"/>
    <w:rsid w:val="00412060"/>
    <w:rsid w:val="004142BF"/>
    <w:rsid w:val="00414363"/>
    <w:rsid w:val="00415EA4"/>
    <w:rsid w:val="00416DCB"/>
    <w:rsid w:val="00420024"/>
    <w:rsid w:val="004209BA"/>
    <w:rsid w:val="00421A6D"/>
    <w:rsid w:val="00421D02"/>
    <w:rsid w:val="004223F2"/>
    <w:rsid w:val="004242DE"/>
    <w:rsid w:val="0042622B"/>
    <w:rsid w:val="0043235D"/>
    <w:rsid w:val="00436320"/>
    <w:rsid w:val="004400B9"/>
    <w:rsid w:val="004400D3"/>
    <w:rsid w:val="00441DC8"/>
    <w:rsid w:val="0044256B"/>
    <w:rsid w:val="00442F8E"/>
    <w:rsid w:val="00445CD6"/>
    <w:rsid w:val="004463F5"/>
    <w:rsid w:val="00447429"/>
    <w:rsid w:val="00450E64"/>
    <w:rsid w:val="00452DB0"/>
    <w:rsid w:val="004549EF"/>
    <w:rsid w:val="00455C99"/>
    <w:rsid w:val="004572E9"/>
    <w:rsid w:val="00460271"/>
    <w:rsid w:val="00460719"/>
    <w:rsid w:val="00460D01"/>
    <w:rsid w:val="00462EFC"/>
    <w:rsid w:val="00465A99"/>
    <w:rsid w:val="00467681"/>
    <w:rsid w:val="00467708"/>
    <w:rsid w:val="00470A06"/>
    <w:rsid w:val="00470C1E"/>
    <w:rsid w:val="00473296"/>
    <w:rsid w:val="00473481"/>
    <w:rsid w:val="00473C9E"/>
    <w:rsid w:val="00475F0F"/>
    <w:rsid w:val="0048082E"/>
    <w:rsid w:val="00480834"/>
    <w:rsid w:val="00480ECA"/>
    <w:rsid w:val="00484085"/>
    <w:rsid w:val="00485630"/>
    <w:rsid w:val="00486E29"/>
    <w:rsid w:val="0049078B"/>
    <w:rsid w:val="00490EC2"/>
    <w:rsid w:val="00492C4A"/>
    <w:rsid w:val="0049414C"/>
    <w:rsid w:val="00494E69"/>
    <w:rsid w:val="0049521A"/>
    <w:rsid w:val="004956AB"/>
    <w:rsid w:val="00495BC8"/>
    <w:rsid w:val="004A1718"/>
    <w:rsid w:val="004A2BAB"/>
    <w:rsid w:val="004A7EFB"/>
    <w:rsid w:val="004B0F4B"/>
    <w:rsid w:val="004B2E6E"/>
    <w:rsid w:val="004B307C"/>
    <w:rsid w:val="004B3BB8"/>
    <w:rsid w:val="004B3F3C"/>
    <w:rsid w:val="004C0269"/>
    <w:rsid w:val="004C1C31"/>
    <w:rsid w:val="004C1C41"/>
    <w:rsid w:val="004C2453"/>
    <w:rsid w:val="004C3052"/>
    <w:rsid w:val="004C43EA"/>
    <w:rsid w:val="004C5C32"/>
    <w:rsid w:val="004C6B80"/>
    <w:rsid w:val="004C781E"/>
    <w:rsid w:val="004C7AEE"/>
    <w:rsid w:val="004D1092"/>
    <w:rsid w:val="004D36C4"/>
    <w:rsid w:val="004D72FD"/>
    <w:rsid w:val="004D7CB6"/>
    <w:rsid w:val="004E075C"/>
    <w:rsid w:val="004E0D95"/>
    <w:rsid w:val="004E0EE2"/>
    <w:rsid w:val="004E1403"/>
    <w:rsid w:val="004E1B0D"/>
    <w:rsid w:val="004E308D"/>
    <w:rsid w:val="004E3DC3"/>
    <w:rsid w:val="004E3E0A"/>
    <w:rsid w:val="004E61DC"/>
    <w:rsid w:val="004E6783"/>
    <w:rsid w:val="004E7EE6"/>
    <w:rsid w:val="004E7FBF"/>
    <w:rsid w:val="004F305F"/>
    <w:rsid w:val="004F6172"/>
    <w:rsid w:val="004F7144"/>
    <w:rsid w:val="004F7CF6"/>
    <w:rsid w:val="00500050"/>
    <w:rsid w:val="00500120"/>
    <w:rsid w:val="00500CF2"/>
    <w:rsid w:val="0050259D"/>
    <w:rsid w:val="005026D7"/>
    <w:rsid w:val="00502D19"/>
    <w:rsid w:val="005037D8"/>
    <w:rsid w:val="00505AAE"/>
    <w:rsid w:val="00510774"/>
    <w:rsid w:val="00510825"/>
    <w:rsid w:val="005118D0"/>
    <w:rsid w:val="00511AC7"/>
    <w:rsid w:val="005121ED"/>
    <w:rsid w:val="00513737"/>
    <w:rsid w:val="00514138"/>
    <w:rsid w:val="00515694"/>
    <w:rsid w:val="00516548"/>
    <w:rsid w:val="005175EF"/>
    <w:rsid w:val="00517735"/>
    <w:rsid w:val="00520AEF"/>
    <w:rsid w:val="00522DC2"/>
    <w:rsid w:val="0052362B"/>
    <w:rsid w:val="00524F72"/>
    <w:rsid w:val="005262CD"/>
    <w:rsid w:val="00526617"/>
    <w:rsid w:val="005271B4"/>
    <w:rsid w:val="00527BAE"/>
    <w:rsid w:val="0053156B"/>
    <w:rsid w:val="005320FD"/>
    <w:rsid w:val="005327A5"/>
    <w:rsid w:val="00533C91"/>
    <w:rsid w:val="00534466"/>
    <w:rsid w:val="00534C3F"/>
    <w:rsid w:val="005365A0"/>
    <w:rsid w:val="005421FC"/>
    <w:rsid w:val="005439D6"/>
    <w:rsid w:val="00550167"/>
    <w:rsid w:val="0055024C"/>
    <w:rsid w:val="005518E8"/>
    <w:rsid w:val="00553F7E"/>
    <w:rsid w:val="00554664"/>
    <w:rsid w:val="00554AA9"/>
    <w:rsid w:val="0055743D"/>
    <w:rsid w:val="00561897"/>
    <w:rsid w:val="00561B09"/>
    <w:rsid w:val="005624D7"/>
    <w:rsid w:val="0056635B"/>
    <w:rsid w:val="00566CA6"/>
    <w:rsid w:val="0056719F"/>
    <w:rsid w:val="00571518"/>
    <w:rsid w:val="005716A9"/>
    <w:rsid w:val="00574006"/>
    <w:rsid w:val="005740CA"/>
    <w:rsid w:val="00575F8A"/>
    <w:rsid w:val="005762E3"/>
    <w:rsid w:val="00580292"/>
    <w:rsid w:val="00580760"/>
    <w:rsid w:val="00581CFE"/>
    <w:rsid w:val="00582C89"/>
    <w:rsid w:val="0058637E"/>
    <w:rsid w:val="00586549"/>
    <w:rsid w:val="005903CC"/>
    <w:rsid w:val="00590D21"/>
    <w:rsid w:val="005910AD"/>
    <w:rsid w:val="005910BA"/>
    <w:rsid w:val="00591A54"/>
    <w:rsid w:val="005922B8"/>
    <w:rsid w:val="005925EE"/>
    <w:rsid w:val="0059433C"/>
    <w:rsid w:val="00594394"/>
    <w:rsid w:val="00594AFF"/>
    <w:rsid w:val="00595B1E"/>
    <w:rsid w:val="005972AA"/>
    <w:rsid w:val="0059789E"/>
    <w:rsid w:val="00597EEE"/>
    <w:rsid w:val="005A0278"/>
    <w:rsid w:val="005A0F37"/>
    <w:rsid w:val="005A1968"/>
    <w:rsid w:val="005A1C0D"/>
    <w:rsid w:val="005A466D"/>
    <w:rsid w:val="005A4ABE"/>
    <w:rsid w:val="005A5F36"/>
    <w:rsid w:val="005A6CF0"/>
    <w:rsid w:val="005A7687"/>
    <w:rsid w:val="005B11E2"/>
    <w:rsid w:val="005B3326"/>
    <w:rsid w:val="005B3BA2"/>
    <w:rsid w:val="005B53A4"/>
    <w:rsid w:val="005B695E"/>
    <w:rsid w:val="005B7B5D"/>
    <w:rsid w:val="005C1EBF"/>
    <w:rsid w:val="005C27BC"/>
    <w:rsid w:val="005C2A53"/>
    <w:rsid w:val="005C47F1"/>
    <w:rsid w:val="005C5DA2"/>
    <w:rsid w:val="005D09CC"/>
    <w:rsid w:val="005D0CE4"/>
    <w:rsid w:val="005D2965"/>
    <w:rsid w:val="005D2AD9"/>
    <w:rsid w:val="005D393B"/>
    <w:rsid w:val="005D4FDC"/>
    <w:rsid w:val="005D72EE"/>
    <w:rsid w:val="005D7755"/>
    <w:rsid w:val="005E02C8"/>
    <w:rsid w:val="005E1488"/>
    <w:rsid w:val="005E2DA7"/>
    <w:rsid w:val="005E58B7"/>
    <w:rsid w:val="005E6915"/>
    <w:rsid w:val="005F03F6"/>
    <w:rsid w:val="005F0595"/>
    <w:rsid w:val="005F29CB"/>
    <w:rsid w:val="005F3A69"/>
    <w:rsid w:val="005F43E5"/>
    <w:rsid w:val="005F5498"/>
    <w:rsid w:val="005F6199"/>
    <w:rsid w:val="005F7860"/>
    <w:rsid w:val="005F7C95"/>
    <w:rsid w:val="00604239"/>
    <w:rsid w:val="00604EED"/>
    <w:rsid w:val="006053CA"/>
    <w:rsid w:val="00606F3E"/>
    <w:rsid w:val="00612E54"/>
    <w:rsid w:val="00614359"/>
    <w:rsid w:val="006144EA"/>
    <w:rsid w:val="00616D5F"/>
    <w:rsid w:val="0062067E"/>
    <w:rsid w:val="00620BB1"/>
    <w:rsid w:val="00621186"/>
    <w:rsid w:val="00621278"/>
    <w:rsid w:val="006213D2"/>
    <w:rsid w:val="0062233D"/>
    <w:rsid w:val="00624931"/>
    <w:rsid w:val="00624DB0"/>
    <w:rsid w:val="006250CB"/>
    <w:rsid w:val="0062753E"/>
    <w:rsid w:val="006275B3"/>
    <w:rsid w:val="00627DBA"/>
    <w:rsid w:val="006303B7"/>
    <w:rsid w:val="00630E22"/>
    <w:rsid w:val="006337D8"/>
    <w:rsid w:val="00634EEF"/>
    <w:rsid w:val="00636588"/>
    <w:rsid w:val="00640867"/>
    <w:rsid w:val="00642980"/>
    <w:rsid w:val="00642E44"/>
    <w:rsid w:val="00643016"/>
    <w:rsid w:val="0064395A"/>
    <w:rsid w:val="00647D99"/>
    <w:rsid w:val="006506F2"/>
    <w:rsid w:val="00651076"/>
    <w:rsid w:val="00651143"/>
    <w:rsid w:val="00651900"/>
    <w:rsid w:val="006520AE"/>
    <w:rsid w:val="00652C41"/>
    <w:rsid w:val="0065391F"/>
    <w:rsid w:val="00653A67"/>
    <w:rsid w:val="00654AE4"/>
    <w:rsid w:val="00655066"/>
    <w:rsid w:val="00656CC9"/>
    <w:rsid w:val="00657E0C"/>
    <w:rsid w:val="0066398A"/>
    <w:rsid w:val="0066474A"/>
    <w:rsid w:val="00664875"/>
    <w:rsid w:val="00664AD8"/>
    <w:rsid w:val="00666196"/>
    <w:rsid w:val="006661F4"/>
    <w:rsid w:val="00670474"/>
    <w:rsid w:val="006706DD"/>
    <w:rsid w:val="006706E0"/>
    <w:rsid w:val="00670CA3"/>
    <w:rsid w:val="00671F4F"/>
    <w:rsid w:val="00672791"/>
    <w:rsid w:val="00675A98"/>
    <w:rsid w:val="00676D29"/>
    <w:rsid w:val="00677530"/>
    <w:rsid w:val="00677AB9"/>
    <w:rsid w:val="00680C08"/>
    <w:rsid w:val="006843F7"/>
    <w:rsid w:val="006859AB"/>
    <w:rsid w:val="00685B94"/>
    <w:rsid w:val="00686DF1"/>
    <w:rsid w:val="00687152"/>
    <w:rsid w:val="00687430"/>
    <w:rsid w:val="00687F4B"/>
    <w:rsid w:val="0069250B"/>
    <w:rsid w:val="00693779"/>
    <w:rsid w:val="00693A74"/>
    <w:rsid w:val="006950FA"/>
    <w:rsid w:val="00695581"/>
    <w:rsid w:val="006958A4"/>
    <w:rsid w:val="00695C8C"/>
    <w:rsid w:val="00696380"/>
    <w:rsid w:val="006A5508"/>
    <w:rsid w:val="006A6E9D"/>
    <w:rsid w:val="006B04E0"/>
    <w:rsid w:val="006B17F8"/>
    <w:rsid w:val="006B18A0"/>
    <w:rsid w:val="006B255C"/>
    <w:rsid w:val="006B35B0"/>
    <w:rsid w:val="006B4263"/>
    <w:rsid w:val="006B5D45"/>
    <w:rsid w:val="006B6C98"/>
    <w:rsid w:val="006B71EE"/>
    <w:rsid w:val="006B760F"/>
    <w:rsid w:val="006C2960"/>
    <w:rsid w:val="006D24EC"/>
    <w:rsid w:val="006D2B41"/>
    <w:rsid w:val="006D3F0C"/>
    <w:rsid w:val="006D4341"/>
    <w:rsid w:val="006D4AAC"/>
    <w:rsid w:val="006D6728"/>
    <w:rsid w:val="006D78C4"/>
    <w:rsid w:val="006D7F79"/>
    <w:rsid w:val="006E0C04"/>
    <w:rsid w:val="006E3706"/>
    <w:rsid w:val="006E6069"/>
    <w:rsid w:val="006E7499"/>
    <w:rsid w:val="006F02CB"/>
    <w:rsid w:val="006F08A5"/>
    <w:rsid w:val="006F2232"/>
    <w:rsid w:val="006F225D"/>
    <w:rsid w:val="006F32DB"/>
    <w:rsid w:val="006F6AD3"/>
    <w:rsid w:val="006F7863"/>
    <w:rsid w:val="00705925"/>
    <w:rsid w:val="00706B3B"/>
    <w:rsid w:val="00710100"/>
    <w:rsid w:val="00710BF7"/>
    <w:rsid w:val="00711614"/>
    <w:rsid w:val="0071254D"/>
    <w:rsid w:val="00713061"/>
    <w:rsid w:val="007134DE"/>
    <w:rsid w:val="007134E6"/>
    <w:rsid w:val="007152AB"/>
    <w:rsid w:val="00715810"/>
    <w:rsid w:val="00715A34"/>
    <w:rsid w:val="00720E10"/>
    <w:rsid w:val="007230E7"/>
    <w:rsid w:val="00725CB0"/>
    <w:rsid w:val="0072688A"/>
    <w:rsid w:val="007268E2"/>
    <w:rsid w:val="00731517"/>
    <w:rsid w:val="007315B2"/>
    <w:rsid w:val="007316C1"/>
    <w:rsid w:val="007319CD"/>
    <w:rsid w:val="007321D4"/>
    <w:rsid w:val="007322CA"/>
    <w:rsid w:val="00735ECB"/>
    <w:rsid w:val="00737A67"/>
    <w:rsid w:val="00740B87"/>
    <w:rsid w:val="00741F4F"/>
    <w:rsid w:val="00742E6F"/>
    <w:rsid w:val="007432EA"/>
    <w:rsid w:val="00743DA4"/>
    <w:rsid w:val="00744940"/>
    <w:rsid w:val="00744ECC"/>
    <w:rsid w:val="00745AE3"/>
    <w:rsid w:val="0075030E"/>
    <w:rsid w:val="00751227"/>
    <w:rsid w:val="0075173C"/>
    <w:rsid w:val="0075196E"/>
    <w:rsid w:val="0075230B"/>
    <w:rsid w:val="0075463D"/>
    <w:rsid w:val="00754F87"/>
    <w:rsid w:val="007556D5"/>
    <w:rsid w:val="00755BD4"/>
    <w:rsid w:val="00765DFD"/>
    <w:rsid w:val="00766AB3"/>
    <w:rsid w:val="007670D4"/>
    <w:rsid w:val="007675FC"/>
    <w:rsid w:val="00770AE0"/>
    <w:rsid w:val="00774BC4"/>
    <w:rsid w:val="007750EF"/>
    <w:rsid w:val="00775DF3"/>
    <w:rsid w:val="00783493"/>
    <w:rsid w:val="007837DD"/>
    <w:rsid w:val="007908F4"/>
    <w:rsid w:val="007916D8"/>
    <w:rsid w:val="00791BB3"/>
    <w:rsid w:val="0079653E"/>
    <w:rsid w:val="00797C66"/>
    <w:rsid w:val="007A0D7B"/>
    <w:rsid w:val="007A1346"/>
    <w:rsid w:val="007A2144"/>
    <w:rsid w:val="007A264B"/>
    <w:rsid w:val="007A55E3"/>
    <w:rsid w:val="007A5EC7"/>
    <w:rsid w:val="007B1AB2"/>
    <w:rsid w:val="007B1E89"/>
    <w:rsid w:val="007B2B46"/>
    <w:rsid w:val="007B41F3"/>
    <w:rsid w:val="007B4673"/>
    <w:rsid w:val="007B581D"/>
    <w:rsid w:val="007C0055"/>
    <w:rsid w:val="007C162A"/>
    <w:rsid w:val="007C2C7B"/>
    <w:rsid w:val="007C33B1"/>
    <w:rsid w:val="007C6366"/>
    <w:rsid w:val="007D12F7"/>
    <w:rsid w:val="007D1EAA"/>
    <w:rsid w:val="007D20AF"/>
    <w:rsid w:val="007D2468"/>
    <w:rsid w:val="007D2D15"/>
    <w:rsid w:val="007D46D3"/>
    <w:rsid w:val="007D4C9A"/>
    <w:rsid w:val="007D5080"/>
    <w:rsid w:val="007D54A1"/>
    <w:rsid w:val="007D6696"/>
    <w:rsid w:val="007D7C37"/>
    <w:rsid w:val="007E1539"/>
    <w:rsid w:val="007E52E2"/>
    <w:rsid w:val="007E5BF0"/>
    <w:rsid w:val="007E6D6D"/>
    <w:rsid w:val="007E6E54"/>
    <w:rsid w:val="007E743A"/>
    <w:rsid w:val="007E776B"/>
    <w:rsid w:val="007E7D0B"/>
    <w:rsid w:val="007F02CD"/>
    <w:rsid w:val="007F17C7"/>
    <w:rsid w:val="007F30C1"/>
    <w:rsid w:val="007F344F"/>
    <w:rsid w:val="007F3CCC"/>
    <w:rsid w:val="007F5218"/>
    <w:rsid w:val="007F75DB"/>
    <w:rsid w:val="00800010"/>
    <w:rsid w:val="00801430"/>
    <w:rsid w:val="008022CB"/>
    <w:rsid w:val="00802586"/>
    <w:rsid w:val="00803875"/>
    <w:rsid w:val="00803940"/>
    <w:rsid w:val="008039F9"/>
    <w:rsid w:val="008044AC"/>
    <w:rsid w:val="0080617F"/>
    <w:rsid w:val="00810F40"/>
    <w:rsid w:val="00811D20"/>
    <w:rsid w:val="0081452D"/>
    <w:rsid w:val="00815E1A"/>
    <w:rsid w:val="00816154"/>
    <w:rsid w:val="00820E59"/>
    <w:rsid w:val="0082423D"/>
    <w:rsid w:val="0082437C"/>
    <w:rsid w:val="00824E4F"/>
    <w:rsid w:val="00825336"/>
    <w:rsid w:val="00830A40"/>
    <w:rsid w:val="00832F9B"/>
    <w:rsid w:val="00834797"/>
    <w:rsid w:val="00834EFF"/>
    <w:rsid w:val="00835640"/>
    <w:rsid w:val="00835C81"/>
    <w:rsid w:val="0083669D"/>
    <w:rsid w:val="00836B29"/>
    <w:rsid w:val="00837A76"/>
    <w:rsid w:val="0084178D"/>
    <w:rsid w:val="00842608"/>
    <w:rsid w:val="00842D96"/>
    <w:rsid w:val="00844B39"/>
    <w:rsid w:val="00845172"/>
    <w:rsid w:val="008452DB"/>
    <w:rsid w:val="008455B9"/>
    <w:rsid w:val="008459BE"/>
    <w:rsid w:val="0084723C"/>
    <w:rsid w:val="00850177"/>
    <w:rsid w:val="008509CF"/>
    <w:rsid w:val="00855650"/>
    <w:rsid w:val="00856718"/>
    <w:rsid w:val="00862A13"/>
    <w:rsid w:val="00864191"/>
    <w:rsid w:val="00865647"/>
    <w:rsid w:val="008658A9"/>
    <w:rsid w:val="00866DD3"/>
    <w:rsid w:val="008710B5"/>
    <w:rsid w:val="00872E14"/>
    <w:rsid w:val="00881BD5"/>
    <w:rsid w:val="008828D0"/>
    <w:rsid w:val="00884FB7"/>
    <w:rsid w:val="008858A2"/>
    <w:rsid w:val="008862FF"/>
    <w:rsid w:val="00887547"/>
    <w:rsid w:val="00887CDC"/>
    <w:rsid w:val="00890F09"/>
    <w:rsid w:val="00891E43"/>
    <w:rsid w:val="00892F9A"/>
    <w:rsid w:val="008930FD"/>
    <w:rsid w:val="0089349A"/>
    <w:rsid w:val="0089412B"/>
    <w:rsid w:val="008957DE"/>
    <w:rsid w:val="00895CA5"/>
    <w:rsid w:val="008A13BD"/>
    <w:rsid w:val="008A6A28"/>
    <w:rsid w:val="008B0424"/>
    <w:rsid w:val="008B10FA"/>
    <w:rsid w:val="008B175A"/>
    <w:rsid w:val="008B21FC"/>
    <w:rsid w:val="008B2277"/>
    <w:rsid w:val="008B29F5"/>
    <w:rsid w:val="008B2C9B"/>
    <w:rsid w:val="008B372C"/>
    <w:rsid w:val="008B3807"/>
    <w:rsid w:val="008B39B5"/>
    <w:rsid w:val="008B3EC6"/>
    <w:rsid w:val="008B422E"/>
    <w:rsid w:val="008C008F"/>
    <w:rsid w:val="008C03FE"/>
    <w:rsid w:val="008C06EE"/>
    <w:rsid w:val="008C14A0"/>
    <w:rsid w:val="008C16C4"/>
    <w:rsid w:val="008C2243"/>
    <w:rsid w:val="008C366B"/>
    <w:rsid w:val="008C7C3B"/>
    <w:rsid w:val="008D24D4"/>
    <w:rsid w:val="008D36DC"/>
    <w:rsid w:val="008D3CFB"/>
    <w:rsid w:val="008D4C62"/>
    <w:rsid w:val="008D6CDD"/>
    <w:rsid w:val="008D760C"/>
    <w:rsid w:val="008E074A"/>
    <w:rsid w:val="008E37C5"/>
    <w:rsid w:val="008F0FE2"/>
    <w:rsid w:val="008F1544"/>
    <w:rsid w:val="008F3E12"/>
    <w:rsid w:val="008F47C6"/>
    <w:rsid w:val="008F5C0A"/>
    <w:rsid w:val="008F5F3C"/>
    <w:rsid w:val="008F636B"/>
    <w:rsid w:val="008F7EBE"/>
    <w:rsid w:val="008F7F76"/>
    <w:rsid w:val="009005B6"/>
    <w:rsid w:val="009006AD"/>
    <w:rsid w:val="00900C03"/>
    <w:rsid w:val="00903436"/>
    <w:rsid w:val="0090482D"/>
    <w:rsid w:val="0090789B"/>
    <w:rsid w:val="00911715"/>
    <w:rsid w:val="00911A68"/>
    <w:rsid w:val="00911E4F"/>
    <w:rsid w:val="0091250A"/>
    <w:rsid w:val="00914584"/>
    <w:rsid w:val="00915B07"/>
    <w:rsid w:val="00917CC0"/>
    <w:rsid w:val="00920156"/>
    <w:rsid w:val="00920F76"/>
    <w:rsid w:val="00922F6E"/>
    <w:rsid w:val="009237C3"/>
    <w:rsid w:val="00923B9C"/>
    <w:rsid w:val="0092599A"/>
    <w:rsid w:val="00926F5B"/>
    <w:rsid w:val="009272AB"/>
    <w:rsid w:val="0093073F"/>
    <w:rsid w:val="00930ED9"/>
    <w:rsid w:val="00931AE3"/>
    <w:rsid w:val="00931E14"/>
    <w:rsid w:val="00933201"/>
    <w:rsid w:val="00937AEF"/>
    <w:rsid w:val="00937E13"/>
    <w:rsid w:val="00937F30"/>
    <w:rsid w:val="00940BE7"/>
    <w:rsid w:val="00941268"/>
    <w:rsid w:val="00945251"/>
    <w:rsid w:val="00946F5C"/>
    <w:rsid w:val="00947A3B"/>
    <w:rsid w:val="009503F7"/>
    <w:rsid w:val="0095067A"/>
    <w:rsid w:val="00950D00"/>
    <w:rsid w:val="00950E24"/>
    <w:rsid w:val="00950F17"/>
    <w:rsid w:val="00951449"/>
    <w:rsid w:val="00951632"/>
    <w:rsid w:val="0095236A"/>
    <w:rsid w:val="009533AE"/>
    <w:rsid w:val="00960432"/>
    <w:rsid w:val="009619B1"/>
    <w:rsid w:val="009642B8"/>
    <w:rsid w:val="00964820"/>
    <w:rsid w:val="00964B09"/>
    <w:rsid w:val="009659D9"/>
    <w:rsid w:val="00965DD0"/>
    <w:rsid w:val="009667C4"/>
    <w:rsid w:val="009676DC"/>
    <w:rsid w:val="00970699"/>
    <w:rsid w:val="009711C0"/>
    <w:rsid w:val="0097202C"/>
    <w:rsid w:val="00972AB9"/>
    <w:rsid w:val="00974ED7"/>
    <w:rsid w:val="00976A60"/>
    <w:rsid w:val="00981DA1"/>
    <w:rsid w:val="00982292"/>
    <w:rsid w:val="009824BC"/>
    <w:rsid w:val="009844C6"/>
    <w:rsid w:val="00987CC5"/>
    <w:rsid w:val="009926DC"/>
    <w:rsid w:val="00992A70"/>
    <w:rsid w:val="00992C3E"/>
    <w:rsid w:val="0099357F"/>
    <w:rsid w:val="00994A04"/>
    <w:rsid w:val="00995C3A"/>
    <w:rsid w:val="00996E10"/>
    <w:rsid w:val="0099756F"/>
    <w:rsid w:val="009A057C"/>
    <w:rsid w:val="009A3BBF"/>
    <w:rsid w:val="009A4FC6"/>
    <w:rsid w:val="009A5E56"/>
    <w:rsid w:val="009A7322"/>
    <w:rsid w:val="009B1EF9"/>
    <w:rsid w:val="009B7266"/>
    <w:rsid w:val="009C08C8"/>
    <w:rsid w:val="009C0BA7"/>
    <w:rsid w:val="009C1183"/>
    <w:rsid w:val="009C46F4"/>
    <w:rsid w:val="009C4EB6"/>
    <w:rsid w:val="009C5762"/>
    <w:rsid w:val="009C5985"/>
    <w:rsid w:val="009C5CDD"/>
    <w:rsid w:val="009C6505"/>
    <w:rsid w:val="009C666D"/>
    <w:rsid w:val="009C70E4"/>
    <w:rsid w:val="009C7D68"/>
    <w:rsid w:val="009D0E44"/>
    <w:rsid w:val="009D25AD"/>
    <w:rsid w:val="009D388F"/>
    <w:rsid w:val="009D422A"/>
    <w:rsid w:val="009D42C6"/>
    <w:rsid w:val="009D5680"/>
    <w:rsid w:val="009D7770"/>
    <w:rsid w:val="009E0A85"/>
    <w:rsid w:val="009E15E7"/>
    <w:rsid w:val="009E37D0"/>
    <w:rsid w:val="009E3891"/>
    <w:rsid w:val="009E6A9E"/>
    <w:rsid w:val="009F0965"/>
    <w:rsid w:val="009F1838"/>
    <w:rsid w:val="009F3197"/>
    <w:rsid w:val="009F3748"/>
    <w:rsid w:val="009F38EE"/>
    <w:rsid w:val="009F4412"/>
    <w:rsid w:val="009F7BF8"/>
    <w:rsid w:val="00A013DE"/>
    <w:rsid w:val="00A02356"/>
    <w:rsid w:val="00A02B4F"/>
    <w:rsid w:val="00A0318E"/>
    <w:rsid w:val="00A051CC"/>
    <w:rsid w:val="00A0604B"/>
    <w:rsid w:val="00A06A3C"/>
    <w:rsid w:val="00A076E1"/>
    <w:rsid w:val="00A1035E"/>
    <w:rsid w:val="00A11913"/>
    <w:rsid w:val="00A12B5C"/>
    <w:rsid w:val="00A12EF5"/>
    <w:rsid w:val="00A13778"/>
    <w:rsid w:val="00A139B9"/>
    <w:rsid w:val="00A13A30"/>
    <w:rsid w:val="00A15814"/>
    <w:rsid w:val="00A16317"/>
    <w:rsid w:val="00A16C3E"/>
    <w:rsid w:val="00A1790C"/>
    <w:rsid w:val="00A2091A"/>
    <w:rsid w:val="00A24C36"/>
    <w:rsid w:val="00A2723A"/>
    <w:rsid w:val="00A2784C"/>
    <w:rsid w:val="00A31DED"/>
    <w:rsid w:val="00A33E0D"/>
    <w:rsid w:val="00A34F72"/>
    <w:rsid w:val="00A360BE"/>
    <w:rsid w:val="00A367C8"/>
    <w:rsid w:val="00A47053"/>
    <w:rsid w:val="00A50209"/>
    <w:rsid w:val="00A53294"/>
    <w:rsid w:val="00A548C1"/>
    <w:rsid w:val="00A55FE4"/>
    <w:rsid w:val="00A561B7"/>
    <w:rsid w:val="00A57686"/>
    <w:rsid w:val="00A60EA2"/>
    <w:rsid w:val="00A60F52"/>
    <w:rsid w:val="00A61544"/>
    <w:rsid w:val="00A64852"/>
    <w:rsid w:val="00A64BBB"/>
    <w:rsid w:val="00A650DC"/>
    <w:rsid w:val="00A6512C"/>
    <w:rsid w:val="00A670E0"/>
    <w:rsid w:val="00A71D8E"/>
    <w:rsid w:val="00A72EF6"/>
    <w:rsid w:val="00A73802"/>
    <w:rsid w:val="00A73ABD"/>
    <w:rsid w:val="00A80796"/>
    <w:rsid w:val="00A8104A"/>
    <w:rsid w:val="00A8391E"/>
    <w:rsid w:val="00A83BA8"/>
    <w:rsid w:val="00A85FE9"/>
    <w:rsid w:val="00A861FD"/>
    <w:rsid w:val="00A905A7"/>
    <w:rsid w:val="00A922EB"/>
    <w:rsid w:val="00A92B12"/>
    <w:rsid w:val="00A9465F"/>
    <w:rsid w:val="00A955FA"/>
    <w:rsid w:val="00A976E5"/>
    <w:rsid w:val="00AA0FCF"/>
    <w:rsid w:val="00AA47BC"/>
    <w:rsid w:val="00AA5230"/>
    <w:rsid w:val="00AA6062"/>
    <w:rsid w:val="00AA7396"/>
    <w:rsid w:val="00AB2E88"/>
    <w:rsid w:val="00AB3817"/>
    <w:rsid w:val="00AB384D"/>
    <w:rsid w:val="00AB42F7"/>
    <w:rsid w:val="00AB7115"/>
    <w:rsid w:val="00AB7342"/>
    <w:rsid w:val="00AB7BF4"/>
    <w:rsid w:val="00AC1898"/>
    <w:rsid w:val="00AC3FDB"/>
    <w:rsid w:val="00AC523B"/>
    <w:rsid w:val="00AC5F71"/>
    <w:rsid w:val="00AD0F52"/>
    <w:rsid w:val="00AD3708"/>
    <w:rsid w:val="00AD45BE"/>
    <w:rsid w:val="00AD5145"/>
    <w:rsid w:val="00AD557A"/>
    <w:rsid w:val="00AD5F4E"/>
    <w:rsid w:val="00AD7A29"/>
    <w:rsid w:val="00AD7EF5"/>
    <w:rsid w:val="00AE04E0"/>
    <w:rsid w:val="00AE0E82"/>
    <w:rsid w:val="00AE191E"/>
    <w:rsid w:val="00AE38B3"/>
    <w:rsid w:val="00AE3966"/>
    <w:rsid w:val="00AE4205"/>
    <w:rsid w:val="00AE44B5"/>
    <w:rsid w:val="00AE507F"/>
    <w:rsid w:val="00AE5536"/>
    <w:rsid w:val="00AE5AD0"/>
    <w:rsid w:val="00AE6E17"/>
    <w:rsid w:val="00AE7F17"/>
    <w:rsid w:val="00AF3138"/>
    <w:rsid w:val="00AF4C58"/>
    <w:rsid w:val="00AF561C"/>
    <w:rsid w:val="00AF5C42"/>
    <w:rsid w:val="00AF5E33"/>
    <w:rsid w:val="00AF61BE"/>
    <w:rsid w:val="00AF633E"/>
    <w:rsid w:val="00AF71D2"/>
    <w:rsid w:val="00AF72F2"/>
    <w:rsid w:val="00B000D1"/>
    <w:rsid w:val="00B0076C"/>
    <w:rsid w:val="00B04359"/>
    <w:rsid w:val="00B049D7"/>
    <w:rsid w:val="00B04D45"/>
    <w:rsid w:val="00B04EEA"/>
    <w:rsid w:val="00B059F8"/>
    <w:rsid w:val="00B059F9"/>
    <w:rsid w:val="00B05C1F"/>
    <w:rsid w:val="00B10B2C"/>
    <w:rsid w:val="00B1123A"/>
    <w:rsid w:val="00B11B15"/>
    <w:rsid w:val="00B11DA9"/>
    <w:rsid w:val="00B12C05"/>
    <w:rsid w:val="00B15310"/>
    <w:rsid w:val="00B17467"/>
    <w:rsid w:val="00B21109"/>
    <w:rsid w:val="00B21DE5"/>
    <w:rsid w:val="00B24871"/>
    <w:rsid w:val="00B24BF8"/>
    <w:rsid w:val="00B25212"/>
    <w:rsid w:val="00B254C6"/>
    <w:rsid w:val="00B265E8"/>
    <w:rsid w:val="00B31358"/>
    <w:rsid w:val="00B33336"/>
    <w:rsid w:val="00B358B6"/>
    <w:rsid w:val="00B364E1"/>
    <w:rsid w:val="00B37720"/>
    <w:rsid w:val="00B37A4C"/>
    <w:rsid w:val="00B40A3D"/>
    <w:rsid w:val="00B41B6F"/>
    <w:rsid w:val="00B42A49"/>
    <w:rsid w:val="00B434BD"/>
    <w:rsid w:val="00B4643A"/>
    <w:rsid w:val="00B50B8C"/>
    <w:rsid w:val="00B513BB"/>
    <w:rsid w:val="00B535E2"/>
    <w:rsid w:val="00B54C2C"/>
    <w:rsid w:val="00B54DB5"/>
    <w:rsid w:val="00B61832"/>
    <w:rsid w:val="00B62148"/>
    <w:rsid w:val="00B63A23"/>
    <w:rsid w:val="00B63D20"/>
    <w:rsid w:val="00B6662E"/>
    <w:rsid w:val="00B66C8D"/>
    <w:rsid w:val="00B67386"/>
    <w:rsid w:val="00B70B35"/>
    <w:rsid w:val="00B71F74"/>
    <w:rsid w:val="00B7274C"/>
    <w:rsid w:val="00B732F6"/>
    <w:rsid w:val="00B74CD1"/>
    <w:rsid w:val="00B75371"/>
    <w:rsid w:val="00B76725"/>
    <w:rsid w:val="00B767FA"/>
    <w:rsid w:val="00B77725"/>
    <w:rsid w:val="00B77B6E"/>
    <w:rsid w:val="00B8462A"/>
    <w:rsid w:val="00B85ECC"/>
    <w:rsid w:val="00B86379"/>
    <w:rsid w:val="00B86EB7"/>
    <w:rsid w:val="00B8796D"/>
    <w:rsid w:val="00B87C85"/>
    <w:rsid w:val="00B9143D"/>
    <w:rsid w:val="00B92F83"/>
    <w:rsid w:val="00B96C66"/>
    <w:rsid w:val="00B97472"/>
    <w:rsid w:val="00BA0530"/>
    <w:rsid w:val="00BA1079"/>
    <w:rsid w:val="00BA10FC"/>
    <w:rsid w:val="00BA1BE4"/>
    <w:rsid w:val="00BA2784"/>
    <w:rsid w:val="00BA2C6C"/>
    <w:rsid w:val="00BA47A8"/>
    <w:rsid w:val="00BA4D8C"/>
    <w:rsid w:val="00BA4EC0"/>
    <w:rsid w:val="00BB061B"/>
    <w:rsid w:val="00BB06A1"/>
    <w:rsid w:val="00BB1979"/>
    <w:rsid w:val="00BB2445"/>
    <w:rsid w:val="00BB2B9C"/>
    <w:rsid w:val="00BB3F80"/>
    <w:rsid w:val="00BB4238"/>
    <w:rsid w:val="00BB4888"/>
    <w:rsid w:val="00BB53F9"/>
    <w:rsid w:val="00BC1953"/>
    <w:rsid w:val="00BC1A69"/>
    <w:rsid w:val="00BC2BC6"/>
    <w:rsid w:val="00BC32E4"/>
    <w:rsid w:val="00BC67A8"/>
    <w:rsid w:val="00BC7B88"/>
    <w:rsid w:val="00BD1376"/>
    <w:rsid w:val="00BD261F"/>
    <w:rsid w:val="00BD2821"/>
    <w:rsid w:val="00BD3291"/>
    <w:rsid w:val="00BD5D7C"/>
    <w:rsid w:val="00BD6225"/>
    <w:rsid w:val="00BD7DFF"/>
    <w:rsid w:val="00BD7FA7"/>
    <w:rsid w:val="00BE0541"/>
    <w:rsid w:val="00BE229D"/>
    <w:rsid w:val="00BE738D"/>
    <w:rsid w:val="00BE79FC"/>
    <w:rsid w:val="00BF2329"/>
    <w:rsid w:val="00BF3954"/>
    <w:rsid w:val="00BF39C9"/>
    <w:rsid w:val="00BF7A5E"/>
    <w:rsid w:val="00C02068"/>
    <w:rsid w:val="00C04D65"/>
    <w:rsid w:val="00C04EDC"/>
    <w:rsid w:val="00C0618D"/>
    <w:rsid w:val="00C07271"/>
    <w:rsid w:val="00C10E8A"/>
    <w:rsid w:val="00C11156"/>
    <w:rsid w:val="00C11E64"/>
    <w:rsid w:val="00C12152"/>
    <w:rsid w:val="00C12AEE"/>
    <w:rsid w:val="00C12B8E"/>
    <w:rsid w:val="00C12E1C"/>
    <w:rsid w:val="00C13B80"/>
    <w:rsid w:val="00C148E1"/>
    <w:rsid w:val="00C14EF9"/>
    <w:rsid w:val="00C16B77"/>
    <w:rsid w:val="00C17D74"/>
    <w:rsid w:val="00C20477"/>
    <w:rsid w:val="00C204EC"/>
    <w:rsid w:val="00C2052B"/>
    <w:rsid w:val="00C20E2D"/>
    <w:rsid w:val="00C21983"/>
    <w:rsid w:val="00C2236C"/>
    <w:rsid w:val="00C2647E"/>
    <w:rsid w:val="00C27973"/>
    <w:rsid w:val="00C27E98"/>
    <w:rsid w:val="00C306BA"/>
    <w:rsid w:val="00C309BF"/>
    <w:rsid w:val="00C30ABB"/>
    <w:rsid w:val="00C30B80"/>
    <w:rsid w:val="00C31A70"/>
    <w:rsid w:val="00C32F79"/>
    <w:rsid w:val="00C333C3"/>
    <w:rsid w:val="00C454C2"/>
    <w:rsid w:val="00C51BA5"/>
    <w:rsid w:val="00C5260B"/>
    <w:rsid w:val="00C5318B"/>
    <w:rsid w:val="00C572B2"/>
    <w:rsid w:val="00C57736"/>
    <w:rsid w:val="00C6022F"/>
    <w:rsid w:val="00C620A3"/>
    <w:rsid w:val="00C63E65"/>
    <w:rsid w:val="00C640DE"/>
    <w:rsid w:val="00C64D61"/>
    <w:rsid w:val="00C6581D"/>
    <w:rsid w:val="00C67128"/>
    <w:rsid w:val="00C7036D"/>
    <w:rsid w:val="00C705C0"/>
    <w:rsid w:val="00C734D5"/>
    <w:rsid w:val="00C7579E"/>
    <w:rsid w:val="00C75C68"/>
    <w:rsid w:val="00C77115"/>
    <w:rsid w:val="00C7755D"/>
    <w:rsid w:val="00C813E6"/>
    <w:rsid w:val="00C815FD"/>
    <w:rsid w:val="00C81999"/>
    <w:rsid w:val="00C829C6"/>
    <w:rsid w:val="00C82B6B"/>
    <w:rsid w:val="00C8457B"/>
    <w:rsid w:val="00C8608F"/>
    <w:rsid w:val="00C906CE"/>
    <w:rsid w:val="00C91793"/>
    <w:rsid w:val="00C93AE9"/>
    <w:rsid w:val="00C94D0B"/>
    <w:rsid w:val="00CA1E41"/>
    <w:rsid w:val="00CB2F9D"/>
    <w:rsid w:val="00CB3702"/>
    <w:rsid w:val="00CB449B"/>
    <w:rsid w:val="00CB45D0"/>
    <w:rsid w:val="00CB65F1"/>
    <w:rsid w:val="00CC0251"/>
    <w:rsid w:val="00CC0DED"/>
    <w:rsid w:val="00CC2D2A"/>
    <w:rsid w:val="00CC4761"/>
    <w:rsid w:val="00CC63CD"/>
    <w:rsid w:val="00CC76E3"/>
    <w:rsid w:val="00CD20A7"/>
    <w:rsid w:val="00CD2E30"/>
    <w:rsid w:val="00CD3B2B"/>
    <w:rsid w:val="00CD3E3E"/>
    <w:rsid w:val="00CD3EB5"/>
    <w:rsid w:val="00CD418E"/>
    <w:rsid w:val="00CD4D90"/>
    <w:rsid w:val="00CD6C90"/>
    <w:rsid w:val="00CD6EEC"/>
    <w:rsid w:val="00CD7BCC"/>
    <w:rsid w:val="00CE0761"/>
    <w:rsid w:val="00CE19AC"/>
    <w:rsid w:val="00CE272C"/>
    <w:rsid w:val="00CE485B"/>
    <w:rsid w:val="00CE5AAA"/>
    <w:rsid w:val="00CF1566"/>
    <w:rsid w:val="00CF5234"/>
    <w:rsid w:val="00CF53D9"/>
    <w:rsid w:val="00CF664B"/>
    <w:rsid w:val="00CF7F7F"/>
    <w:rsid w:val="00D00E3C"/>
    <w:rsid w:val="00D017A2"/>
    <w:rsid w:val="00D01939"/>
    <w:rsid w:val="00D029F5"/>
    <w:rsid w:val="00D03BBC"/>
    <w:rsid w:val="00D03EF1"/>
    <w:rsid w:val="00D04DCC"/>
    <w:rsid w:val="00D111B0"/>
    <w:rsid w:val="00D129FE"/>
    <w:rsid w:val="00D12D7E"/>
    <w:rsid w:val="00D15EA7"/>
    <w:rsid w:val="00D17487"/>
    <w:rsid w:val="00D21A33"/>
    <w:rsid w:val="00D21A41"/>
    <w:rsid w:val="00D21B2D"/>
    <w:rsid w:val="00D234A8"/>
    <w:rsid w:val="00D23CAC"/>
    <w:rsid w:val="00D25086"/>
    <w:rsid w:val="00D253B3"/>
    <w:rsid w:val="00D26E73"/>
    <w:rsid w:val="00D3314C"/>
    <w:rsid w:val="00D33699"/>
    <w:rsid w:val="00D34D88"/>
    <w:rsid w:val="00D35A42"/>
    <w:rsid w:val="00D43461"/>
    <w:rsid w:val="00D44241"/>
    <w:rsid w:val="00D44D4D"/>
    <w:rsid w:val="00D455D9"/>
    <w:rsid w:val="00D464CA"/>
    <w:rsid w:val="00D517D4"/>
    <w:rsid w:val="00D51A73"/>
    <w:rsid w:val="00D51B24"/>
    <w:rsid w:val="00D51B7C"/>
    <w:rsid w:val="00D52097"/>
    <w:rsid w:val="00D53A59"/>
    <w:rsid w:val="00D55B0A"/>
    <w:rsid w:val="00D6222B"/>
    <w:rsid w:val="00D622DB"/>
    <w:rsid w:val="00D638A3"/>
    <w:rsid w:val="00D641CC"/>
    <w:rsid w:val="00D64276"/>
    <w:rsid w:val="00D645AB"/>
    <w:rsid w:val="00D64659"/>
    <w:rsid w:val="00D67182"/>
    <w:rsid w:val="00D67D28"/>
    <w:rsid w:val="00D7372B"/>
    <w:rsid w:val="00D754D3"/>
    <w:rsid w:val="00D775F7"/>
    <w:rsid w:val="00D83DA3"/>
    <w:rsid w:val="00D85C4D"/>
    <w:rsid w:val="00D86780"/>
    <w:rsid w:val="00D8703E"/>
    <w:rsid w:val="00D90486"/>
    <w:rsid w:val="00D92882"/>
    <w:rsid w:val="00D92F43"/>
    <w:rsid w:val="00D961CB"/>
    <w:rsid w:val="00D96BB5"/>
    <w:rsid w:val="00D973D1"/>
    <w:rsid w:val="00DA23FF"/>
    <w:rsid w:val="00DA5245"/>
    <w:rsid w:val="00DA5C6A"/>
    <w:rsid w:val="00DA5FC5"/>
    <w:rsid w:val="00DA6F99"/>
    <w:rsid w:val="00DA7207"/>
    <w:rsid w:val="00DA75E3"/>
    <w:rsid w:val="00DB00EA"/>
    <w:rsid w:val="00DB0F42"/>
    <w:rsid w:val="00DB10A7"/>
    <w:rsid w:val="00DB197C"/>
    <w:rsid w:val="00DB1EC4"/>
    <w:rsid w:val="00DB2F82"/>
    <w:rsid w:val="00DB3D85"/>
    <w:rsid w:val="00DB479D"/>
    <w:rsid w:val="00DB5285"/>
    <w:rsid w:val="00DB5549"/>
    <w:rsid w:val="00DB6556"/>
    <w:rsid w:val="00DC2B18"/>
    <w:rsid w:val="00DC406C"/>
    <w:rsid w:val="00DC4AA0"/>
    <w:rsid w:val="00DC4FEA"/>
    <w:rsid w:val="00DC60ED"/>
    <w:rsid w:val="00DC773E"/>
    <w:rsid w:val="00DC7DE5"/>
    <w:rsid w:val="00DD04E4"/>
    <w:rsid w:val="00DD0E8F"/>
    <w:rsid w:val="00DD13AB"/>
    <w:rsid w:val="00DD1456"/>
    <w:rsid w:val="00DD1642"/>
    <w:rsid w:val="00DD1CBB"/>
    <w:rsid w:val="00DD260A"/>
    <w:rsid w:val="00DD2E84"/>
    <w:rsid w:val="00DD4231"/>
    <w:rsid w:val="00DD50E0"/>
    <w:rsid w:val="00DD5E7F"/>
    <w:rsid w:val="00DD6BAD"/>
    <w:rsid w:val="00DD7349"/>
    <w:rsid w:val="00DE05DC"/>
    <w:rsid w:val="00DE2CD3"/>
    <w:rsid w:val="00DE7E2E"/>
    <w:rsid w:val="00DF02BA"/>
    <w:rsid w:val="00DF1464"/>
    <w:rsid w:val="00DF2F43"/>
    <w:rsid w:val="00DF3AB9"/>
    <w:rsid w:val="00E00B3F"/>
    <w:rsid w:val="00E0163F"/>
    <w:rsid w:val="00E01889"/>
    <w:rsid w:val="00E053F7"/>
    <w:rsid w:val="00E05CAE"/>
    <w:rsid w:val="00E06E5E"/>
    <w:rsid w:val="00E070C7"/>
    <w:rsid w:val="00E10535"/>
    <w:rsid w:val="00E12D0B"/>
    <w:rsid w:val="00E13D96"/>
    <w:rsid w:val="00E14431"/>
    <w:rsid w:val="00E17694"/>
    <w:rsid w:val="00E17C6A"/>
    <w:rsid w:val="00E231DE"/>
    <w:rsid w:val="00E23D62"/>
    <w:rsid w:val="00E25BCC"/>
    <w:rsid w:val="00E2639D"/>
    <w:rsid w:val="00E26CD2"/>
    <w:rsid w:val="00E27DF5"/>
    <w:rsid w:val="00E33D5F"/>
    <w:rsid w:val="00E344B8"/>
    <w:rsid w:val="00E354FD"/>
    <w:rsid w:val="00E355EB"/>
    <w:rsid w:val="00E35C5D"/>
    <w:rsid w:val="00E35DA8"/>
    <w:rsid w:val="00E36878"/>
    <w:rsid w:val="00E41ABC"/>
    <w:rsid w:val="00E45F11"/>
    <w:rsid w:val="00E46A24"/>
    <w:rsid w:val="00E511CD"/>
    <w:rsid w:val="00E52854"/>
    <w:rsid w:val="00E555FA"/>
    <w:rsid w:val="00E60C0A"/>
    <w:rsid w:val="00E61BF0"/>
    <w:rsid w:val="00E62155"/>
    <w:rsid w:val="00E6305D"/>
    <w:rsid w:val="00E64C7D"/>
    <w:rsid w:val="00E65851"/>
    <w:rsid w:val="00E65D7C"/>
    <w:rsid w:val="00E670EF"/>
    <w:rsid w:val="00E6753D"/>
    <w:rsid w:val="00E7008A"/>
    <w:rsid w:val="00E71E3E"/>
    <w:rsid w:val="00E7212A"/>
    <w:rsid w:val="00E7236D"/>
    <w:rsid w:val="00E7268A"/>
    <w:rsid w:val="00E735BF"/>
    <w:rsid w:val="00E74523"/>
    <w:rsid w:val="00E74FE5"/>
    <w:rsid w:val="00E75E72"/>
    <w:rsid w:val="00E81442"/>
    <w:rsid w:val="00E828AB"/>
    <w:rsid w:val="00E84498"/>
    <w:rsid w:val="00E8476A"/>
    <w:rsid w:val="00E84D24"/>
    <w:rsid w:val="00E86A50"/>
    <w:rsid w:val="00E87EB9"/>
    <w:rsid w:val="00E911CE"/>
    <w:rsid w:val="00E9462D"/>
    <w:rsid w:val="00E96B2A"/>
    <w:rsid w:val="00E97E00"/>
    <w:rsid w:val="00EA3046"/>
    <w:rsid w:val="00EA4CC9"/>
    <w:rsid w:val="00EA6ED1"/>
    <w:rsid w:val="00EB05D9"/>
    <w:rsid w:val="00EB098A"/>
    <w:rsid w:val="00EB0B47"/>
    <w:rsid w:val="00EB35BC"/>
    <w:rsid w:val="00EB3B68"/>
    <w:rsid w:val="00EB511A"/>
    <w:rsid w:val="00EB7051"/>
    <w:rsid w:val="00EB72AD"/>
    <w:rsid w:val="00EB7F88"/>
    <w:rsid w:val="00EC160C"/>
    <w:rsid w:val="00EC1C38"/>
    <w:rsid w:val="00EC3364"/>
    <w:rsid w:val="00EC3CE4"/>
    <w:rsid w:val="00EC4182"/>
    <w:rsid w:val="00EC49EC"/>
    <w:rsid w:val="00EC5FF7"/>
    <w:rsid w:val="00ED0DBD"/>
    <w:rsid w:val="00ED1FAF"/>
    <w:rsid w:val="00ED244E"/>
    <w:rsid w:val="00ED3D2C"/>
    <w:rsid w:val="00ED5E11"/>
    <w:rsid w:val="00EE4994"/>
    <w:rsid w:val="00EE5E72"/>
    <w:rsid w:val="00EE6914"/>
    <w:rsid w:val="00EF0A28"/>
    <w:rsid w:val="00EF0ABD"/>
    <w:rsid w:val="00EF129E"/>
    <w:rsid w:val="00EF4725"/>
    <w:rsid w:val="00EF486C"/>
    <w:rsid w:val="00EF5ACB"/>
    <w:rsid w:val="00EF5FFA"/>
    <w:rsid w:val="00EF63EF"/>
    <w:rsid w:val="00EF69A5"/>
    <w:rsid w:val="00F00C68"/>
    <w:rsid w:val="00F0354D"/>
    <w:rsid w:val="00F04AAA"/>
    <w:rsid w:val="00F04AB9"/>
    <w:rsid w:val="00F06112"/>
    <w:rsid w:val="00F06696"/>
    <w:rsid w:val="00F06D4A"/>
    <w:rsid w:val="00F17C3F"/>
    <w:rsid w:val="00F235FB"/>
    <w:rsid w:val="00F25E36"/>
    <w:rsid w:val="00F2670B"/>
    <w:rsid w:val="00F26BEB"/>
    <w:rsid w:val="00F275AD"/>
    <w:rsid w:val="00F31154"/>
    <w:rsid w:val="00F32525"/>
    <w:rsid w:val="00F36285"/>
    <w:rsid w:val="00F3699C"/>
    <w:rsid w:val="00F37493"/>
    <w:rsid w:val="00F41D38"/>
    <w:rsid w:val="00F431A0"/>
    <w:rsid w:val="00F468F5"/>
    <w:rsid w:val="00F47CA7"/>
    <w:rsid w:val="00F51DE8"/>
    <w:rsid w:val="00F53D34"/>
    <w:rsid w:val="00F55FEF"/>
    <w:rsid w:val="00F56F2C"/>
    <w:rsid w:val="00F56FC7"/>
    <w:rsid w:val="00F6070E"/>
    <w:rsid w:val="00F6074F"/>
    <w:rsid w:val="00F61456"/>
    <w:rsid w:val="00F62C85"/>
    <w:rsid w:val="00F649F6"/>
    <w:rsid w:val="00F66D54"/>
    <w:rsid w:val="00F670C4"/>
    <w:rsid w:val="00F7006F"/>
    <w:rsid w:val="00F70920"/>
    <w:rsid w:val="00F72778"/>
    <w:rsid w:val="00F74511"/>
    <w:rsid w:val="00F74A9F"/>
    <w:rsid w:val="00F775DB"/>
    <w:rsid w:val="00F823BA"/>
    <w:rsid w:val="00F83ACA"/>
    <w:rsid w:val="00F86922"/>
    <w:rsid w:val="00F87558"/>
    <w:rsid w:val="00F87C85"/>
    <w:rsid w:val="00F91D7F"/>
    <w:rsid w:val="00F9223D"/>
    <w:rsid w:val="00F92E45"/>
    <w:rsid w:val="00F937FE"/>
    <w:rsid w:val="00F93A44"/>
    <w:rsid w:val="00F94A94"/>
    <w:rsid w:val="00F95133"/>
    <w:rsid w:val="00F96F0C"/>
    <w:rsid w:val="00FA0960"/>
    <w:rsid w:val="00FA246F"/>
    <w:rsid w:val="00FA24E2"/>
    <w:rsid w:val="00FA3F48"/>
    <w:rsid w:val="00FA4E34"/>
    <w:rsid w:val="00FA5165"/>
    <w:rsid w:val="00FA5382"/>
    <w:rsid w:val="00FA7E14"/>
    <w:rsid w:val="00FB0392"/>
    <w:rsid w:val="00FB102C"/>
    <w:rsid w:val="00FB1ABA"/>
    <w:rsid w:val="00FB3446"/>
    <w:rsid w:val="00FB3E9A"/>
    <w:rsid w:val="00FB5784"/>
    <w:rsid w:val="00FB5927"/>
    <w:rsid w:val="00FB5E6B"/>
    <w:rsid w:val="00FB66F5"/>
    <w:rsid w:val="00FB7780"/>
    <w:rsid w:val="00FC42BC"/>
    <w:rsid w:val="00FC4C4D"/>
    <w:rsid w:val="00FC5E87"/>
    <w:rsid w:val="00FC64DA"/>
    <w:rsid w:val="00FC6592"/>
    <w:rsid w:val="00FD110D"/>
    <w:rsid w:val="00FD19F8"/>
    <w:rsid w:val="00FD2430"/>
    <w:rsid w:val="00FD26A0"/>
    <w:rsid w:val="00FD32AE"/>
    <w:rsid w:val="00FD383F"/>
    <w:rsid w:val="00FD3BAA"/>
    <w:rsid w:val="00FD7306"/>
    <w:rsid w:val="00FE0C35"/>
    <w:rsid w:val="00FE5250"/>
    <w:rsid w:val="00FE7F04"/>
    <w:rsid w:val="00FF04A3"/>
    <w:rsid w:val="00FF071D"/>
    <w:rsid w:val="00FF101B"/>
    <w:rsid w:val="00FF2AC7"/>
    <w:rsid w:val="00FF33D6"/>
    <w:rsid w:val="00FF4F9C"/>
    <w:rsid w:val="00FF647D"/>
    <w:rsid w:val="00FF7F72"/>
    <w:rsid w:val="29B7EF5F"/>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FAA436"/>
  <w15:docId w15:val="{56418644-9F28-45C0-BFAE-382EB5C83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lang w:val="en-US" w:eastAsia="en-US" w:bidi="en-US"/>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7A8"/>
  </w:style>
  <w:style w:type="paragraph" w:styleId="Ttulo1">
    <w:name w:val="heading 1"/>
    <w:basedOn w:val="Normal"/>
    <w:next w:val="Normal"/>
    <w:link w:val="Ttulo1Car"/>
    <w:uiPriority w:val="9"/>
    <w:qFormat/>
    <w:rsid w:val="00783493"/>
    <w:pPr>
      <w:numPr>
        <w:numId w:val="1"/>
      </w:numPr>
      <w:spacing w:before="420" w:after="160" w:line="240" w:lineRule="auto"/>
      <w:jc w:val="left"/>
      <w:outlineLvl w:val="0"/>
    </w:pPr>
    <w:rPr>
      <w:b/>
      <w:spacing w:val="5"/>
      <w:sz w:val="24"/>
      <w:szCs w:val="32"/>
      <w:lang w:val="es-CL"/>
    </w:rPr>
  </w:style>
  <w:style w:type="paragraph" w:styleId="Ttulo2">
    <w:name w:val="heading 2"/>
    <w:basedOn w:val="Normal"/>
    <w:next w:val="Normal"/>
    <w:link w:val="Ttulo2Car"/>
    <w:uiPriority w:val="9"/>
    <w:unhideWhenUsed/>
    <w:qFormat/>
    <w:rsid w:val="007F30C1"/>
    <w:pPr>
      <w:numPr>
        <w:ilvl w:val="1"/>
        <w:numId w:val="1"/>
      </w:numPr>
      <w:pBdr>
        <w:bottom w:val="single" w:sz="4" w:space="1" w:color="auto"/>
      </w:pBdr>
      <w:spacing w:before="600" w:after="120"/>
      <w:jc w:val="left"/>
      <w:outlineLvl w:val="1"/>
    </w:pPr>
    <w:rPr>
      <w:spacing w:val="5"/>
      <w:sz w:val="22"/>
      <w:szCs w:val="28"/>
      <w:lang w:val="es-CL"/>
    </w:rPr>
  </w:style>
  <w:style w:type="paragraph" w:styleId="Ttulo3">
    <w:name w:val="heading 3"/>
    <w:basedOn w:val="Normal"/>
    <w:next w:val="Normal"/>
    <w:link w:val="Ttulo3Car"/>
    <w:uiPriority w:val="9"/>
    <w:unhideWhenUsed/>
    <w:qFormat/>
    <w:rsid w:val="001411D6"/>
    <w:pPr>
      <w:numPr>
        <w:ilvl w:val="2"/>
        <w:numId w:val="1"/>
      </w:numPr>
      <w:pBdr>
        <w:bottom w:val="single" w:sz="4" w:space="1" w:color="auto"/>
      </w:pBdr>
      <w:spacing w:before="360" w:after="120"/>
      <w:jc w:val="left"/>
      <w:outlineLvl w:val="2"/>
    </w:pPr>
    <w:rPr>
      <w:smallCaps/>
      <w:spacing w:val="5"/>
      <w:sz w:val="24"/>
      <w:szCs w:val="24"/>
      <w:lang w:val="es-CL"/>
    </w:rPr>
  </w:style>
  <w:style w:type="paragraph" w:styleId="Ttulo4">
    <w:name w:val="heading 4"/>
    <w:basedOn w:val="Normal"/>
    <w:next w:val="Normal"/>
    <w:link w:val="Ttulo4Car"/>
    <w:uiPriority w:val="9"/>
    <w:unhideWhenUsed/>
    <w:qFormat/>
    <w:rsid w:val="001411D6"/>
    <w:pPr>
      <w:numPr>
        <w:ilvl w:val="3"/>
        <w:numId w:val="1"/>
      </w:numPr>
      <w:pBdr>
        <w:bottom w:val="single" w:sz="4" w:space="1" w:color="auto"/>
      </w:pBdr>
      <w:spacing w:before="480" w:after="120"/>
      <w:jc w:val="left"/>
      <w:outlineLvl w:val="3"/>
    </w:pPr>
    <w:rPr>
      <w:smallCaps/>
      <w:spacing w:val="10"/>
      <w:sz w:val="22"/>
      <w:szCs w:val="22"/>
      <w:lang w:val="es-CL"/>
    </w:rPr>
  </w:style>
  <w:style w:type="paragraph" w:styleId="Ttulo5">
    <w:name w:val="heading 5"/>
    <w:basedOn w:val="Normal"/>
    <w:next w:val="Normal"/>
    <w:link w:val="Ttulo5Car"/>
    <w:uiPriority w:val="9"/>
    <w:unhideWhenUsed/>
    <w:qFormat/>
    <w:rsid w:val="001411D6"/>
    <w:pPr>
      <w:numPr>
        <w:ilvl w:val="4"/>
        <w:numId w:val="1"/>
      </w:numPr>
      <w:pBdr>
        <w:bottom w:val="single" w:sz="4" w:space="1" w:color="auto"/>
      </w:pBdr>
      <w:spacing w:before="360" w:after="120"/>
      <w:jc w:val="left"/>
      <w:outlineLvl w:val="4"/>
    </w:pPr>
    <w:rPr>
      <w:smallCaps/>
      <w:color w:val="000000" w:themeColor="text1"/>
      <w:spacing w:val="10"/>
      <w:sz w:val="22"/>
      <w:szCs w:val="26"/>
      <w:lang w:val="es-CL"/>
    </w:rPr>
  </w:style>
  <w:style w:type="paragraph" w:styleId="Ttulo6">
    <w:name w:val="heading 6"/>
    <w:basedOn w:val="Normal"/>
    <w:next w:val="Normal"/>
    <w:link w:val="Ttulo6Car"/>
    <w:uiPriority w:val="9"/>
    <w:semiHidden/>
    <w:unhideWhenUsed/>
    <w:qFormat/>
    <w:rsid w:val="00BC67A8"/>
    <w:pPr>
      <w:numPr>
        <w:ilvl w:val="5"/>
        <w:numId w:val="1"/>
      </w:numPr>
      <w:spacing w:after="0"/>
      <w:jc w:val="left"/>
      <w:outlineLvl w:val="5"/>
    </w:pPr>
    <w:rPr>
      <w:smallCaps/>
      <w:color w:val="C0504D" w:themeColor="accent2"/>
      <w:spacing w:val="5"/>
      <w:sz w:val="22"/>
    </w:rPr>
  </w:style>
  <w:style w:type="paragraph" w:styleId="Ttulo7">
    <w:name w:val="heading 7"/>
    <w:basedOn w:val="Normal"/>
    <w:next w:val="Normal"/>
    <w:link w:val="Ttulo7Car"/>
    <w:uiPriority w:val="9"/>
    <w:semiHidden/>
    <w:unhideWhenUsed/>
    <w:qFormat/>
    <w:rsid w:val="00BC67A8"/>
    <w:pPr>
      <w:numPr>
        <w:ilvl w:val="6"/>
        <w:numId w:val="1"/>
      </w:numPr>
      <w:spacing w:after="0"/>
      <w:jc w:val="left"/>
      <w:outlineLvl w:val="6"/>
    </w:pPr>
    <w:rPr>
      <w:b/>
      <w:smallCaps/>
      <w:color w:val="C0504D" w:themeColor="accent2"/>
      <w:spacing w:val="10"/>
    </w:rPr>
  </w:style>
  <w:style w:type="paragraph" w:styleId="Ttulo8">
    <w:name w:val="heading 8"/>
    <w:basedOn w:val="Normal"/>
    <w:next w:val="Normal"/>
    <w:link w:val="Ttulo8Car"/>
    <w:uiPriority w:val="9"/>
    <w:semiHidden/>
    <w:unhideWhenUsed/>
    <w:qFormat/>
    <w:rsid w:val="00BC67A8"/>
    <w:pPr>
      <w:numPr>
        <w:ilvl w:val="7"/>
        <w:numId w:val="1"/>
      </w:numPr>
      <w:spacing w:after="0"/>
      <w:jc w:val="left"/>
      <w:outlineLvl w:val="7"/>
    </w:pPr>
    <w:rPr>
      <w:b/>
      <w:i/>
      <w:smallCaps/>
      <w:color w:val="943634" w:themeColor="accent2" w:themeShade="BF"/>
    </w:rPr>
  </w:style>
  <w:style w:type="paragraph" w:styleId="Ttulo9">
    <w:name w:val="heading 9"/>
    <w:basedOn w:val="Normal"/>
    <w:next w:val="Normal"/>
    <w:link w:val="Ttulo9Car"/>
    <w:uiPriority w:val="9"/>
    <w:semiHidden/>
    <w:unhideWhenUsed/>
    <w:qFormat/>
    <w:rsid w:val="00BC67A8"/>
    <w:pPr>
      <w:numPr>
        <w:ilvl w:val="8"/>
        <w:numId w:val="1"/>
      </w:num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83493"/>
    <w:rPr>
      <w:b/>
      <w:spacing w:val="5"/>
      <w:sz w:val="24"/>
      <w:szCs w:val="32"/>
      <w:lang w:val="es-CL"/>
    </w:rPr>
  </w:style>
  <w:style w:type="character" w:customStyle="1" w:styleId="Ttulo2Car">
    <w:name w:val="Título 2 Car"/>
    <w:basedOn w:val="Fuentedeprrafopredeter"/>
    <w:link w:val="Ttulo2"/>
    <w:uiPriority w:val="9"/>
    <w:rsid w:val="007F30C1"/>
    <w:rPr>
      <w:spacing w:val="5"/>
      <w:sz w:val="22"/>
      <w:szCs w:val="28"/>
      <w:lang w:val="es-CL"/>
    </w:rPr>
  </w:style>
  <w:style w:type="character" w:customStyle="1" w:styleId="Ttulo3Car">
    <w:name w:val="Título 3 Car"/>
    <w:basedOn w:val="Fuentedeprrafopredeter"/>
    <w:link w:val="Ttulo3"/>
    <w:uiPriority w:val="9"/>
    <w:rsid w:val="001411D6"/>
    <w:rPr>
      <w:smallCaps/>
      <w:spacing w:val="5"/>
      <w:sz w:val="24"/>
      <w:szCs w:val="24"/>
      <w:lang w:val="es-CL"/>
    </w:rPr>
  </w:style>
  <w:style w:type="character" w:customStyle="1" w:styleId="Ttulo4Car">
    <w:name w:val="Título 4 Car"/>
    <w:basedOn w:val="Fuentedeprrafopredeter"/>
    <w:link w:val="Ttulo4"/>
    <w:uiPriority w:val="9"/>
    <w:rsid w:val="001411D6"/>
    <w:rPr>
      <w:smallCaps/>
      <w:spacing w:val="10"/>
      <w:sz w:val="22"/>
      <w:szCs w:val="22"/>
      <w:lang w:val="es-CL"/>
    </w:rPr>
  </w:style>
  <w:style w:type="character" w:customStyle="1" w:styleId="Ttulo5Car">
    <w:name w:val="Título 5 Car"/>
    <w:basedOn w:val="Fuentedeprrafopredeter"/>
    <w:link w:val="Ttulo5"/>
    <w:uiPriority w:val="9"/>
    <w:rsid w:val="001411D6"/>
    <w:rPr>
      <w:smallCaps/>
      <w:color w:val="000000" w:themeColor="text1"/>
      <w:spacing w:val="10"/>
      <w:sz w:val="22"/>
      <w:szCs w:val="26"/>
      <w:lang w:val="es-CL"/>
    </w:rPr>
  </w:style>
  <w:style w:type="character" w:customStyle="1" w:styleId="Ttulo6Car">
    <w:name w:val="Título 6 Car"/>
    <w:basedOn w:val="Fuentedeprrafopredeter"/>
    <w:link w:val="Ttulo6"/>
    <w:uiPriority w:val="9"/>
    <w:semiHidden/>
    <w:rsid w:val="00BC67A8"/>
    <w:rPr>
      <w:smallCaps/>
      <w:color w:val="C0504D" w:themeColor="accent2"/>
      <w:spacing w:val="5"/>
      <w:sz w:val="22"/>
    </w:rPr>
  </w:style>
  <w:style w:type="character" w:customStyle="1" w:styleId="Ttulo7Car">
    <w:name w:val="Título 7 Car"/>
    <w:basedOn w:val="Fuentedeprrafopredeter"/>
    <w:link w:val="Ttulo7"/>
    <w:uiPriority w:val="9"/>
    <w:semiHidden/>
    <w:rsid w:val="00BC67A8"/>
    <w:rPr>
      <w:b/>
      <w:smallCaps/>
      <w:color w:val="C0504D" w:themeColor="accent2"/>
      <w:spacing w:val="10"/>
    </w:rPr>
  </w:style>
  <w:style w:type="character" w:customStyle="1" w:styleId="Ttulo8Car">
    <w:name w:val="Título 8 Car"/>
    <w:basedOn w:val="Fuentedeprrafopredeter"/>
    <w:link w:val="Ttulo8"/>
    <w:uiPriority w:val="9"/>
    <w:semiHidden/>
    <w:rsid w:val="00BC67A8"/>
    <w:rPr>
      <w:b/>
      <w:i/>
      <w:smallCaps/>
      <w:color w:val="943634" w:themeColor="accent2" w:themeShade="BF"/>
    </w:rPr>
  </w:style>
  <w:style w:type="character" w:customStyle="1" w:styleId="Ttulo9Car">
    <w:name w:val="Título 9 Car"/>
    <w:basedOn w:val="Fuentedeprrafopredeter"/>
    <w:link w:val="Ttulo9"/>
    <w:uiPriority w:val="9"/>
    <w:semiHidden/>
    <w:rsid w:val="00BC67A8"/>
    <w:rPr>
      <w:b/>
      <w:i/>
      <w:smallCaps/>
      <w:color w:val="622423" w:themeColor="accent2" w:themeShade="7F"/>
    </w:rPr>
  </w:style>
  <w:style w:type="paragraph" w:styleId="Descripcin">
    <w:name w:val="caption"/>
    <w:basedOn w:val="Normal"/>
    <w:next w:val="Normal"/>
    <w:uiPriority w:val="35"/>
    <w:unhideWhenUsed/>
    <w:qFormat/>
    <w:rsid w:val="005C5DA2"/>
    <w:pPr>
      <w:pBdr>
        <w:top w:val="single" w:sz="4" w:space="1" w:color="auto"/>
        <w:bottom w:val="single" w:sz="4" w:space="1" w:color="auto"/>
      </w:pBdr>
      <w:spacing w:before="120" w:after="60" w:line="240" w:lineRule="auto"/>
    </w:pPr>
    <w:rPr>
      <w:b/>
      <w:bCs/>
      <w:caps/>
      <w:sz w:val="16"/>
      <w:szCs w:val="18"/>
      <w:lang w:val="es-CL"/>
    </w:rPr>
  </w:style>
  <w:style w:type="paragraph" w:styleId="Ttulo">
    <w:name w:val="Title"/>
    <w:basedOn w:val="Normal"/>
    <w:next w:val="Normal"/>
    <w:link w:val="TtuloCar"/>
    <w:qFormat/>
    <w:rsid w:val="00BC67A8"/>
    <w:pPr>
      <w:pBdr>
        <w:top w:val="single" w:sz="12" w:space="1" w:color="C0504D" w:themeColor="accent2"/>
      </w:pBdr>
      <w:spacing w:line="240" w:lineRule="auto"/>
      <w:jc w:val="right"/>
    </w:pPr>
    <w:rPr>
      <w:smallCaps/>
      <w:sz w:val="48"/>
      <w:szCs w:val="48"/>
    </w:rPr>
  </w:style>
  <w:style w:type="character" w:customStyle="1" w:styleId="TtuloCar">
    <w:name w:val="Título Car"/>
    <w:basedOn w:val="Fuentedeprrafopredeter"/>
    <w:link w:val="Ttulo"/>
    <w:rsid w:val="00BC67A8"/>
    <w:rPr>
      <w:smallCaps/>
      <w:sz w:val="48"/>
      <w:szCs w:val="48"/>
    </w:rPr>
  </w:style>
  <w:style w:type="paragraph" w:styleId="Subttulo">
    <w:name w:val="Subtitle"/>
    <w:basedOn w:val="Normal"/>
    <w:next w:val="Normal"/>
    <w:link w:val="SubttuloCar"/>
    <w:qFormat/>
    <w:rsid w:val="00BC67A8"/>
    <w:pPr>
      <w:spacing w:after="720" w:line="240" w:lineRule="auto"/>
      <w:jc w:val="right"/>
    </w:pPr>
    <w:rPr>
      <w:rFonts w:asciiTheme="majorHAnsi" w:eastAsiaTheme="majorEastAsia" w:hAnsiTheme="majorHAnsi" w:cstheme="majorBidi"/>
      <w:szCs w:val="22"/>
    </w:rPr>
  </w:style>
  <w:style w:type="character" w:customStyle="1" w:styleId="SubttuloCar">
    <w:name w:val="Subtítulo Car"/>
    <w:basedOn w:val="Fuentedeprrafopredeter"/>
    <w:link w:val="Subttulo"/>
    <w:rsid w:val="00BC67A8"/>
    <w:rPr>
      <w:rFonts w:asciiTheme="majorHAnsi" w:eastAsiaTheme="majorEastAsia" w:hAnsiTheme="majorHAnsi" w:cstheme="majorBidi"/>
      <w:szCs w:val="22"/>
    </w:rPr>
  </w:style>
  <w:style w:type="character" w:styleId="Textoennegrita">
    <w:name w:val="Strong"/>
    <w:uiPriority w:val="22"/>
    <w:qFormat/>
    <w:rsid w:val="00BC67A8"/>
    <w:rPr>
      <w:b/>
      <w:color w:val="C0504D" w:themeColor="accent2"/>
    </w:rPr>
  </w:style>
  <w:style w:type="character" w:styleId="nfasis">
    <w:name w:val="Emphasis"/>
    <w:uiPriority w:val="20"/>
    <w:qFormat/>
    <w:rsid w:val="00BC67A8"/>
    <w:rPr>
      <w:b/>
      <w:i/>
      <w:spacing w:val="10"/>
    </w:rPr>
  </w:style>
  <w:style w:type="paragraph" w:styleId="Sinespaciado">
    <w:name w:val="No Spacing"/>
    <w:basedOn w:val="Normal"/>
    <w:link w:val="SinespaciadoCar"/>
    <w:uiPriority w:val="1"/>
    <w:qFormat/>
    <w:rsid w:val="00BC67A8"/>
    <w:pPr>
      <w:spacing w:after="0" w:line="240" w:lineRule="auto"/>
    </w:pPr>
  </w:style>
  <w:style w:type="character" w:customStyle="1" w:styleId="SinespaciadoCar">
    <w:name w:val="Sin espaciado Car"/>
    <w:basedOn w:val="Fuentedeprrafopredeter"/>
    <w:link w:val="Sinespaciado"/>
    <w:uiPriority w:val="1"/>
    <w:rsid w:val="00BC67A8"/>
  </w:style>
  <w:style w:type="paragraph" w:styleId="Prrafodelista">
    <w:name w:val="List Paragraph"/>
    <w:aliases w:val="List number Paragraph,List Paragraph (numbered (a)),Listenabsatz,SOP_bullet1,List Paragraph1,Resume Title,Table of contents numbered,List Paragraph (bulleted list),Bullet 1 List,Dot pt,Bullets,P‡rrafo de lista,Numeracion iniciativas,lp1"/>
    <w:basedOn w:val="Normal"/>
    <w:link w:val="PrrafodelistaCar"/>
    <w:uiPriority w:val="34"/>
    <w:qFormat/>
    <w:rsid w:val="00BC67A8"/>
    <w:pPr>
      <w:ind w:left="720"/>
      <w:contextualSpacing/>
    </w:pPr>
  </w:style>
  <w:style w:type="paragraph" w:styleId="Cita">
    <w:name w:val="Quote"/>
    <w:basedOn w:val="Normal"/>
    <w:next w:val="Normal"/>
    <w:link w:val="CitaCar"/>
    <w:uiPriority w:val="29"/>
    <w:qFormat/>
    <w:rsid w:val="00BC67A8"/>
    <w:rPr>
      <w:i/>
    </w:rPr>
  </w:style>
  <w:style w:type="character" w:customStyle="1" w:styleId="CitaCar">
    <w:name w:val="Cita Car"/>
    <w:basedOn w:val="Fuentedeprrafopredeter"/>
    <w:link w:val="Cita"/>
    <w:uiPriority w:val="29"/>
    <w:rsid w:val="00BC67A8"/>
    <w:rPr>
      <w:i/>
    </w:rPr>
  </w:style>
  <w:style w:type="paragraph" w:styleId="Citadestacada">
    <w:name w:val="Intense Quote"/>
    <w:basedOn w:val="Normal"/>
    <w:next w:val="Normal"/>
    <w:link w:val="CitadestacadaCar"/>
    <w:uiPriority w:val="30"/>
    <w:qFormat/>
    <w:rsid w:val="00BC67A8"/>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CitadestacadaCar">
    <w:name w:val="Cita destacada Car"/>
    <w:basedOn w:val="Fuentedeprrafopredeter"/>
    <w:link w:val="Citadestacada"/>
    <w:uiPriority w:val="30"/>
    <w:rsid w:val="00BC67A8"/>
    <w:rPr>
      <w:b/>
      <w:i/>
      <w:color w:val="FFFFFF" w:themeColor="background1"/>
      <w:shd w:val="clear" w:color="auto" w:fill="C0504D" w:themeFill="accent2"/>
    </w:rPr>
  </w:style>
  <w:style w:type="character" w:styleId="nfasissutil">
    <w:name w:val="Subtle Emphasis"/>
    <w:uiPriority w:val="19"/>
    <w:qFormat/>
    <w:rsid w:val="00BC67A8"/>
    <w:rPr>
      <w:i/>
    </w:rPr>
  </w:style>
  <w:style w:type="character" w:styleId="nfasisintenso">
    <w:name w:val="Intense Emphasis"/>
    <w:uiPriority w:val="21"/>
    <w:qFormat/>
    <w:rsid w:val="00BC67A8"/>
    <w:rPr>
      <w:b/>
      <w:i/>
      <w:color w:val="C0504D" w:themeColor="accent2"/>
      <w:spacing w:val="10"/>
    </w:rPr>
  </w:style>
  <w:style w:type="character" w:styleId="Referenciasutil">
    <w:name w:val="Subtle Reference"/>
    <w:uiPriority w:val="31"/>
    <w:qFormat/>
    <w:rsid w:val="00BC67A8"/>
    <w:rPr>
      <w:b/>
    </w:rPr>
  </w:style>
  <w:style w:type="character" w:styleId="Referenciaintensa">
    <w:name w:val="Intense Reference"/>
    <w:uiPriority w:val="32"/>
    <w:qFormat/>
    <w:rsid w:val="00BC67A8"/>
    <w:rPr>
      <w:b/>
      <w:bCs/>
      <w:smallCaps/>
      <w:spacing w:val="5"/>
      <w:sz w:val="22"/>
      <w:szCs w:val="22"/>
      <w:u w:val="single"/>
    </w:rPr>
  </w:style>
  <w:style w:type="character" w:styleId="Ttulodellibro">
    <w:name w:val="Book Title"/>
    <w:uiPriority w:val="33"/>
    <w:qFormat/>
    <w:rsid w:val="00BC67A8"/>
    <w:rPr>
      <w:rFonts w:asciiTheme="majorHAnsi" w:eastAsiaTheme="majorEastAsia" w:hAnsiTheme="majorHAnsi" w:cstheme="majorBidi"/>
      <w:i/>
      <w:iCs/>
      <w:sz w:val="20"/>
      <w:szCs w:val="20"/>
    </w:rPr>
  </w:style>
  <w:style w:type="paragraph" w:styleId="TtuloTDC">
    <w:name w:val="TOC Heading"/>
    <w:basedOn w:val="Ttulo1"/>
    <w:next w:val="Normal"/>
    <w:uiPriority w:val="39"/>
    <w:unhideWhenUsed/>
    <w:qFormat/>
    <w:rsid w:val="006144EA"/>
    <w:pPr>
      <w:outlineLvl w:val="9"/>
    </w:pPr>
  </w:style>
  <w:style w:type="paragraph" w:styleId="Textodeglobo">
    <w:name w:val="Balloon Text"/>
    <w:basedOn w:val="Normal"/>
    <w:link w:val="TextodegloboCar"/>
    <w:uiPriority w:val="99"/>
    <w:unhideWhenUsed/>
    <w:rsid w:val="00505AA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sid w:val="00505AAE"/>
    <w:rPr>
      <w:rFonts w:ascii="Tahoma" w:hAnsi="Tahoma" w:cs="Tahoma"/>
      <w:sz w:val="16"/>
      <w:szCs w:val="16"/>
    </w:rPr>
  </w:style>
  <w:style w:type="table" w:styleId="Tablaconcuadrcula">
    <w:name w:val="Table Grid"/>
    <w:basedOn w:val="Tablanormal"/>
    <w:uiPriority w:val="59"/>
    <w:rsid w:val="0015269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Refdecomentario">
    <w:name w:val="annotation reference"/>
    <w:basedOn w:val="Fuentedeprrafopredeter"/>
    <w:uiPriority w:val="99"/>
    <w:unhideWhenUsed/>
    <w:rsid w:val="00E7268A"/>
    <w:rPr>
      <w:sz w:val="16"/>
      <w:szCs w:val="16"/>
    </w:rPr>
  </w:style>
  <w:style w:type="paragraph" w:styleId="Textocomentario">
    <w:name w:val="annotation text"/>
    <w:basedOn w:val="Normal"/>
    <w:link w:val="TextocomentarioCar"/>
    <w:uiPriority w:val="99"/>
    <w:semiHidden/>
    <w:unhideWhenUsed/>
    <w:rsid w:val="00E7268A"/>
    <w:pPr>
      <w:spacing w:line="240" w:lineRule="auto"/>
    </w:pPr>
  </w:style>
  <w:style w:type="character" w:customStyle="1" w:styleId="TextocomentarioCar">
    <w:name w:val="Texto comentario Car"/>
    <w:basedOn w:val="Fuentedeprrafopredeter"/>
    <w:link w:val="Textocomentario"/>
    <w:uiPriority w:val="99"/>
    <w:semiHidden/>
    <w:rsid w:val="00E7268A"/>
  </w:style>
  <w:style w:type="paragraph" w:styleId="Asuntodelcomentario">
    <w:name w:val="annotation subject"/>
    <w:basedOn w:val="Textocomentario"/>
    <w:next w:val="Textocomentario"/>
    <w:link w:val="AsuntodelcomentarioCar"/>
    <w:uiPriority w:val="99"/>
    <w:semiHidden/>
    <w:unhideWhenUsed/>
    <w:rsid w:val="00E7268A"/>
    <w:rPr>
      <w:b/>
      <w:bCs/>
    </w:rPr>
  </w:style>
  <w:style w:type="character" w:customStyle="1" w:styleId="AsuntodelcomentarioCar">
    <w:name w:val="Asunto del comentario Car"/>
    <w:basedOn w:val="TextocomentarioCar"/>
    <w:link w:val="Asuntodelcomentario"/>
    <w:uiPriority w:val="99"/>
    <w:semiHidden/>
    <w:rsid w:val="00E7268A"/>
    <w:rPr>
      <w:b/>
      <w:bCs/>
    </w:rPr>
  </w:style>
  <w:style w:type="paragraph" w:styleId="TDC1">
    <w:name w:val="toc 1"/>
    <w:basedOn w:val="Normal"/>
    <w:next w:val="Normal"/>
    <w:autoRedefine/>
    <w:uiPriority w:val="39"/>
    <w:unhideWhenUsed/>
    <w:qFormat/>
    <w:rsid w:val="007675FC"/>
    <w:pPr>
      <w:tabs>
        <w:tab w:val="left" w:pos="332"/>
        <w:tab w:val="right" w:pos="8828"/>
      </w:tabs>
      <w:spacing w:before="360" w:after="360"/>
      <w:jc w:val="left"/>
    </w:pPr>
    <w:rPr>
      <w:b/>
      <w:bCs/>
      <w:caps/>
      <w:sz w:val="12"/>
      <w:szCs w:val="22"/>
    </w:rPr>
  </w:style>
  <w:style w:type="paragraph" w:styleId="TDC2">
    <w:name w:val="toc 2"/>
    <w:basedOn w:val="Normal"/>
    <w:next w:val="Normal"/>
    <w:autoRedefine/>
    <w:uiPriority w:val="39"/>
    <w:unhideWhenUsed/>
    <w:qFormat/>
    <w:rsid w:val="00331CA2"/>
    <w:pPr>
      <w:spacing w:after="0"/>
      <w:jc w:val="left"/>
    </w:pPr>
    <w:rPr>
      <w:b/>
      <w:bCs/>
      <w:smallCaps/>
      <w:sz w:val="22"/>
      <w:szCs w:val="22"/>
    </w:rPr>
  </w:style>
  <w:style w:type="paragraph" w:styleId="TDC3">
    <w:name w:val="toc 3"/>
    <w:basedOn w:val="Normal"/>
    <w:next w:val="Normal"/>
    <w:autoRedefine/>
    <w:uiPriority w:val="39"/>
    <w:unhideWhenUsed/>
    <w:qFormat/>
    <w:rsid w:val="00331CA2"/>
    <w:pPr>
      <w:spacing w:after="0"/>
      <w:jc w:val="left"/>
    </w:pPr>
    <w:rPr>
      <w:smallCaps/>
      <w:sz w:val="22"/>
      <w:szCs w:val="22"/>
    </w:rPr>
  </w:style>
  <w:style w:type="character" w:styleId="Hipervnculo">
    <w:name w:val="Hyperlink"/>
    <w:basedOn w:val="Fuentedeprrafopredeter"/>
    <w:uiPriority w:val="99"/>
    <w:unhideWhenUsed/>
    <w:rsid w:val="00331CA2"/>
    <w:rPr>
      <w:color w:val="0000FF" w:themeColor="hyperlink"/>
      <w:u w:val="single"/>
    </w:rPr>
  </w:style>
  <w:style w:type="paragraph" w:styleId="TDC4">
    <w:name w:val="toc 4"/>
    <w:basedOn w:val="Normal"/>
    <w:next w:val="Normal"/>
    <w:autoRedefine/>
    <w:uiPriority w:val="39"/>
    <w:unhideWhenUsed/>
    <w:rsid w:val="007C33B1"/>
    <w:pPr>
      <w:spacing w:after="0"/>
      <w:jc w:val="left"/>
    </w:pPr>
    <w:rPr>
      <w:sz w:val="22"/>
      <w:szCs w:val="22"/>
    </w:rPr>
  </w:style>
  <w:style w:type="paragraph" w:styleId="TDC5">
    <w:name w:val="toc 5"/>
    <w:basedOn w:val="Normal"/>
    <w:next w:val="Normal"/>
    <w:autoRedefine/>
    <w:uiPriority w:val="39"/>
    <w:unhideWhenUsed/>
    <w:rsid w:val="007C33B1"/>
    <w:pPr>
      <w:spacing w:after="0"/>
      <w:jc w:val="left"/>
    </w:pPr>
    <w:rPr>
      <w:sz w:val="22"/>
      <w:szCs w:val="22"/>
    </w:rPr>
  </w:style>
  <w:style w:type="paragraph" w:styleId="TDC6">
    <w:name w:val="toc 6"/>
    <w:basedOn w:val="Normal"/>
    <w:next w:val="Normal"/>
    <w:autoRedefine/>
    <w:uiPriority w:val="39"/>
    <w:unhideWhenUsed/>
    <w:rsid w:val="00500120"/>
    <w:pPr>
      <w:spacing w:after="0"/>
      <w:jc w:val="left"/>
    </w:pPr>
    <w:rPr>
      <w:sz w:val="22"/>
      <w:szCs w:val="22"/>
    </w:rPr>
  </w:style>
  <w:style w:type="paragraph" w:styleId="TDC7">
    <w:name w:val="toc 7"/>
    <w:basedOn w:val="Normal"/>
    <w:next w:val="Normal"/>
    <w:autoRedefine/>
    <w:uiPriority w:val="39"/>
    <w:unhideWhenUsed/>
    <w:rsid w:val="00500120"/>
    <w:pPr>
      <w:spacing w:after="0"/>
      <w:jc w:val="left"/>
    </w:pPr>
    <w:rPr>
      <w:sz w:val="22"/>
      <w:szCs w:val="22"/>
    </w:rPr>
  </w:style>
  <w:style w:type="paragraph" w:styleId="TDC8">
    <w:name w:val="toc 8"/>
    <w:basedOn w:val="Normal"/>
    <w:next w:val="Normal"/>
    <w:autoRedefine/>
    <w:uiPriority w:val="39"/>
    <w:unhideWhenUsed/>
    <w:rsid w:val="00500120"/>
    <w:pPr>
      <w:spacing w:after="0"/>
      <w:jc w:val="left"/>
    </w:pPr>
    <w:rPr>
      <w:sz w:val="22"/>
      <w:szCs w:val="22"/>
    </w:rPr>
  </w:style>
  <w:style w:type="paragraph" w:styleId="TDC9">
    <w:name w:val="toc 9"/>
    <w:basedOn w:val="Normal"/>
    <w:next w:val="Normal"/>
    <w:autoRedefine/>
    <w:uiPriority w:val="39"/>
    <w:unhideWhenUsed/>
    <w:rsid w:val="00500120"/>
    <w:pPr>
      <w:spacing w:after="0"/>
      <w:jc w:val="left"/>
    </w:pPr>
    <w:rPr>
      <w:sz w:val="22"/>
      <w:szCs w:val="22"/>
    </w:rPr>
  </w:style>
  <w:style w:type="paragraph" w:styleId="Encabezado">
    <w:name w:val="header"/>
    <w:basedOn w:val="Normal"/>
    <w:link w:val="EncabezadoCar"/>
    <w:uiPriority w:val="99"/>
    <w:unhideWhenUsed/>
    <w:rsid w:val="00BE79F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E79FC"/>
  </w:style>
  <w:style w:type="paragraph" w:styleId="Piedepgina">
    <w:name w:val="footer"/>
    <w:basedOn w:val="Normal"/>
    <w:link w:val="PiedepginaCar"/>
    <w:unhideWhenUsed/>
    <w:rsid w:val="00BE79FC"/>
    <w:pPr>
      <w:tabs>
        <w:tab w:val="center" w:pos="4419"/>
        <w:tab w:val="right" w:pos="8838"/>
      </w:tabs>
      <w:spacing w:after="0" w:line="240" w:lineRule="auto"/>
    </w:pPr>
  </w:style>
  <w:style w:type="character" w:customStyle="1" w:styleId="PiedepginaCar">
    <w:name w:val="Pie de página Car"/>
    <w:basedOn w:val="Fuentedeprrafopredeter"/>
    <w:link w:val="Piedepgina"/>
    <w:rsid w:val="00BE79FC"/>
  </w:style>
  <w:style w:type="paragraph" w:styleId="Textonotapie">
    <w:name w:val="footnote text"/>
    <w:aliases w:val="Footnote Text Char Char Char Char Char Char,Footnote Text Char Char Char Char1,Footnote Text Char Char Char Char Char1,Footnote Text Char Char Char Char Char,Footnote Text Char Char Char,Footnote Text Char Char Char Cha,DNV-FT,E Fußn,Char"/>
    <w:basedOn w:val="Normal"/>
    <w:link w:val="TextonotapieCar"/>
    <w:uiPriority w:val="99"/>
    <w:unhideWhenUsed/>
    <w:qFormat/>
    <w:rsid w:val="00AC523B"/>
    <w:pPr>
      <w:spacing w:after="0" w:line="240" w:lineRule="auto"/>
    </w:pPr>
    <w:rPr>
      <w:sz w:val="16"/>
    </w:rPr>
  </w:style>
  <w:style w:type="character" w:customStyle="1" w:styleId="TextonotapieCar">
    <w:name w:val="Texto nota pie Car"/>
    <w:aliases w:val="Footnote Text Char Char Char Char Char Char Car,Footnote Text Char Char Char Char1 Car,Footnote Text Char Char Char Char Char1 Car,Footnote Text Char Char Char Char Char Car,Footnote Text Char Char Char Car,DNV-FT Car,E Fußn Car"/>
    <w:basedOn w:val="Fuentedeprrafopredeter"/>
    <w:link w:val="Textonotapie"/>
    <w:uiPriority w:val="99"/>
    <w:rsid w:val="00AC523B"/>
    <w:rPr>
      <w:sz w:val="16"/>
    </w:rPr>
  </w:style>
  <w:style w:type="character" w:styleId="Refdenotaalpie">
    <w:name w:val="footnote reference"/>
    <w:aliases w:val="16 Point,Superscript 6 Point,Superscript 6 Point + 11 pt,SUPERS,E FNZ,-E Fußnotenzeichen,Footnote#,ftref,Appel note de bas de page,BVI fnr,Footnote Reference Number,Footnote Reference_LVL6,Footnote Reference_LVL61,number,Ref,HAB06,FC"/>
    <w:basedOn w:val="Fuentedeprrafopredeter"/>
    <w:uiPriority w:val="99"/>
    <w:unhideWhenUsed/>
    <w:qFormat/>
    <w:rsid w:val="00AD45BE"/>
    <w:rPr>
      <w:vertAlign w:val="superscript"/>
    </w:rPr>
  </w:style>
  <w:style w:type="paragraph" w:styleId="Tabladeilustraciones">
    <w:name w:val="table of figures"/>
    <w:basedOn w:val="Normal"/>
    <w:next w:val="Normal"/>
    <w:uiPriority w:val="99"/>
    <w:unhideWhenUsed/>
    <w:rsid w:val="008039F9"/>
    <w:pPr>
      <w:spacing w:after="0"/>
    </w:pPr>
  </w:style>
  <w:style w:type="character" w:styleId="Textodelmarcadordeposicin">
    <w:name w:val="Placeholder Text"/>
    <w:basedOn w:val="Fuentedeprrafopredeter"/>
    <w:uiPriority w:val="99"/>
    <w:semiHidden/>
    <w:rsid w:val="008862FF"/>
    <w:rPr>
      <w:color w:val="808080"/>
    </w:rPr>
  </w:style>
  <w:style w:type="paragraph" w:customStyle="1" w:styleId="fuente">
    <w:name w:val="fuente"/>
    <w:basedOn w:val="Normal"/>
    <w:qFormat/>
    <w:rsid w:val="005C5DA2"/>
    <w:pPr>
      <w:pBdr>
        <w:bottom w:val="single" w:sz="4" w:space="1" w:color="auto"/>
      </w:pBdr>
    </w:pPr>
    <w:rPr>
      <w:i/>
      <w:sz w:val="16"/>
      <w:lang w:val="es-CL"/>
    </w:rPr>
  </w:style>
  <w:style w:type="paragraph" w:customStyle="1" w:styleId="fuentecuadro">
    <w:name w:val="fuentecuadro"/>
    <w:basedOn w:val="Normal"/>
    <w:qFormat/>
    <w:rsid w:val="00E00B3F"/>
    <w:pPr>
      <w:pBdr>
        <w:bottom w:val="single" w:sz="4" w:space="1" w:color="auto"/>
      </w:pBdr>
    </w:pPr>
    <w:rPr>
      <w:i/>
      <w:iCs/>
      <w:sz w:val="16"/>
      <w:szCs w:val="16"/>
      <w:lang w:val="es-CL"/>
    </w:rPr>
  </w:style>
  <w:style w:type="character" w:styleId="Nmerodepgina">
    <w:name w:val="page number"/>
    <w:basedOn w:val="Fuentedeprrafopredeter"/>
    <w:uiPriority w:val="99"/>
    <w:semiHidden/>
    <w:unhideWhenUsed/>
    <w:rsid w:val="00A15814"/>
  </w:style>
  <w:style w:type="table" w:customStyle="1" w:styleId="TextTable">
    <w:name w:val="Text Table"/>
    <w:basedOn w:val="Tablanormal"/>
    <w:rsid w:val="00687F4B"/>
    <w:pPr>
      <w:spacing w:after="0" w:line="240" w:lineRule="auto"/>
      <w:jc w:val="left"/>
    </w:pPr>
    <w:rPr>
      <w:rFonts w:eastAsiaTheme="minorEastAsia"/>
      <w:sz w:val="22"/>
      <w:szCs w:val="22"/>
      <w:lang w:val="fr-FR" w:bidi="ar-SA"/>
    </w:rPr>
    <w:tblPr>
      <w:jc w:val="center"/>
      <w:tblBorders>
        <w:insideV w:val="single" w:sz="4" w:space="0" w:color="A6A6A6" w:themeColor="background1" w:themeShade="A6"/>
      </w:tblBorders>
      <w:tblCellMar>
        <w:left w:w="144" w:type="dxa"/>
        <w:right w:w="144" w:type="dxa"/>
      </w:tblCellMar>
    </w:tblPr>
    <w:trPr>
      <w:jc w:val="center"/>
    </w:trPr>
  </w:style>
  <w:style w:type="paragraph" w:styleId="Fecha">
    <w:name w:val="Date"/>
    <w:basedOn w:val="Normal"/>
    <w:next w:val="Normal"/>
    <w:link w:val="FechaCar"/>
    <w:rsid w:val="00687F4B"/>
    <w:pPr>
      <w:spacing w:after="0" w:line="240" w:lineRule="auto"/>
      <w:jc w:val="right"/>
    </w:pPr>
    <w:rPr>
      <w:rFonts w:eastAsiaTheme="minorEastAsia"/>
      <w:color w:val="A6A6A6" w:themeColor="background1" w:themeShade="A6"/>
      <w:sz w:val="24"/>
      <w:szCs w:val="24"/>
      <w:lang w:val="fr-FR" w:bidi="ar-SA"/>
    </w:rPr>
  </w:style>
  <w:style w:type="character" w:customStyle="1" w:styleId="FechaCar">
    <w:name w:val="Fecha Car"/>
    <w:basedOn w:val="Fuentedeprrafopredeter"/>
    <w:link w:val="Fecha"/>
    <w:rsid w:val="00687F4B"/>
    <w:rPr>
      <w:rFonts w:eastAsiaTheme="minorEastAsia"/>
      <w:color w:val="A6A6A6" w:themeColor="background1" w:themeShade="A6"/>
      <w:sz w:val="24"/>
      <w:szCs w:val="24"/>
      <w:lang w:val="fr-FR" w:bidi="ar-SA"/>
    </w:rPr>
  </w:style>
  <w:style w:type="paragraph" w:styleId="Textoindependiente">
    <w:name w:val="Body Text"/>
    <w:basedOn w:val="Normal"/>
    <w:link w:val="TextoindependienteCar"/>
    <w:rsid w:val="00E14431"/>
    <w:pPr>
      <w:spacing w:after="120" w:line="240" w:lineRule="auto"/>
    </w:pPr>
    <w:rPr>
      <w:rFonts w:eastAsiaTheme="minorEastAsia"/>
      <w:color w:val="262626" w:themeColor="text1" w:themeTint="D9"/>
      <w:lang w:val="es-ES_tradnl" w:bidi="ar-SA"/>
    </w:rPr>
  </w:style>
  <w:style w:type="character" w:customStyle="1" w:styleId="TextoindependienteCar">
    <w:name w:val="Texto independiente Car"/>
    <w:basedOn w:val="Fuentedeprrafopredeter"/>
    <w:link w:val="Textoindependiente"/>
    <w:rsid w:val="00E14431"/>
    <w:rPr>
      <w:rFonts w:eastAsiaTheme="minorEastAsia"/>
      <w:color w:val="262626" w:themeColor="text1" w:themeTint="D9"/>
      <w:lang w:val="es-ES_tradnl" w:bidi="ar-SA"/>
    </w:rPr>
  </w:style>
  <w:style w:type="character" w:customStyle="1" w:styleId="hps">
    <w:name w:val="hps"/>
    <w:basedOn w:val="Fuentedeprrafopredeter"/>
    <w:qFormat/>
    <w:rsid w:val="00F649F6"/>
    <w:rPr>
      <w:rFonts w:cs="Arial"/>
      <w:szCs w:val="24"/>
      <w:lang w:val="es-ES"/>
    </w:rPr>
  </w:style>
  <w:style w:type="character" w:customStyle="1" w:styleId="PrrafodelistaCar">
    <w:name w:val="Párrafo de lista Car"/>
    <w:aliases w:val="List number Paragraph Car,List Paragraph (numbered (a)) Car,Listenabsatz Car,SOP_bullet1 Car,List Paragraph1 Car,Resume Title Car,Table of contents numbered Car,List Paragraph (bulleted list) Car,Bullet 1 List Car,Dot pt Car,lp1 Car"/>
    <w:link w:val="Prrafodelista"/>
    <w:uiPriority w:val="34"/>
    <w:qFormat/>
    <w:rsid w:val="00F649F6"/>
  </w:style>
  <w:style w:type="character" w:customStyle="1" w:styleId="apple-converted-space">
    <w:name w:val="apple-converted-space"/>
    <w:basedOn w:val="Fuentedeprrafopredeter"/>
    <w:rsid w:val="007268E2"/>
  </w:style>
  <w:style w:type="character" w:styleId="Hipervnculovisitado">
    <w:name w:val="FollowedHyperlink"/>
    <w:basedOn w:val="Fuentedeprrafopredeter"/>
    <w:uiPriority w:val="99"/>
    <w:semiHidden/>
    <w:unhideWhenUsed/>
    <w:rsid w:val="00741F4F"/>
    <w:rPr>
      <w:color w:val="800080" w:themeColor="followedHyperlink"/>
      <w:u w:val="single"/>
    </w:rPr>
  </w:style>
  <w:style w:type="table" w:customStyle="1" w:styleId="Tablanormal41">
    <w:name w:val="Tabla normal 41"/>
    <w:basedOn w:val="Tablanormal"/>
    <w:uiPriority w:val="44"/>
    <w:rsid w:val="008A6A2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notaalfinal">
    <w:name w:val="endnote text"/>
    <w:basedOn w:val="Normal"/>
    <w:link w:val="TextonotaalfinalCar"/>
    <w:uiPriority w:val="99"/>
    <w:semiHidden/>
    <w:unhideWhenUsed/>
    <w:rsid w:val="00380E36"/>
    <w:pPr>
      <w:spacing w:after="0" w:line="240" w:lineRule="auto"/>
    </w:pPr>
  </w:style>
  <w:style w:type="character" w:customStyle="1" w:styleId="TextonotaalfinalCar">
    <w:name w:val="Texto nota al final Car"/>
    <w:basedOn w:val="Fuentedeprrafopredeter"/>
    <w:link w:val="Textonotaalfinal"/>
    <w:uiPriority w:val="99"/>
    <w:semiHidden/>
    <w:rsid w:val="00380E36"/>
  </w:style>
  <w:style w:type="character" w:styleId="Refdenotaalfinal">
    <w:name w:val="endnote reference"/>
    <w:basedOn w:val="Fuentedeprrafopredeter"/>
    <w:uiPriority w:val="99"/>
    <w:semiHidden/>
    <w:unhideWhenUsed/>
    <w:rsid w:val="00380E36"/>
    <w:rPr>
      <w:vertAlign w:val="superscript"/>
    </w:rPr>
  </w:style>
  <w:style w:type="table" w:customStyle="1" w:styleId="Tabladecuadrcula4-nfasis33">
    <w:name w:val="Tabla de cuadrícula 4 - Énfasis 33"/>
    <w:basedOn w:val="Tablanormal"/>
    <w:next w:val="Tablaconcuadrcula4-nfasis3"/>
    <w:uiPriority w:val="49"/>
    <w:rsid w:val="003066AC"/>
    <w:pPr>
      <w:spacing w:after="0" w:line="240" w:lineRule="auto"/>
      <w:jc w:val="left"/>
    </w:pPr>
    <w:rPr>
      <w:rFonts w:eastAsiaTheme="minorHAnsi"/>
      <w:sz w:val="22"/>
      <w:szCs w:val="22"/>
      <w:lang w:val="es-HN" w:bidi="ar-SA"/>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laconcuadrcula4-nfasis3">
    <w:name w:val="Grid Table 4 Accent 3"/>
    <w:basedOn w:val="Tablanormal"/>
    <w:uiPriority w:val="49"/>
    <w:rsid w:val="003066AC"/>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concuadrcula1clara-nfasis6">
    <w:name w:val="Grid Table 1 Light Accent 6"/>
    <w:basedOn w:val="Tablanormal"/>
    <w:uiPriority w:val="46"/>
    <w:rsid w:val="001C428C"/>
    <w:pPr>
      <w:spacing w:after="0" w:line="240" w:lineRule="auto"/>
      <w:jc w:val="left"/>
    </w:pPr>
    <w:rPr>
      <w:rFonts w:ascii="Times New Roman" w:eastAsia="Times New Roman" w:hAnsi="Times New Roman" w:cs="Times New Roman"/>
      <w:lang w:val="es-CL" w:eastAsia="es-CL" w:bidi="ar-SA"/>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Tabladecuadrcula1clara-nfasis11">
    <w:name w:val="Tabla de cuadrícula 1 clara - Énfasis 11"/>
    <w:basedOn w:val="Tablanormal"/>
    <w:uiPriority w:val="46"/>
    <w:rsid w:val="00E26CD2"/>
    <w:pPr>
      <w:spacing w:after="0" w:line="240" w:lineRule="auto"/>
      <w:jc w:val="left"/>
    </w:pPr>
    <w:rPr>
      <w:rFonts w:eastAsia="Times New Roman" w:cs="Times New Roman"/>
      <w:lang w:bidi="ar-SA"/>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shd w:val="clear" w:color="auto" w:fill="DBE5F1" w:themeFill="accent1" w:themeFillTint="33"/>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aconcuadrcula4-nfasis5">
    <w:name w:val="Grid Table 4 Accent 5"/>
    <w:basedOn w:val="Tablanormal"/>
    <w:uiPriority w:val="49"/>
    <w:rsid w:val="000D321A"/>
    <w:pPr>
      <w:spacing w:after="0" w:line="240" w:lineRule="auto"/>
      <w:jc w:val="left"/>
    </w:pPr>
    <w:rPr>
      <w:rFonts w:eastAsiaTheme="minorHAnsi"/>
      <w:sz w:val="22"/>
      <w:szCs w:val="22"/>
      <w:lang w:bidi="ar-SA"/>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Mencinsinresolver">
    <w:name w:val="Unresolved Mention"/>
    <w:basedOn w:val="Fuentedeprrafopredeter"/>
    <w:uiPriority w:val="99"/>
    <w:semiHidden/>
    <w:unhideWhenUsed/>
    <w:rsid w:val="00E354FD"/>
    <w:rPr>
      <w:color w:val="605E5C"/>
      <w:shd w:val="clear" w:color="auto" w:fill="E1DFDD"/>
    </w:rPr>
  </w:style>
  <w:style w:type="table" w:styleId="Tablaconcuadrculaclara">
    <w:name w:val="Grid Table Light"/>
    <w:basedOn w:val="Tablanormal"/>
    <w:uiPriority w:val="40"/>
    <w:rsid w:val="004F7144"/>
    <w:pPr>
      <w:spacing w:after="0" w:line="240" w:lineRule="auto"/>
      <w:jc w:val="left"/>
    </w:pPr>
    <w:rPr>
      <w:rFonts w:eastAsiaTheme="minorHAnsi"/>
      <w:sz w:val="22"/>
      <w:szCs w:val="22"/>
      <w:lang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24930">
      <w:bodyDiv w:val="1"/>
      <w:marLeft w:val="0"/>
      <w:marRight w:val="0"/>
      <w:marTop w:val="0"/>
      <w:marBottom w:val="0"/>
      <w:divBdr>
        <w:top w:val="none" w:sz="0" w:space="0" w:color="auto"/>
        <w:left w:val="none" w:sz="0" w:space="0" w:color="auto"/>
        <w:bottom w:val="none" w:sz="0" w:space="0" w:color="auto"/>
        <w:right w:val="none" w:sz="0" w:space="0" w:color="auto"/>
      </w:divBdr>
    </w:div>
    <w:div w:id="110633686">
      <w:bodyDiv w:val="1"/>
      <w:marLeft w:val="0"/>
      <w:marRight w:val="0"/>
      <w:marTop w:val="0"/>
      <w:marBottom w:val="0"/>
      <w:divBdr>
        <w:top w:val="none" w:sz="0" w:space="0" w:color="auto"/>
        <w:left w:val="none" w:sz="0" w:space="0" w:color="auto"/>
        <w:bottom w:val="none" w:sz="0" w:space="0" w:color="auto"/>
        <w:right w:val="none" w:sz="0" w:space="0" w:color="auto"/>
      </w:divBdr>
    </w:div>
    <w:div w:id="203637933">
      <w:bodyDiv w:val="1"/>
      <w:marLeft w:val="0"/>
      <w:marRight w:val="0"/>
      <w:marTop w:val="0"/>
      <w:marBottom w:val="0"/>
      <w:divBdr>
        <w:top w:val="none" w:sz="0" w:space="0" w:color="auto"/>
        <w:left w:val="none" w:sz="0" w:space="0" w:color="auto"/>
        <w:bottom w:val="none" w:sz="0" w:space="0" w:color="auto"/>
        <w:right w:val="none" w:sz="0" w:space="0" w:color="auto"/>
      </w:divBdr>
    </w:div>
    <w:div w:id="531304467">
      <w:bodyDiv w:val="1"/>
      <w:marLeft w:val="0"/>
      <w:marRight w:val="0"/>
      <w:marTop w:val="0"/>
      <w:marBottom w:val="0"/>
      <w:divBdr>
        <w:top w:val="none" w:sz="0" w:space="0" w:color="auto"/>
        <w:left w:val="none" w:sz="0" w:space="0" w:color="auto"/>
        <w:bottom w:val="none" w:sz="0" w:space="0" w:color="auto"/>
        <w:right w:val="none" w:sz="0" w:space="0" w:color="auto"/>
      </w:divBdr>
    </w:div>
    <w:div w:id="1123696993">
      <w:bodyDiv w:val="1"/>
      <w:marLeft w:val="0"/>
      <w:marRight w:val="0"/>
      <w:marTop w:val="0"/>
      <w:marBottom w:val="0"/>
      <w:divBdr>
        <w:top w:val="none" w:sz="0" w:space="0" w:color="auto"/>
        <w:left w:val="none" w:sz="0" w:space="0" w:color="auto"/>
        <w:bottom w:val="none" w:sz="0" w:space="0" w:color="auto"/>
        <w:right w:val="none" w:sz="0" w:space="0" w:color="auto"/>
      </w:divBdr>
    </w:div>
    <w:div w:id="1290817731">
      <w:bodyDiv w:val="1"/>
      <w:marLeft w:val="0"/>
      <w:marRight w:val="0"/>
      <w:marTop w:val="0"/>
      <w:marBottom w:val="0"/>
      <w:divBdr>
        <w:top w:val="none" w:sz="0" w:space="0" w:color="auto"/>
        <w:left w:val="none" w:sz="0" w:space="0" w:color="auto"/>
        <w:bottom w:val="none" w:sz="0" w:space="0" w:color="auto"/>
        <w:right w:val="none" w:sz="0" w:space="0" w:color="auto"/>
      </w:divBdr>
    </w:div>
    <w:div w:id="1350914185">
      <w:bodyDiv w:val="1"/>
      <w:marLeft w:val="0"/>
      <w:marRight w:val="0"/>
      <w:marTop w:val="0"/>
      <w:marBottom w:val="0"/>
      <w:divBdr>
        <w:top w:val="none" w:sz="0" w:space="0" w:color="auto"/>
        <w:left w:val="none" w:sz="0" w:space="0" w:color="auto"/>
        <w:bottom w:val="none" w:sz="0" w:space="0" w:color="auto"/>
        <w:right w:val="none" w:sz="0" w:space="0" w:color="auto"/>
      </w:divBdr>
    </w:div>
    <w:div w:id="1459030851">
      <w:bodyDiv w:val="1"/>
      <w:marLeft w:val="0"/>
      <w:marRight w:val="0"/>
      <w:marTop w:val="0"/>
      <w:marBottom w:val="0"/>
      <w:divBdr>
        <w:top w:val="none" w:sz="0" w:space="0" w:color="auto"/>
        <w:left w:val="none" w:sz="0" w:space="0" w:color="auto"/>
        <w:bottom w:val="none" w:sz="0" w:space="0" w:color="auto"/>
        <w:right w:val="none" w:sz="0" w:space="0" w:color="auto"/>
      </w:divBdr>
    </w:div>
    <w:div w:id="1688629629">
      <w:bodyDiv w:val="1"/>
      <w:marLeft w:val="0"/>
      <w:marRight w:val="0"/>
      <w:marTop w:val="0"/>
      <w:marBottom w:val="0"/>
      <w:divBdr>
        <w:top w:val="none" w:sz="0" w:space="0" w:color="auto"/>
        <w:left w:val="none" w:sz="0" w:space="0" w:color="auto"/>
        <w:bottom w:val="none" w:sz="0" w:space="0" w:color="auto"/>
        <w:right w:val="none" w:sz="0" w:space="0" w:color="auto"/>
      </w:divBdr>
    </w:div>
    <w:div w:id="1999989935">
      <w:bodyDiv w:val="1"/>
      <w:marLeft w:val="0"/>
      <w:marRight w:val="0"/>
      <w:marTop w:val="0"/>
      <w:marBottom w:val="0"/>
      <w:divBdr>
        <w:top w:val="none" w:sz="0" w:space="0" w:color="auto"/>
        <w:left w:val="none" w:sz="0" w:space="0" w:color="auto"/>
        <w:bottom w:val="none" w:sz="0" w:space="0" w:color="auto"/>
        <w:right w:val="none" w:sz="0" w:space="0" w:color="auto"/>
      </w:divBdr>
    </w:div>
    <w:div w:id="2008820641">
      <w:bodyDiv w:val="1"/>
      <w:marLeft w:val="0"/>
      <w:marRight w:val="0"/>
      <w:marTop w:val="0"/>
      <w:marBottom w:val="0"/>
      <w:divBdr>
        <w:top w:val="none" w:sz="0" w:space="0" w:color="auto"/>
        <w:left w:val="none" w:sz="0" w:space="0" w:color="auto"/>
        <w:bottom w:val="none" w:sz="0" w:space="0" w:color="auto"/>
        <w:right w:val="none" w:sz="0" w:space="0" w:color="auto"/>
      </w:divBdr>
    </w:div>
    <w:div w:id="2105611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dropbox.com/s/0mzrg8wc4ph7j17/Manual_Usuario_herramienta_Regitro_de_Proyecto.pdf?dl=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plicacionlogin20200601014223.azurewebsites.ne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p.powerbi.com/view?r=eyJrIjoiMmE4NjBlMDYtMmY5OS00YmMzLTljYmUtNzY4YzBjNTZlMDNlIiwidCI6IjhmYmFhNWJmLTJlY2MtNGRjOC1iNTZiLThmOTJlMzA3ZjA3NiIsImMiOjR9"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dropbox.com/s/gb8mb0ox6sdooxv/Reglamento_Registro_de_Proyectos.pdf?dl=0"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0E22F6-5BF4-4B32-B09C-943370748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7</Pages>
  <Words>1598</Words>
  <Characters>8794</Characters>
  <Application>Microsoft Office Word</Application>
  <DocSecurity>0</DocSecurity>
  <Lines>73</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10372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dc:creator>
  <cp:keywords/>
  <dc:description/>
  <cp:lastModifiedBy>Astrid Holmgren</cp:lastModifiedBy>
  <cp:revision>16</cp:revision>
  <cp:lastPrinted>2019-03-07T05:04:00Z</cp:lastPrinted>
  <dcterms:created xsi:type="dcterms:W3CDTF">2020-07-08T19:08:00Z</dcterms:created>
  <dcterms:modified xsi:type="dcterms:W3CDTF">2020-07-20T12:52:00Z</dcterms:modified>
</cp:coreProperties>
</file>