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20B06" w14:textId="0F3BCD19" w:rsidR="003778EA" w:rsidRPr="007F6805" w:rsidRDefault="00F66064" w:rsidP="008C5DC6">
      <w:pPr>
        <w:pStyle w:val="Ttulo1"/>
        <w:shd w:val="clear" w:color="auto" w:fill="92CDDC" w:themeFill="accent5" w:themeFillTint="99"/>
        <w:spacing w:before="240" w:after="240"/>
        <w:rPr>
          <w:sz w:val="28"/>
          <w:szCs w:val="28"/>
        </w:rPr>
      </w:pPr>
      <w:bookmarkStart w:id="0" w:name="_Toc43931433"/>
      <w:r w:rsidRPr="007F6805">
        <w:rPr>
          <w:sz w:val="28"/>
          <w:szCs w:val="28"/>
        </w:rPr>
        <w:t>Factores de Emisión (FE)</w:t>
      </w:r>
      <w:bookmarkEnd w:id="0"/>
    </w:p>
    <w:p w14:paraId="76863E19" w14:textId="694B6AEC" w:rsidR="00F66064" w:rsidRPr="00D93290" w:rsidRDefault="00F66064" w:rsidP="00F66064">
      <w:pPr>
        <w:rPr>
          <w:color w:val="000000" w:themeColor="text1"/>
          <w:lang w:val="es-ES_tradnl" w:eastAsia="es-ES"/>
        </w:rPr>
      </w:pPr>
      <w:bookmarkStart w:id="1" w:name="_Hlk43721055"/>
      <w:r w:rsidRPr="00D93290">
        <w:rPr>
          <w:color w:val="000000" w:themeColor="text1"/>
          <w:lang w:val="es-ES_tradnl" w:eastAsia="es-ES"/>
        </w:rPr>
        <w:t xml:space="preserve">Para la estimación </w:t>
      </w:r>
      <w:r w:rsidR="000B6EEB">
        <w:rPr>
          <w:color w:val="000000" w:themeColor="text1"/>
          <w:lang w:val="es-ES_tradnl" w:eastAsia="es-ES"/>
        </w:rPr>
        <w:t>de un Nivel de Referencia de Emisiones y Absorciones del sector Forestal (NREF/NRF)</w:t>
      </w:r>
      <w:r w:rsidRPr="00D93290">
        <w:rPr>
          <w:color w:val="000000" w:themeColor="text1"/>
          <w:lang w:val="es-ES_tradnl" w:eastAsia="es-ES"/>
        </w:rPr>
        <w:t xml:space="preserve"> se utilizan diferentes factores de emisión (deforestación y degradación) y absorción (incrementos) dependiendo de la actividad REDD+ que se está considerando. Para estimar las emisiones por deforestación, el factor de emisión corresponde al contenido de carbono de los bosques previo a la deforestación, asignando un valor del contenido de carbono posterior a la deforestación, correspondiente al uso posterior de las áreas a las que son transformados los bosques.</w:t>
      </w:r>
    </w:p>
    <w:p w14:paraId="170941B1" w14:textId="2E81F1EE" w:rsidR="00F66064" w:rsidRPr="00D93290" w:rsidRDefault="00F66064" w:rsidP="00F66064">
      <w:pPr>
        <w:rPr>
          <w:color w:val="000000" w:themeColor="text1"/>
          <w:lang w:val="es-ES_tradnl" w:eastAsia="es-ES"/>
        </w:rPr>
      </w:pPr>
      <w:r w:rsidRPr="00D93290">
        <w:rPr>
          <w:color w:val="000000" w:themeColor="text1"/>
          <w:lang w:val="es-ES_tradnl" w:eastAsia="es-ES"/>
        </w:rPr>
        <w:t xml:space="preserve">Respecto a la degradación, se toma como referencia el contenido de carbono de los bosques según su estrato de carbono correspondiente y se asume la pérdida de un porcentaje de carbono igual, al de la pérdida por cobertura del dosel. </w:t>
      </w:r>
    </w:p>
    <w:p w14:paraId="5929D979" w14:textId="68243C30" w:rsidR="00F66064"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Para asignar los factores de remoción o absorción para la actividad de incremento en acervos de carbono, en áreas que se convierten en plantaciones forestales (tierras forestales), se utiliza la información disponible para el país del crecimiento de plantaciones forestales, diferenciado si son plantaciones de coníferas o latifoliadas.</w:t>
      </w:r>
    </w:p>
    <w:p w14:paraId="5125ED61" w14:textId="77777777" w:rsidR="007F6805" w:rsidRPr="00D93290" w:rsidRDefault="007F6805" w:rsidP="00F66064">
      <w:pPr>
        <w:rPr>
          <w:rFonts w:cstheme="minorHAnsi"/>
          <w:color w:val="000000" w:themeColor="text1"/>
          <w:lang w:val="es-ES_tradnl" w:eastAsia="es-ES"/>
        </w:rPr>
      </w:pPr>
    </w:p>
    <w:p w14:paraId="3588DD4F" w14:textId="2084E934" w:rsidR="00F66064" w:rsidRPr="007F6805" w:rsidRDefault="00F66064" w:rsidP="008C5DC6">
      <w:pPr>
        <w:pStyle w:val="Ttulo1"/>
        <w:shd w:val="clear" w:color="auto" w:fill="92CDDC" w:themeFill="accent5" w:themeFillTint="99"/>
        <w:spacing w:before="240" w:after="240"/>
        <w:rPr>
          <w:sz w:val="28"/>
          <w:szCs w:val="28"/>
        </w:rPr>
      </w:pPr>
      <w:bookmarkStart w:id="2" w:name="_Toc43298691"/>
      <w:bookmarkStart w:id="3" w:name="_Toc43730225"/>
      <w:bookmarkStart w:id="4" w:name="_Toc43931434"/>
      <w:r w:rsidRPr="007F6805">
        <w:rPr>
          <w:sz w:val="28"/>
          <w:szCs w:val="28"/>
        </w:rPr>
        <w:t>Factores de emisión para deforestación</w:t>
      </w:r>
      <w:r w:rsidR="000B6EEB">
        <w:rPr>
          <w:sz w:val="28"/>
          <w:szCs w:val="28"/>
        </w:rPr>
        <w:t xml:space="preserve"> en Guatemala</w:t>
      </w:r>
      <w:r w:rsidRPr="007F6805">
        <w:rPr>
          <w:sz w:val="28"/>
          <w:szCs w:val="28"/>
        </w:rPr>
        <w:t>.</w:t>
      </w:r>
      <w:bookmarkEnd w:id="2"/>
      <w:bookmarkEnd w:id="3"/>
      <w:bookmarkEnd w:id="4"/>
    </w:p>
    <w:p w14:paraId="5E9EFE2F" w14:textId="17D6D3E3" w:rsidR="00F66064" w:rsidRPr="00D93290" w:rsidRDefault="00F66064" w:rsidP="00F66064">
      <w:pPr>
        <w:rPr>
          <w:color w:val="000000" w:themeColor="text1"/>
          <w:lang w:val="es-ES_tradnl" w:eastAsia="es-ES"/>
        </w:rPr>
      </w:pPr>
      <w:r w:rsidRPr="00D93290">
        <w:rPr>
          <w:color w:val="000000" w:themeColor="text1"/>
          <w:lang w:val="es-ES_tradnl" w:eastAsia="es-ES"/>
        </w:rPr>
        <w:t>Para estimar las emisiones por deforestación, se utilizan los contenidos de carbono de cuatro estratos forestales a nivel nacional, los cuales son asignados de acuerdo con la ubicación espacial de los datos de actividad; los valores de carbono y la distribución de estos cuatro estratos por área tipo de área deforestada se obtienen a partir del mapa potencial de estratos de Carbono (Gómez, 2017).</w:t>
      </w:r>
    </w:p>
    <w:p w14:paraId="148A2CCA" w14:textId="27A9AC16" w:rsidR="00F66064" w:rsidRPr="00D93290" w:rsidRDefault="00F66064" w:rsidP="008C5DC6">
      <w:pPr>
        <w:pStyle w:val="Ttulo2"/>
      </w:pPr>
      <w:bookmarkStart w:id="5" w:name="_Toc43298692"/>
      <w:bookmarkStart w:id="6" w:name="_Toc43730226"/>
      <w:bookmarkStart w:id="7" w:name="_Toc43931435"/>
      <w:r w:rsidRPr="00D93290">
        <w:t>Mapa de estratos de Carbono.</w:t>
      </w:r>
      <w:bookmarkEnd w:id="5"/>
      <w:bookmarkEnd w:id="6"/>
      <w:bookmarkEnd w:id="7"/>
    </w:p>
    <w:p w14:paraId="13E50173" w14:textId="77777777" w:rsidR="00F66064" w:rsidRPr="00D93290" w:rsidRDefault="00F66064" w:rsidP="00F66064">
      <w:pPr>
        <w:rPr>
          <w:color w:val="000000" w:themeColor="text1"/>
          <w:lang w:val="es-ES_tradnl" w:eastAsia="es-ES"/>
        </w:rPr>
      </w:pPr>
      <w:r w:rsidRPr="00D93290">
        <w:rPr>
          <w:color w:val="000000" w:themeColor="text1"/>
          <w:lang w:val="es-ES_tradnl" w:eastAsia="es-ES"/>
        </w:rPr>
        <w:t>El mapa de estratos de carbono fue elaborado a partir de la recopilación y análisis de más de 3,000 parcelas de inventario forestal (contienen más de 203,000 registros de árboles con su diámetro a la altura del pecho) y tamaños de unidades de muestra que van de los 0.02 ha hasta 1 ha. La información fue levantada en bosques naturales, distribuidos a nivel nacional de 15 fuentes de datos diferentes, incluyendo parcelas permanentes, inventarios forestales, sitios de investigación y datos de concesiones forestales.</w:t>
      </w:r>
    </w:p>
    <w:p w14:paraId="0D47E825" w14:textId="0F609536"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Los datos obtenidos, se sometieron a un proceso de depuración dejando solo las parcelas que están dentro del territorio nacional y ubicadas en bosques naturales, el resultado de depuración fue de 2,307 parcelas útiles</w:t>
      </w:r>
      <w:r>
        <w:rPr>
          <w:rFonts w:cstheme="minorHAnsi"/>
          <w:color w:val="000000" w:themeColor="text1"/>
          <w:lang w:val="es-ES_tradnl" w:eastAsia="es-ES"/>
        </w:rPr>
        <w:t>.</w:t>
      </w:r>
      <w:r w:rsidR="000B6EEB">
        <w:rPr>
          <w:rFonts w:cstheme="minorHAnsi"/>
          <w:color w:val="000000" w:themeColor="text1"/>
          <w:lang w:val="es-ES_tradnl" w:eastAsia="es-ES"/>
        </w:rPr>
        <w:t xml:space="preserve"> </w:t>
      </w:r>
      <w:r w:rsidRPr="00D93290">
        <w:rPr>
          <w:rFonts w:cstheme="minorHAnsi"/>
          <w:color w:val="000000" w:themeColor="text1"/>
          <w:lang w:val="es-ES_tradnl" w:eastAsia="es-ES"/>
        </w:rPr>
        <w:t xml:space="preserve">Con los datos biomasa para cada individuo, se hace la conversión de toneladas de biomasa a carbono, multiplicando por la fracción de 0.47 y se extrapola a el valor para una hectárea, de acuerdo con el tamaño de cada parcela. Los valores se suman para cada una de las parcelas y resulta en un valor estandarizado de toneladas de Carbono por ha en cada una de ellas. </w:t>
      </w:r>
    </w:p>
    <w:p w14:paraId="1AA18D10" w14:textId="77777777"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 xml:space="preserve">Cada parcela cuenta con los datos de ubicación geográfica, y estas se estratificaron bioclimáticamente, como medida indirecta de productividad primaria, en función de los índices </w:t>
      </w:r>
      <w:proofErr w:type="spellStart"/>
      <w:r w:rsidRPr="00D93290">
        <w:rPr>
          <w:rFonts w:cstheme="minorHAnsi"/>
          <w:color w:val="000000" w:themeColor="text1"/>
          <w:lang w:val="es-ES_tradnl" w:eastAsia="es-ES"/>
        </w:rPr>
        <w:t>ombrotérmicos</w:t>
      </w:r>
      <w:proofErr w:type="spellEnd"/>
      <w:r w:rsidRPr="00D93290">
        <w:rPr>
          <w:rFonts w:cstheme="minorHAnsi"/>
          <w:color w:val="000000" w:themeColor="text1"/>
          <w:lang w:val="es-ES_tradnl" w:eastAsia="es-ES"/>
        </w:rPr>
        <w:t xml:space="preserve"> generados para </w:t>
      </w:r>
      <w:r w:rsidRPr="00D93290">
        <w:rPr>
          <w:rFonts w:cstheme="minorHAnsi"/>
          <w:color w:val="000000" w:themeColor="text1"/>
          <w:lang w:val="es-ES_tradnl" w:eastAsia="es-ES"/>
        </w:rPr>
        <w:lastRenderedPageBreak/>
        <w:t>Guatemala,</w:t>
      </w:r>
      <w:r w:rsidRPr="00D93290">
        <w:rPr>
          <w:rFonts w:cstheme="minorHAnsi"/>
          <w:lang w:val="es-ES_tradnl"/>
        </w:rPr>
        <w:t xml:space="preserve"> </w:t>
      </w:r>
      <w:r w:rsidRPr="00D93290">
        <w:rPr>
          <w:rFonts w:cstheme="minorHAnsi"/>
          <w:color w:val="000000" w:themeColor="text1"/>
          <w:lang w:val="es-ES_tradnl" w:eastAsia="es-ES"/>
        </w:rPr>
        <w:t xml:space="preserve">que se construyeron con datos obtenidos de la página digital de </w:t>
      </w:r>
      <w:proofErr w:type="spellStart"/>
      <w:r w:rsidRPr="00D93290">
        <w:rPr>
          <w:rFonts w:cstheme="minorHAnsi"/>
          <w:color w:val="000000" w:themeColor="text1"/>
          <w:lang w:val="es-ES_tradnl" w:eastAsia="es-ES"/>
        </w:rPr>
        <w:t>World</w:t>
      </w:r>
      <w:proofErr w:type="spellEnd"/>
      <w:r w:rsidRPr="00D93290">
        <w:rPr>
          <w:rFonts w:cstheme="minorHAnsi"/>
          <w:color w:val="000000" w:themeColor="text1"/>
          <w:lang w:val="es-ES_tradnl" w:eastAsia="es-ES"/>
        </w:rPr>
        <w:t xml:space="preserve"> </w:t>
      </w:r>
      <w:proofErr w:type="spellStart"/>
      <w:r w:rsidRPr="00D93290">
        <w:rPr>
          <w:rFonts w:cstheme="minorHAnsi"/>
          <w:color w:val="000000" w:themeColor="text1"/>
          <w:lang w:val="es-ES_tradnl" w:eastAsia="es-ES"/>
        </w:rPr>
        <w:t>Clim</w:t>
      </w:r>
      <w:proofErr w:type="spellEnd"/>
      <w:r w:rsidRPr="00D93290">
        <w:rPr>
          <w:rFonts w:cstheme="minorHAnsi"/>
          <w:color w:val="000000" w:themeColor="text1"/>
          <w:lang w:val="es-ES_tradnl" w:eastAsia="es-ES"/>
        </w:rPr>
        <w:t>, utilizando las medias mensuales de precipitación y temperatura. Esta clasificación climática ha sido muy utilizada en Guatemala como base para la planeación regional y para la integración de otras variables de interés de los servicios forestales de los bosques o la conservación biológica (CONAP, 2015).</w:t>
      </w:r>
    </w:p>
    <w:p w14:paraId="38ED45C0" w14:textId="7A697A97"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 xml:space="preserve">Con estos datos se asignaron los valores a aquellas áreas cuyo horizonte </w:t>
      </w:r>
      <w:proofErr w:type="spellStart"/>
      <w:r w:rsidRPr="00D93290">
        <w:rPr>
          <w:rFonts w:cstheme="minorHAnsi"/>
          <w:color w:val="000000" w:themeColor="text1"/>
          <w:lang w:val="es-ES_tradnl" w:eastAsia="es-ES"/>
        </w:rPr>
        <w:t>ómbrico</w:t>
      </w:r>
      <w:proofErr w:type="spellEnd"/>
      <w:r w:rsidRPr="00D93290">
        <w:rPr>
          <w:rFonts w:cstheme="minorHAnsi"/>
          <w:color w:val="000000" w:themeColor="text1"/>
          <w:lang w:val="es-ES_tradnl" w:eastAsia="es-ES"/>
        </w:rPr>
        <w:t xml:space="preserve"> no tuvo parcelas suficientes para ser representado (ej. Tipo seco), quedando la estratificación final como se detalla </w:t>
      </w:r>
      <w:r w:rsidR="000B6EEB">
        <w:rPr>
          <w:rFonts w:cstheme="minorHAnsi"/>
          <w:color w:val="000000" w:themeColor="text1"/>
          <w:lang w:val="es-ES_tradnl" w:eastAsia="es-ES"/>
        </w:rPr>
        <w:t>a continuación</w:t>
      </w:r>
      <w:r w:rsidRPr="00D93290">
        <w:rPr>
          <w:rFonts w:cstheme="minorHAnsi"/>
          <w:color w:val="000000" w:themeColor="text1"/>
          <w:lang w:val="es-ES_tradnl" w:eastAsia="es-ES"/>
        </w:rPr>
        <w:t>.</w:t>
      </w:r>
    </w:p>
    <w:tbl>
      <w:tblPr>
        <w:tblStyle w:val="Tabladecuadrcula1clara-nfasis11"/>
        <w:tblW w:w="6662" w:type="dxa"/>
        <w:jc w:val="center"/>
        <w:tblLook w:val="04A0" w:firstRow="1" w:lastRow="0" w:firstColumn="1" w:lastColumn="0" w:noHBand="0" w:noVBand="1"/>
      </w:tblPr>
      <w:tblGrid>
        <w:gridCol w:w="1276"/>
        <w:gridCol w:w="2393"/>
        <w:gridCol w:w="2993"/>
      </w:tblGrid>
      <w:tr w:rsidR="00F66064" w:rsidRPr="007F6805" w14:paraId="2CDBDB65" w14:textId="77777777" w:rsidTr="00F66064">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76" w:type="dxa"/>
            <w:noWrap/>
            <w:hideMark/>
          </w:tcPr>
          <w:p w14:paraId="0199B9F6" w14:textId="77777777" w:rsidR="00F66064" w:rsidRPr="007F6805" w:rsidRDefault="00F66064" w:rsidP="007F6805">
            <w:pPr>
              <w:spacing w:line="276" w:lineRule="auto"/>
              <w:jc w:val="center"/>
              <w:rPr>
                <w:rFonts w:cstheme="minorHAnsi"/>
                <w:b w:val="0"/>
                <w:bCs w:val="0"/>
                <w:color w:val="000000"/>
                <w:lang w:val="es-ES_tradnl" w:eastAsia="es-GT"/>
              </w:rPr>
            </w:pPr>
            <w:r w:rsidRPr="007F6805">
              <w:rPr>
                <w:rFonts w:cstheme="minorHAnsi"/>
                <w:color w:val="000000"/>
                <w:lang w:val="es-ES_tradnl" w:eastAsia="es-GT"/>
              </w:rPr>
              <w:t>Estrato</w:t>
            </w:r>
          </w:p>
        </w:tc>
        <w:tc>
          <w:tcPr>
            <w:tcW w:w="2393" w:type="dxa"/>
            <w:noWrap/>
            <w:hideMark/>
          </w:tcPr>
          <w:p w14:paraId="017FB25E" w14:textId="77777777" w:rsidR="00F66064" w:rsidRPr="007F6805" w:rsidRDefault="00F66064" w:rsidP="007F6805">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000000"/>
                <w:lang w:val="es-ES_tradnl" w:eastAsia="es-GT"/>
              </w:rPr>
            </w:pPr>
            <w:r w:rsidRPr="007F6805">
              <w:rPr>
                <w:rFonts w:cstheme="minorHAnsi"/>
                <w:color w:val="000000"/>
                <w:lang w:val="es-ES_tradnl" w:eastAsia="es-GT"/>
              </w:rPr>
              <w:t xml:space="preserve">Tipo </w:t>
            </w:r>
            <w:proofErr w:type="spellStart"/>
            <w:r w:rsidRPr="007F6805">
              <w:rPr>
                <w:rFonts w:cstheme="minorHAnsi"/>
                <w:color w:val="000000"/>
                <w:lang w:val="es-ES_tradnl" w:eastAsia="es-GT"/>
              </w:rPr>
              <w:t>ómbrico</w:t>
            </w:r>
            <w:proofErr w:type="spellEnd"/>
          </w:p>
        </w:tc>
        <w:tc>
          <w:tcPr>
            <w:tcW w:w="2993" w:type="dxa"/>
            <w:noWrap/>
            <w:hideMark/>
          </w:tcPr>
          <w:p w14:paraId="1AEA62C5" w14:textId="77777777" w:rsidR="00F66064" w:rsidRPr="007F6805" w:rsidRDefault="00F66064" w:rsidP="007F6805">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000000"/>
                <w:lang w:val="es-ES_tradnl" w:eastAsia="es-GT"/>
              </w:rPr>
            </w:pPr>
            <w:r w:rsidRPr="007F6805">
              <w:rPr>
                <w:rFonts w:cstheme="minorHAnsi"/>
                <w:color w:val="000000"/>
                <w:lang w:val="es-ES_tradnl" w:eastAsia="es-GT"/>
              </w:rPr>
              <w:t xml:space="preserve">Horizonte </w:t>
            </w:r>
            <w:proofErr w:type="spellStart"/>
            <w:r w:rsidRPr="007F6805">
              <w:rPr>
                <w:rFonts w:cstheme="minorHAnsi"/>
                <w:color w:val="000000"/>
                <w:lang w:val="es-ES_tradnl" w:eastAsia="es-GT"/>
              </w:rPr>
              <w:t>ómbrico</w:t>
            </w:r>
            <w:proofErr w:type="spellEnd"/>
          </w:p>
        </w:tc>
      </w:tr>
      <w:tr w:rsidR="00F66064" w:rsidRPr="007F6805" w14:paraId="0F1EA713"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vMerge w:val="restart"/>
            <w:vAlign w:val="center"/>
            <w:hideMark/>
          </w:tcPr>
          <w:p w14:paraId="097C8940" w14:textId="77777777" w:rsidR="00F66064" w:rsidRPr="007F6805" w:rsidRDefault="00F66064" w:rsidP="007F6805">
            <w:pPr>
              <w:spacing w:line="276" w:lineRule="auto"/>
              <w:jc w:val="center"/>
              <w:rPr>
                <w:rFonts w:cstheme="minorHAnsi"/>
                <w:color w:val="000000"/>
                <w:lang w:val="es-ES_tradnl" w:eastAsia="es-GT"/>
              </w:rPr>
            </w:pPr>
            <w:r w:rsidRPr="007F6805">
              <w:rPr>
                <w:rFonts w:cstheme="minorHAnsi"/>
                <w:color w:val="000000"/>
                <w:lang w:val="es-ES_tradnl" w:eastAsia="es-GT"/>
              </w:rPr>
              <w:t>I</w:t>
            </w:r>
          </w:p>
        </w:tc>
        <w:tc>
          <w:tcPr>
            <w:tcW w:w="2393" w:type="dxa"/>
            <w:noWrap/>
            <w:hideMark/>
          </w:tcPr>
          <w:p w14:paraId="09AA0607"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4. Semiárido</w:t>
            </w:r>
          </w:p>
        </w:tc>
        <w:tc>
          <w:tcPr>
            <w:tcW w:w="2993" w:type="dxa"/>
            <w:noWrap/>
            <w:hideMark/>
          </w:tcPr>
          <w:p w14:paraId="5AB5E4FD"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4b. Semiárido superior</w:t>
            </w:r>
          </w:p>
        </w:tc>
      </w:tr>
      <w:tr w:rsidR="00F66064" w:rsidRPr="007F6805" w14:paraId="2932554F"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vMerge/>
            <w:vAlign w:val="center"/>
            <w:hideMark/>
          </w:tcPr>
          <w:p w14:paraId="25FC47F0" w14:textId="77777777" w:rsidR="00F66064" w:rsidRPr="007F6805" w:rsidRDefault="00F66064" w:rsidP="007F6805">
            <w:pPr>
              <w:spacing w:line="276" w:lineRule="auto"/>
              <w:jc w:val="center"/>
              <w:rPr>
                <w:rFonts w:cstheme="minorHAnsi"/>
                <w:color w:val="000000"/>
                <w:lang w:val="es-ES_tradnl" w:eastAsia="es-GT"/>
              </w:rPr>
            </w:pPr>
          </w:p>
        </w:tc>
        <w:tc>
          <w:tcPr>
            <w:tcW w:w="2393" w:type="dxa"/>
            <w:noWrap/>
            <w:hideMark/>
          </w:tcPr>
          <w:p w14:paraId="5A609954"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5. Seco</w:t>
            </w:r>
          </w:p>
        </w:tc>
        <w:tc>
          <w:tcPr>
            <w:tcW w:w="2993" w:type="dxa"/>
            <w:noWrap/>
            <w:hideMark/>
          </w:tcPr>
          <w:p w14:paraId="46E70EDF"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5a. Seco inferior</w:t>
            </w:r>
          </w:p>
        </w:tc>
      </w:tr>
      <w:tr w:rsidR="00F66064" w:rsidRPr="007F6805" w14:paraId="52BFEF5E"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vMerge/>
            <w:vAlign w:val="center"/>
            <w:hideMark/>
          </w:tcPr>
          <w:p w14:paraId="0AFF7871" w14:textId="77777777" w:rsidR="00F66064" w:rsidRPr="007F6805" w:rsidRDefault="00F66064" w:rsidP="007F6805">
            <w:pPr>
              <w:spacing w:line="276" w:lineRule="auto"/>
              <w:jc w:val="center"/>
              <w:rPr>
                <w:rFonts w:cstheme="minorHAnsi"/>
                <w:color w:val="000000"/>
                <w:lang w:val="es-ES_tradnl" w:eastAsia="es-GT"/>
              </w:rPr>
            </w:pPr>
          </w:p>
        </w:tc>
        <w:tc>
          <w:tcPr>
            <w:tcW w:w="2393" w:type="dxa"/>
            <w:noWrap/>
            <w:hideMark/>
          </w:tcPr>
          <w:p w14:paraId="05BC3822"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5. Seco</w:t>
            </w:r>
          </w:p>
        </w:tc>
        <w:tc>
          <w:tcPr>
            <w:tcW w:w="2993" w:type="dxa"/>
            <w:noWrap/>
            <w:hideMark/>
          </w:tcPr>
          <w:p w14:paraId="20C222DB"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5b. Seco superior</w:t>
            </w:r>
          </w:p>
        </w:tc>
      </w:tr>
      <w:tr w:rsidR="00F66064" w:rsidRPr="007F6805" w14:paraId="444D6AA3"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vMerge/>
            <w:vAlign w:val="center"/>
            <w:hideMark/>
          </w:tcPr>
          <w:p w14:paraId="284ED1C0" w14:textId="77777777" w:rsidR="00F66064" w:rsidRPr="007F6805" w:rsidRDefault="00F66064" w:rsidP="007F6805">
            <w:pPr>
              <w:spacing w:line="276" w:lineRule="auto"/>
              <w:jc w:val="center"/>
              <w:rPr>
                <w:rFonts w:cstheme="minorHAnsi"/>
                <w:color w:val="000000"/>
                <w:lang w:val="es-ES_tradnl" w:eastAsia="es-GT"/>
              </w:rPr>
            </w:pPr>
          </w:p>
        </w:tc>
        <w:tc>
          <w:tcPr>
            <w:tcW w:w="2393" w:type="dxa"/>
            <w:noWrap/>
            <w:hideMark/>
          </w:tcPr>
          <w:p w14:paraId="72D17C1A"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6. Subhúmedo</w:t>
            </w:r>
          </w:p>
        </w:tc>
        <w:tc>
          <w:tcPr>
            <w:tcW w:w="2993" w:type="dxa"/>
            <w:noWrap/>
            <w:hideMark/>
          </w:tcPr>
          <w:p w14:paraId="6992EAFA"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6a. Subhúmedo inferior</w:t>
            </w:r>
          </w:p>
        </w:tc>
      </w:tr>
      <w:tr w:rsidR="00F66064" w:rsidRPr="007F6805" w14:paraId="4A63FFC0"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vMerge/>
            <w:vAlign w:val="center"/>
            <w:hideMark/>
          </w:tcPr>
          <w:p w14:paraId="6900C5AE" w14:textId="77777777" w:rsidR="00F66064" w:rsidRPr="007F6805" w:rsidRDefault="00F66064" w:rsidP="007F6805">
            <w:pPr>
              <w:spacing w:line="276" w:lineRule="auto"/>
              <w:jc w:val="center"/>
              <w:rPr>
                <w:rFonts w:cstheme="minorHAnsi"/>
                <w:color w:val="000000"/>
                <w:lang w:val="es-ES_tradnl" w:eastAsia="es-GT"/>
              </w:rPr>
            </w:pPr>
          </w:p>
        </w:tc>
        <w:tc>
          <w:tcPr>
            <w:tcW w:w="2393" w:type="dxa"/>
            <w:noWrap/>
            <w:hideMark/>
          </w:tcPr>
          <w:p w14:paraId="5DAC9593"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6. Subhúmedo</w:t>
            </w:r>
          </w:p>
        </w:tc>
        <w:tc>
          <w:tcPr>
            <w:tcW w:w="2993" w:type="dxa"/>
            <w:noWrap/>
            <w:hideMark/>
          </w:tcPr>
          <w:p w14:paraId="40F321C9"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6b. Subhúmedo superior</w:t>
            </w:r>
          </w:p>
        </w:tc>
      </w:tr>
      <w:tr w:rsidR="00F66064" w:rsidRPr="007F6805" w14:paraId="484D77E3"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14:paraId="79573985" w14:textId="77777777" w:rsidR="00F66064" w:rsidRPr="007F6805" w:rsidRDefault="00F66064" w:rsidP="007F6805">
            <w:pPr>
              <w:spacing w:line="276" w:lineRule="auto"/>
              <w:jc w:val="center"/>
              <w:rPr>
                <w:rFonts w:cstheme="minorHAnsi"/>
                <w:color w:val="000000"/>
                <w:lang w:val="es-ES_tradnl" w:eastAsia="es-GT"/>
              </w:rPr>
            </w:pPr>
            <w:r w:rsidRPr="007F6805">
              <w:rPr>
                <w:rFonts w:cstheme="minorHAnsi"/>
                <w:color w:val="000000"/>
                <w:lang w:val="es-ES_tradnl" w:eastAsia="es-GT"/>
              </w:rPr>
              <w:t>II</w:t>
            </w:r>
          </w:p>
        </w:tc>
        <w:tc>
          <w:tcPr>
            <w:tcW w:w="2393" w:type="dxa"/>
            <w:noWrap/>
            <w:hideMark/>
          </w:tcPr>
          <w:p w14:paraId="22469C2E"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7. Húmedo</w:t>
            </w:r>
          </w:p>
        </w:tc>
        <w:tc>
          <w:tcPr>
            <w:tcW w:w="2993" w:type="dxa"/>
            <w:noWrap/>
            <w:hideMark/>
          </w:tcPr>
          <w:p w14:paraId="09E243BE"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7a. Húmedo inferior</w:t>
            </w:r>
          </w:p>
        </w:tc>
      </w:tr>
      <w:tr w:rsidR="00F66064" w:rsidRPr="007F6805" w14:paraId="0422C402"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14:paraId="5EFD0B37" w14:textId="77777777" w:rsidR="00F66064" w:rsidRPr="007F6805" w:rsidRDefault="00F66064" w:rsidP="007F6805">
            <w:pPr>
              <w:spacing w:line="276" w:lineRule="auto"/>
              <w:jc w:val="center"/>
              <w:rPr>
                <w:rFonts w:cstheme="minorHAnsi"/>
                <w:color w:val="000000"/>
                <w:lang w:val="es-ES_tradnl" w:eastAsia="es-GT"/>
              </w:rPr>
            </w:pPr>
            <w:r w:rsidRPr="007F6805">
              <w:rPr>
                <w:rFonts w:cstheme="minorHAnsi"/>
                <w:color w:val="000000"/>
                <w:lang w:val="es-ES_tradnl" w:eastAsia="es-GT"/>
              </w:rPr>
              <w:t>III</w:t>
            </w:r>
          </w:p>
        </w:tc>
        <w:tc>
          <w:tcPr>
            <w:tcW w:w="2393" w:type="dxa"/>
            <w:noWrap/>
            <w:hideMark/>
          </w:tcPr>
          <w:p w14:paraId="2CA42F53"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7. Húmedo</w:t>
            </w:r>
          </w:p>
        </w:tc>
        <w:tc>
          <w:tcPr>
            <w:tcW w:w="2993" w:type="dxa"/>
            <w:noWrap/>
            <w:hideMark/>
          </w:tcPr>
          <w:p w14:paraId="31B83DAC"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7b. Húmedo superior</w:t>
            </w:r>
          </w:p>
        </w:tc>
      </w:tr>
      <w:tr w:rsidR="00F66064" w:rsidRPr="007F6805" w14:paraId="44FF5543"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14:paraId="44C63002" w14:textId="77777777" w:rsidR="00F66064" w:rsidRPr="007F6805" w:rsidRDefault="00F66064" w:rsidP="007F6805">
            <w:pPr>
              <w:spacing w:line="276" w:lineRule="auto"/>
              <w:jc w:val="center"/>
              <w:rPr>
                <w:rFonts w:cstheme="minorHAnsi"/>
                <w:color w:val="000000"/>
                <w:lang w:val="es-ES_tradnl" w:eastAsia="es-GT"/>
              </w:rPr>
            </w:pPr>
            <w:r w:rsidRPr="007F6805">
              <w:rPr>
                <w:rFonts w:cstheme="minorHAnsi"/>
                <w:color w:val="000000"/>
                <w:lang w:val="es-ES_tradnl" w:eastAsia="es-GT"/>
              </w:rPr>
              <w:t>IV</w:t>
            </w:r>
          </w:p>
        </w:tc>
        <w:tc>
          <w:tcPr>
            <w:tcW w:w="2393" w:type="dxa"/>
            <w:noWrap/>
            <w:hideMark/>
          </w:tcPr>
          <w:p w14:paraId="022C87CF"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 xml:space="preserve">8. </w:t>
            </w:r>
            <w:proofErr w:type="spellStart"/>
            <w:r w:rsidRPr="007F6805">
              <w:rPr>
                <w:rFonts w:cstheme="minorHAnsi"/>
                <w:color w:val="000000"/>
                <w:lang w:val="es-ES_tradnl" w:eastAsia="es-GT"/>
              </w:rPr>
              <w:t>Hiperhúmedo</w:t>
            </w:r>
            <w:proofErr w:type="spellEnd"/>
          </w:p>
        </w:tc>
        <w:tc>
          <w:tcPr>
            <w:tcW w:w="2993" w:type="dxa"/>
            <w:noWrap/>
            <w:hideMark/>
          </w:tcPr>
          <w:p w14:paraId="0162C3D4"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 xml:space="preserve">8a. </w:t>
            </w:r>
            <w:proofErr w:type="spellStart"/>
            <w:r w:rsidRPr="007F6805">
              <w:rPr>
                <w:rFonts w:cstheme="minorHAnsi"/>
                <w:color w:val="000000"/>
                <w:lang w:val="es-ES_tradnl" w:eastAsia="es-GT"/>
              </w:rPr>
              <w:t>Hiperhúmedo</w:t>
            </w:r>
            <w:proofErr w:type="spellEnd"/>
            <w:r w:rsidRPr="007F6805">
              <w:rPr>
                <w:rFonts w:cstheme="minorHAnsi"/>
                <w:color w:val="000000"/>
                <w:lang w:val="es-ES_tradnl" w:eastAsia="es-GT"/>
              </w:rPr>
              <w:t xml:space="preserve"> inferior</w:t>
            </w:r>
          </w:p>
        </w:tc>
      </w:tr>
      <w:tr w:rsidR="00F66064" w:rsidRPr="007F6805" w14:paraId="3A6D9A2A"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vMerge w:val="restart"/>
            <w:vAlign w:val="center"/>
            <w:hideMark/>
          </w:tcPr>
          <w:p w14:paraId="1276D37D" w14:textId="77777777" w:rsidR="00F66064" w:rsidRPr="007F6805" w:rsidRDefault="00F66064" w:rsidP="007F6805">
            <w:pPr>
              <w:spacing w:line="276" w:lineRule="auto"/>
              <w:jc w:val="center"/>
              <w:rPr>
                <w:rFonts w:cstheme="minorHAnsi"/>
                <w:color w:val="000000"/>
                <w:lang w:val="es-ES_tradnl" w:eastAsia="es-GT"/>
              </w:rPr>
            </w:pPr>
            <w:r w:rsidRPr="007F6805">
              <w:rPr>
                <w:rFonts w:cstheme="minorHAnsi"/>
                <w:color w:val="000000"/>
                <w:lang w:val="es-ES_tradnl" w:eastAsia="es-GT"/>
              </w:rPr>
              <w:t>I</w:t>
            </w:r>
          </w:p>
        </w:tc>
        <w:tc>
          <w:tcPr>
            <w:tcW w:w="2393" w:type="dxa"/>
            <w:noWrap/>
            <w:hideMark/>
          </w:tcPr>
          <w:p w14:paraId="739C1535"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 xml:space="preserve">8. </w:t>
            </w:r>
            <w:proofErr w:type="spellStart"/>
            <w:r w:rsidRPr="007F6805">
              <w:rPr>
                <w:rFonts w:cstheme="minorHAnsi"/>
                <w:color w:val="000000"/>
                <w:lang w:val="es-ES_tradnl" w:eastAsia="es-GT"/>
              </w:rPr>
              <w:t>Hiperhúmedo</w:t>
            </w:r>
            <w:proofErr w:type="spellEnd"/>
          </w:p>
        </w:tc>
        <w:tc>
          <w:tcPr>
            <w:tcW w:w="2993" w:type="dxa"/>
            <w:noWrap/>
            <w:hideMark/>
          </w:tcPr>
          <w:p w14:paraId="45E6984D"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 xml:space="preserve">8b. </w:t>
            </w:r>
            <w:proofErr w:type="spellStart"/>
            <w:r w:rsidRPr="007F6805">
              <w:rPr>
                <w:rFonts w:cstheme="minorHAnsi"/>
                <w:color w:val="000000"/>
                <w:lang w:val="es-ES_tradnl" w:eastAsia="es-GT"/>
              </w:rPr>
              <w:t>Hiperhúmedo</w:t>
            </w:r>
            <w:proofErr w:type="spellEnd"/>
            <w:r w:rsidRPr="007F6805">
              <w:rPr>
                <w:rFonts w:cstheme="minorHAnsi"/>
                <w:color w:val="000000"/>
                <w:lang w:val="es-ES_tradnl" w:eastAsia="es-GT"/>
              </w:rPr>
              <w:t xml:space="preserve"> superior</w:t>
            </w:r>
          </w:p>
        </w:tc>
      </w:tr>
      <w:tr w:rsidR="00F66064" w:rsidRPr="007F6805" w14:paraId="3DAEB18B" w14:textId="77777777" w:rsidTr="00F66064">
        <w:trPr>
          <w:trHeight w:val="315"/>
          <w:jc w:val="center"/>
        </w:trPr>
        <w:tc>
          <w:tcPr>
            <w:cnfStyle w:val="001000000000" w:firstRow="0" w:lastRow="0" w:firstColumn="1" w:lastColumn="0" w:oddVBand="0" w:evenVBand="0" w:oddHBand="0" w:evenHBand="0" w:firstRowFirstColumn="0" w:firstRowLastColumn="0" w:lastRowFirstColumn="0" w:lastRowLastColumn="0"/>
            <w:tcW w:w="1276" w:type="dxa"/>
            <w:vMerge/>
            <w:hideMark/>
          </w:tcPr>
          <w:p w14:paraId="19C00F15" w14:textId="77777777" w:rsidR="00F66064" w:rsidRPr="007F6805" w:rsidRDefault="00F66064" w:rsidP="007F6805">
            <w:pPr>
              <w:spacing w:line="276" w:lineRule="auto"/>
              <w:rPr>
                <w:rFonts w:cstheme="minorHAnsi"/>
                <w:color w:val="000000"/>
                <w:lang w:val="es-ES_tradnl" w:eastAsia="es-GT"/>
              </w:rPr>
            </w:pPr>
          </w:p>
        </w:tc>
        <w:tc>
          <w:tcPr>
            <w:tcW w:w="2393" w:type="dxa"/>
            <w:noWrap/>
            <w:hideMark/>
          </w:tcPr>
          <w:p w14:paraId="780F5997" w14:textId="3DF6C4D9"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9. Ultra</w:t>
            </w:r>
            <w:r w:rsidR="00B46717">
              <w:rPr>
                <w:rFonts w:cstheme="minorHAnsi"/>
                <w:color w:val="000000"/>
                <w:lang w:val="es-ES_tradnl" w:eastAsia="es-GT"/>
              </w:rPr>
              <w:t xml:space="preserve"> </w:t>
            </w:r>
            <w:proofErr w:type="spellStart"/>
            <w:r w:rsidRPr="007F6805">
              <w:rPr>
                <w:rFonts w:cstheme="minorHAnsi"/>
                <w:color w:val="000000"/>
                <w:lang w:val="es-ES_tradnl" w:eastAsia="es-GT"/>
              </w:rPr>
              <w:t>hiperhúmedo</w:t>
            </w:r>
            <w:proofErr w:type="spellEnd"/>
          </w:p>
        </w:tc>
        <w:tc>
          <w:tcPr>
            <w:tcW w:w="2993" w:type="dxa"/>
            <w:noWrap/>
            <w:hideMark/>
          </w:tcPr>
          <w:p w14:paraId="7FECE233" w14:textId="3EEA8050"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9. Ultra</w:t>
            </w:r>
            <w:r w:rsidR="00B46717">
              <w:rPr>
                <w:rFonts w:cstheme="minorHAnsi"/>
                <w:color w:val="000000"/>
                <w:lang w:val="es-ES_tradnl" w:eastAsia="es-GT"/>
              </w:rPr>
              <w:t xml:space="preserve"> </w:t>
            </w:r>
            <w:proofErr w:type="spellStart"/>
            <w:r w:rsidRPr="007F6805">
              <w:rPr>
                <w:rFonts w:cstheme="minorHAnsi"/>
                <w:color w:val="000000"/>
                <w:lang w:val="es-ES_tradnl" w:eastAsia="es-GT"/>
              </w:rPr>
              <w:t>hiperhúmedo</w:t>
            </w:r>
            <w:proofErr w:type="spellEnd"/>
          </w:p>
        </w:tc>
      </w:tr>
    </w:tbl>
    <w:p w14:paraId="71DDF470" w14:textId="77777777" w:rsidR="00F66064" w:rsidRPr="00D93290" w:rsidRDefault="00F66064" w:rsidP="00F66064">
      <w:pPr>
        <w:rPr>
          <w:rFonts w:cstheme="minorHAnsi"/>
          <w:bCs/>
          <w:i/>
          <w:iCs/>
          <w:color w:val="000000"/>
          <w:lang w:val="es-ES_tradnl" w:eastAsia="es-ES"/>
        </w:rPr>
      </w:pPr>
    </w:p>
    <w:p w14:paraId="6AF76FCF" w14:textId="0B199EAD" w:rsidR="00F66064" w:rsidRPr="00D93290" w:rsidRDefault="00F66064" w:rsidP="00F66064">
      <w:pPr>
        <w:pStyle w:val="Descripcin"/>
        <w:rPr>
          <w:rFonts w:cstheme="minorHAnsi"/>
          <w:lang w:val="es-ES_tradnl"/>
        </w:rPr>
      </w:pPr>
      <w:bookmarkStart w:id="8" w:name="_Ref527644283"/>
      <w:bookmarkStart w:id="9" w:name="_Toc9622006"/>
      <w:bookmarkStart w:id="10" w:name="_Toc43299169"/>
      <w:bookmarkStart w:id="11" w:name="_Toc43931498"/>
      <w:r w:rsidRPr="00D93290">
        <w:rPr>
          <w:rFonts w:cstheme="minorHAnsi"/>
          <w:lang w:val="es-ES_tradnl"/>
        </w:rPr>
        <w:t xml:space="preserve">Tabla </w:t>
      </w:r>
      <w:r w:rsidRPr="00D93290">
        <w:rPr>
          <w:rFonts w:cstheme="minorHAnsi"/>
          <w:lang w:val="es-ES_tradnl"/>
        </w:rPr>
        <w:fldChar w:fldCharType="begin"/>
      </w:r>
      <w:r w:rsidRPr="00D93290">
        <w:rPr>
          <w:rFonts w:cstheme="minorHAnsi"/>
          <w:lang w:val="es-ES_tradnl"/>
        </w:rPr>
        <w:instrText xml:space="preserve"> SEQ Tabla \* ARABIC </w:instrText>
      </w:r>
      <w:r w:rsidRPr="00D93290">
        <w:rPr>
          <w:rFonts w:cstheme="minorHAnsi"/>
          <w:lang w:val="es-ES_tradnl"/>
        </w:rPr>
        <w:fldChar w:fldCharType="separate"/>
      </w:r>
      <w:r w:rsidR="000B6EEB">
        <w:rPr>
          <w:rFonts w:cstheme="minorHAnsi"/>
          <w:noProof/>
          <w:lang w:val="es-ES_tradnl"/>
        </w:rPr>
        <w:t>1</w:t>
      </w:r>
      <w:r w:rsidRPr="00D93290">
        <w:rPr>
          <w:rFonts w:cstheme="minorHAnsi"/>
          <w:lang w:val="es-ES_tradnl"/>
        </w:rPr>
        <w:fldChar w:fldCharType="end"/>
      </w:r>
      <w:r w:rsidRPr="00D93290">
        <w:rPr>
          <w:rFonts w:cstheme="minorHAnsi"/>
          <w:lang w:val="es-ES_tradnl"/>
        </w:rPr>
        <w:t>. Estratos asignados a los horizontes con valores insuficientes.</w:t>
      </w:r>
      <w:bookmarkEnd w:id="8"/>
      <w:bookmarkEnd w:id="9"/>
      <w:bookmarkEnd w:id="10"/>
      <w:bookmarkEnd w:id="11"/>
    </w:p>
    <w:p w14:paraId="24B7DD13" w14:textId="77777777" w:rsidR="004E1CBA" w:rsidRPr="004E1CBA" w:rsidRDefault="004E1CBA" w:rsidP="004E1CBA">
      <w:pPr>
        <w:rPr>
          <w:i/>
          <w:iCs/>
          <w:color w:val="808080" w:themeColor="background1" w:themeShade="80"/>
          <w:sz w:val="16"/>
          <w:szCs w:val="16"/>
          <w:lang w:val="es-ES_tradnl" w:eastAsia="es-ES"/>
        </w:rPr>
      </w:pPr>
      <w:r w:rsidRPr="004E1CBA">
        <w:rPr>
          <w:i/>
          <w:iCs/>
          <w:color w:val="808080" w:themeColor="background1" w:themeShade="80"/>
          <w:sz w:val="16"/>
          <w:szCs w:val="16"/>
          <w:lang w:val="es-ES_tradnl" w:eastAsia="es-ES"/>
        </w:rPr>
        <w:t>Fuente: Gómez, 2017</w:t>
      </w:r>
    </w:p>
    <w:p w14:paraId="5B4E8228" w14:textId="41A4B5AA" w:rsidR="00DB62D1" w:rsidRDefault="00F66064" w:rsidP="00F66064">
      <w:pPr>
        <w:rPr>
          <w:color w:val="000000" w:themeColor="text1"/>
          <w:lang w:val="es-ES_tradnl" w:eastAsia="es-ES"/>
        </w:rPr>
      </w:pPr>
      <w:r w:rsidRPr="00D93290">
        <w:rPr>
          <w:rFonts w:eastAsiaTheme="minorEastAsia"/>
          <w:lang w:val="es-ES_tradnl"/>
        </w:rPr>
        <w:t xml:space="preserve">Para tener datos más consistentes en la estimación de toneladas de carbono por hectárea y por estrato, se </w:t>
      </w:r>
      <w:r w:rsidRPr="00D93290">
        <w:rPr>
          <w:color w:val="000000" w:themeColor="text1"/>
          <w:lang w:val="es-ES_tradnl" w:eastAsia="es-ES"/>
        </w:rPr>
        <w:t>hicieron estadísticas descriptivas por cada grupo y se compararon los rangos de contenido de carbono resultantes. Debido a l</w:t>
      </w:r>
      <w:r w:rsidRPr="00D93290">
        <w:rPr>
          <w:rFonts w:eastAsiaTheme="minorEastAsia"/>
          <w:lang w:val="es-ES_tradnl"/>
        </w:rPr>
        <w:t xml:space="preserve">a gran variabilidad de los datos de acuerdo con el tamaño de las parcelas y diseños de muestreo, sé </w:t>
      </w:r>
      <w:r w:rsidRPr="00D93290">
        <w:rPr>
          <w:color w:val="000000" w:themeColor="text1"/>
          <w:lang w:val="es-ES_tradnl" w:eastAsia="es-ES"/>
        </w:rPr>
        <w:t>hicieron cálculos de densidad de carbono con la mediana y también</w:t>
      </w:r>
      <w:r w:rsidRPr="00D93290">
        <w:rPr>
          <w:rFonts w:eastAsiaTheme="minorEastAsia"/>
          <w:lang w:val="es-ES_tradnl"/>
        </w:rPr>
        <w:t xml:space="preserve"> se calculó la media ponderada para los cuatro estratos de acuerdo con la propuesta de Thomas y Rennie, 1987, quienes definen que la varianza, es un buen estimador de la media. </w:t>
      </w:r>
      <w:r w:rsidRPr="00D93290">
        <w:rPr>
          <w:color w:val="000000" w:themeColor="text1"/>
          <w:lang w:val="es-ES_tradnl" w:eastAsia="es-ES"/>
        </w:rPr>
        <w:t xml:space="preserve"> Debido a la variabilidad de diseños de muestreo para diferentes propósitos, distribución de datos (no normales) y tamaños de parcela, para estimar el carbono en el modelo cartográfico (mapa de carbono) se decidió usar el método de Monte Carlo, debido que pondera de manera directa el tamaño de la parcela e identifica la función de densidad de probabilidad (FDP) de cada los datos por tamaño de parcelas y por estrato mediante pruebas de bondad de ajuste (Gómez, 2017). </w:t>
      </w:r>
    </w:p>
    <w:p w14:paraId="1D0D6180" w14:textId="4E806E27" w:rsidR="00F66064" w:rsidRPr="00D93290" w:rsidRDefault="00F66064" w:rsidP="00F66064">
      <w:pPr>
        <w:rPr>
          <w:color w:val="000000" w:themeColor="text1"/>
          <w:lang w:val="es-ES_tradnl" w:eastAsia="es-ES"/>
        </w:rPr>
      </w:pPr>
      <w:r w:rsidRPr="00D93290">
        <w:rPr>
          <w:color w:val="000000" w:themeColor="text1"/>
          <w:lang w:val="es-ES_tradnl" w:eastAsia="es-ES"/>
        </w:rPr>
        <w:t xml:space="preserve">Para calcular la incertidumbre final, se realizó un </w:t>
      </w:r>
      <w:proofErr w:type="spellStart"/>
      <w:r w:rsidRPr="00D93290">
        <w:rPr>
          <w:color w:val="000000" w:themeColor="text1"/>
          <w:lang w:val="es-ES_tradnl" w:eastAsia="es-ES"/>
        </w:rPr>
        <w:t>re-muestreo</w:t>
      </w:r>
      <w:proofErr w:type="spellEnd"/>
      <w:r w:rsidRPr="00D93290">
        <w:rPr>
          <w:color w:val="000000" w:themeColor="text1"/>
          <w:lang w:val="es-ES_tradnl" w:eastAsia="es-ES"/>
        </w:rPr>
        <w:t xml:space="preserve"> de acuerdo con el método de </w:t>
      </w:r>
      <w:proofErr w:type="spellStart"/>
      <w:r w:rsidRPr="00D93290">
        <w:rPr>
          <w:color w:val="000000" w:themeColor="text1"/>
          <w:lang w:val="es-ES_tradnl" w:eastAsia="es-ES"/>
        </w:rPr>
        <w:t>bootstrap</w:t>
      </w:r>
      <w:proofErr w:type="spellEnd"/>
      <w:r w:rsidRPr="00D93290">
        <w:rPr>
          <w:color w:val="000000" w:themeColor="text1"/>
          <w:lang w:val="es-ES_tradnl" w:eastAsia="es-ES"/>
        </w:rPr>
        <w:t xml:space="preserve"> al 95% de confiabilidad a los datos obtenidos de las simulaciones, esto con el objetivo de obtener los intervalos de confianza, ya que los datos no presentan una distribución gaussiana o normal. Y de esta manera se obtuvieron la cantidad de carbono y su incertidumbre por estrato a nivel nacional</w:t>
      </w:r>
      <w:r w:rsidR="00DB62D1">
        <w:rPr>
          <w:color w:val="000000" w:themeColor="text1"/>
          <w:lang w:val="es-ES_tradnl" w:eastAsia="es-ES"/>
        </w:rPr>
        <w:t xml:space="preserve"> (Tabla 7)</w:t>
      </w:r>
      <w:r w:rsidRPr="00D93290">
        <w:rPr>
          <w:color w:val="000000" w:themeColor="text1"/>
          <w:lang w:val="es-ES_tradnl" w:eastAsia="es-ES"/>
        </w:rPr>
        <w:t>.</w:t>
      </w:r>
    </w:p>
    <w:tbl>
      <w:tblPr>
        <w:tblStyle w:val="Tabladecuadrcula1clara-nfasis11"/>
        <w:tblW w:w="5868" w:type="dxa"/>
        <w:jc w:val="center"/>
        <w:tblLook w:val="04A0" w:firstRow="1" w:lastRow="0" w:firstColumn="1" w:lastColumn="0" w:noHBand="0" w:noVBand="1"/>
      </w:tblPr>
      <w:tblGrid>
        <w:gridCol w:w="931"/>
        <w:gridCol w:w="1002"/>
        <w:gridCol w:w="1875"/>
        <w:gridCol w:w="2060"/>
      </w:tblGrid>
      <w:tr w:rsidR="00F66064" w:rsidRPr="00D93290" w14:paraId="182F3817" w14:textId="77777777" w:rsidTr="00F66064">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256233BC" w14:textId="77777777" w:rsidR="00F66064" w:rsidRPr="00D93290" w:rsidRDefault="00F66064" w:rsidP="00F66064">
            <w:pPr>
              <w:jc w:val="center"/>
              <w:rPr>
                <w:rFonts w:cstheme="minorBidi"/>
                <w:lang w:val="es-ES_tradnl" w:eastAsia="es-GT"/>
              </w:rPr>
            </w:pPr>
            <w:r w:rsidRPr="00D93290">
              <w:rPr>
                <w:rFonts w:cstheme="minorBidi"/>
                <w:lang w:val="es-ES_tradnl" w:eastAsia="es-GT"/>
              </w:rPr>
              <w:t>Estratos</w:t>
            </w:r>
          </w:p>
        </w:tc>
        <w:tc>
          <w:tcPr>
            <w:tcW w:w="1002" w:type="dxa"/>
            <w:noWrap/>
            <w:hideMark/>
          </w:tcPr>
          <w:p w14:paraId="43676AAB"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Mediana</w:t>
            </w:r>
          </w:p>
        </w:tc>
        <w:tc>
          <w:tcPr>
            <w:tcW w:w="1875" w:type="dxa"/>
            <w:noWrap/>
            <w:hideMark/>
          </w:tcPr>
          <w:p w14:paraId="717404E0"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Desviación típica</w:t>
            </w:r>
          </w:p>
        </w:tc>
        <w:tc>
          <w:tcPr>
            <w:tcW w:w="2060" w:type="dxa"/>
            <w:noWrap/>
            <w:hideMark/>
          </w:tcPr>
          <w:p w14:paraId="0AEBEEA7"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Incertidumbre (%)</w:t>
            </w:r>
            <w:r w:rsidRPr="00D93290">
              <w:rPr>
                <w:rStyle w:val="Refdenotaalpie"/>
                <w:rFonts w:cstheme="minorBidi"/>
                <w:lang w:val="es-ES_tradnl" w:eastAsia="es-GT"/>
              </w:rPr>
              <w:footnoteReference w:id="1"/>
            </w:r>
          </w:p>
        </w:tc>
      </w:tr>
      <w:tr w:rsidR="00F66064" w:rsidRPr="00D93290" w14:paraId="00EA2729" w14:textId="77777777" w:rsidTr="007F6805">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vAlign w:val="center"/>
            <w:hideMark/>
          </w:tcPr>
          <w:p w14:paraId="66877F67" w14:textId="77777777" w:rsidR="00F66064" w:rsidRPr="00D93290" w:rsidRDefault="00F66064" w:rsidP="007F6805">
            <w:pPr>
              <w:jc w:val="center"/>
              <w:rPr>
                <w:rFonts w:cstheme="minorBidi"/>
                <w:lang w:val="es-ES_tradnl" w:eastAsia="es-GT"/>
              </w:rPr>
            </w:pPr>
            <w:r w:rsidRPr="00D93290">
              <w:rPr>
                <w:rFonts w:cstheme="minorBidi"/>
                <w:lang w:val="es-ES_tradnl" w:eastAsia="es-GT"/>
              </w:rPr>
              <w:t>I</w:t>
            </w:r>
          </w:p>
        </w:tc>
        <w:tc>
          <w:tcPr>
            <w:tcW w:w="1002" w:type="dxa"/>
            <w:noWrap/>
            <w:vAlign w:val="center"/>
            <w:hideMark/>
          </w:tcPr>
          <w:p w14:paraId="772F8355"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122.06</w:t>
            </w:r>
          </w:p>
        </w:tc>
        <w:tc>
          <w:tcPr>
            <w:tcW w:w="1875" w:type="dxa"/>
            <w:noWrap/>
            <w:vAlign w:val="center"/>
            <w:hideMark/>
          </w:tcPr>
          <w:p w14:paraId="74CE49D0"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0.187</w:t>
            </w:r>
          </w:p>
        </w:tc>
        <w:tc>
          <w:tcPr>
            <w:tcW w:w="2060" w:type="dxa"/>
            <w:noWrap/>
            <w:vAlign w:val="center"/>
            <w:hideMark/>
          </w:tcPr>
          <w:p w14:paraId="28F2AD2C"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0.30%</w:t>
            </w:r>
          </w:p>
        </w:tc>
      </w:tr>
      <w:tr w:rsidR="00F66064" w:rsidRPr="00D93290" w14:paraId="34B5B508" w14:textId="77777777" w:rsidTr="007F6805">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vAlign w:val="center"/>
            <w:hideMark/>
          </w:tcPr>
          <w:p w14:paraId="31ED0FE2" w14:textId="77777777" w:rsidR="00F66064" w:rsidRPr="00D93290" w:rsidRDefault="00F66064" w:rsidP="007F6805">
            <w:pPr>
              <w:jc w:val="center"/>
              <w:rPr>
                <w:rFonts w:cstheme="minorBidi"/>
                <w:lang w:val="es-ES_tradnl" w:eastAsia="es-GT"/>
              </w:rPr>
            </w:pPr>
            <w:r w:rsidRPr="00D93290">
              <w:rPr>
                <w:rFonts w:cstheme="minorBidi"/>
                <w:lang w:val="es-ES_tradnl" w:eastAsia="es-GT"/>
              </w:rPr>
              <w:t>II</w:t>
            </w:r>
          </w:p>
        </w:tc>
        <w:tc>
          <w:tcPr>
            <w:tcW w:w="1002" w:type="dxa"/>
            <w:noWrap/>
            <w:vAlign w:val="center"/>
            <w:hideMark/>
          </w:tcPr>
          <w:p w14:paraId="6E872F96"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101.73</w:t>
            </w:r>
          </w:p>
        </w:tc>
        <w:tc>
          <w:tcPr>
            <w:tcW w:w="1875" w:type="dxa"/>
            <w:noWrap/>
            <w:vAlign w:val="center"/>
            <w:hideMark/>
          </w:tcPr>
          <w:p w14:paraId="533974B4"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0.553</w:t>
            </w:r>
          </w:p>
        </w:tc>
        <w:tc>
          <w:tcPr>
            <w:tcW w:w="2060" w:type="dxa"/>
            <w:noWrap/>
            <w:vAlign w:val="center"/>
            <w:hideMark/>
          </w:tcPr>
          <w:p w14:paraId="5E3F1281"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1.07%</w:t>
            </w:r>
          </w:p>
        </w:tc>
      </w:tr>
      <w:tr w:rsidR="00F66064" w:rsidRPr="00D93290" w14:paraId="0001553C" w14:textId="77777777" w:rsidTr="007F6805">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vAlign w:val="center"/>
            <w:hideMark/>
          </w:tcPr>
          <w:p w14:paraId="39EEC966" w14:textId="77777777" w:rsidR="00F66064" w:rsidRPr="00D93290" w:rsidRDefault="00F66064" w:rsidP="007F6805">
            <w:pPr>
              <w:jc w:val="center"/>
              <w:rPr>
                <w:rFonts w:cstheme="minorBidi"/>
                <w:lang w:val="es-ES_tradnl" w:eastAsia="es-GT"/>
              </w:rPr>
            </w:pPr>
            <w:r w:rsidRPr="00D93290">
              <w:rPr>
                <w:rFonts w:cstheme="minorBidi"/>
                <w:lang w:val="es-ES_tradnl" w:eastAsia="es-GT"/>
              </w:rPr>
              <w:lastRenderedPageBreak/>
              <w:t>III</w:t>
            </w:r>
          </w:p>
        </w:tc>
        <w:tc>
          <w:tcPr>
            <w:tcW w:w="1002" w:type="dxa"/>
            <w:noWrap/>
            <w:vAlign w:val="center"/>
            <w:hideMark/>
          </w:tcPr>
          <w:p w14:paraId="18B13190"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97.11</w:t>
            </w:r>
          </w:p>
        </w:tc>
        <w:tc>
          <w:tcPr>
            <w:tcW w:w="1875" w:type="dxa"/>
            <w:noWrap/>
            <w:vAlign w:val="center"/>
            <w:hideMark/>
          </w:tcPr>
          <w:p w14:paraId="60C71D2E"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0.459</w:t>
            </w:r>
          </w:p>
        </w:tc>
        <w:tc>
          <w:tcPr>
            <w:tcW w:w="2060" w:type="dxa"/>
            <w:noWrap/>
            <w:vAlign w:val="center"/>
            <w:hideMark/>
          </w:tcPr>
          <w:p w14:paraId="51B74C92"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0.93%</w:t>
            </w:r>
          </w:p>
        </w:tc>
      </w:tr>
      <w:tr w:rsidR="00F66064" w:rsidRPr="00D93290" w14:paraId="006D6524" w14:textId="77777777" w:rsidTr="007F6805">
        <w:trPr>
          <w:trHeight w:val="315"/>
          <w:jc w:val="center"/>
        </w:trPr>
        <w:tc>
          <w:tcPr>
            <w:cnfStyle w:val="001000000000" w:firstRow="0" w:lastRow="0" w:firstColumn="1" w:lastColumn="0" w:oddVBand="0" w:evenVBand="0" w:oddHBand="0" w:evenHBand="0" w:firstRowFirstColumn="0" w:firstRowLastColumn="0" w:lastRowFirstColumn="0" w:lastRowLastColumn="0"/>
            <w:tcW w:w="931" w:type="dxa"/>
            <w:noWrap/>
            <w:vAlign w:val="center"/>
            <w:hideMark/>
          </w:tcPr>
          <w:p w14:paraId="4E2F8A41" w14:textId="77777777" w:rsidR="00F66064" w:rsidRPr="00D93290" w:rsidRDefault="00F66064" w:rsidP="007F6805">
            <w:pPr>
              <w:jc w:val="center"/>
              <w:rPr>
                <w:rFonts w:cstheme="minorBidi"/>
                <w:lang w:val="es-ES_tradnl" w:eastAsia="es-GT"/>
              </w:rPr>
            </w:pPr>
            <w:r w:rsidRPr="00D93290">
              <w:rPr>
                <w:rFonts w:cstheme="minorBidi"/>
                <w:lang w:val="es-ES_tradnl" w:eastAsia="es-GT"/>
              </w:rPr>
              <w:t>IV</w:t>
            </w:r>
          </w:p>
        </w:tc>
        <w:tc>
          <w:tcPr>
            <w:tcW w:w="1002" w:type="dxa"/>
            <w:noWrap/>
            <w:vAlign w:val="center"/>
            <w:hideMark/>
          </w:tcPr>
          <w:p w14:paraId="10D7C6F2"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125.19</w:t>
            </w:r>
          </w:p>
        </w:tc>
        <w:tc>
          <w:tcPr>
            <w:tcW w:w="1875" w:type="dxa"/>
            <w:noWrap/>
            <w:vAlign w:val="center"/>
            <w:hideMark/>
          </w:tcPr>
          <w:p w14:paraId="40F7DF65"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0.602</w:t>
            </w:r>
          </w:p>
        </w:tc>
        <w:tc>
          <w:tcPr>
            <w:tcW w:w="2060" w:type="dxa"/>
            <w:noWrap/>
            <w:vAlign w:val="center"/>
            <w:hideMark/>
          </w:tcPr>
          <w:p w14:paraId="0042095A"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0.94%</w:t>
            </w:r>
          </w:p>
        </w:tc>
      </w:tr>
    </w:tbl>
    <w:p w14:paraId="7FCDC654" w14:textId="66D04C80" w:rsidR="00F66064" w:rsidRPr="00D93290" w:rsidRDefault="00F66064" w:rsidP="00F66064">
      <w:pPr>
        <w:pStyle w:val="Descripcin"/>
        <w:rPr>
          <w:lang w:val="es-ES_tradnl"/>
        </w:rPr>
      </w:pPr>
      <w:bookmarkStart w:id="12" w:name="_Toc43931499"/>
      <w:r w:rsidRPr="00D93290">
        <w:rPr>
          <w:lang w:val="es-ES_tradnl"/>
        </w:rPr>
        <w:t xml:space="preserve">Tabla </w:t>
      </w:r>
      <w:r w:rsidRPr="00D93290">
        <w:rPr>
          <w:lang w:val="es-ES_tradnl"/>
        </w:rPr>
        <w:fldChar w:fldCharType="begin"/>
      </w:r>
      <w:r w:rsidRPr="00D93290">
        <w:rPr>
          <w:lang w:val="es-ES_tradnl"/>
        </w:rPr>
        <w:instrText xml:space="preserve"> SEQ Tabla \* ARABIC </w:instrText>
      </w:r>
      <w:r w:rsidRPr="00D93290">
        <w:rPr>
          <w:lang w:val="es-ES_tradnl"/>
        </w:rPr>
        <w:fldChar w:fldCharType="separate"/>
      </w:r>
      <w:r w:rsidR="00DB62D1">
        <w:rPr>
          <w:noProof/>
          <w:lang w:val="es-ES_tradnl"/>
        </w:rPr>
        <w:t>7</w:t>
      </w:r>
      <w:r w:rsidRPr="00D93290">
        <w:rPr>
          <w:lang w:val="es-ES_tradnl"/>
        </w:rPr>
        <w:fldChar w:fldCharType="end"/>
      </w:r>
      <w:r w:rsidRPr="00D93290">
        <w:rPr>
          <w:lang w:val="es-ES_tradnl"/>
        </w:rPr>
        <w:t>. Valores de Carbono obtenidos para cada estrato.</w:t>
      </w:r>
      <w:bookmarkEnd w:id="12"/>
    </w:p>
    <w:p w14:paraId="2A4E9BB3" w14:textId="77777777" w:rsidR="004E1CBA" w:rsidRPr="004E1CBA" w:rsidRDefault="004E1CBA" w:rsidP="004E1CBA">
      <w:pPr>
        <w:rPr>
          <w:i/>
          <w:iCs/>
          <w:color w:val="808080" w:themeColor="background1" w:themeShade="80"/>
          <w:sz w:val="16"/>
          <w:szCs w:val="16"/>
          <w:lang w:val="es-ES_tradnl" w:eastAsia="es-ES"/>
        </w:rPr>
      </w:pPr>
      <w:r w:rsidRPr="004E1CBA">
        <w:rPr>
          <w:i/>
          <w:iCs/>
          <w:color w:val="808080" w:themeColor="background1" w:themeShade="80"/>
          <w:sz w:val="16"/>
          <w:szCs w:val="16"/>
          <w:lang w:val="es-ES_tradnl" w:eastAsia="es-ES"/>
        </w:rPr>
        <w:t>Fuente: Gómez, 2017</w:t>
      </w:r>
    </w:p>
    <w:p w14:paraId="3F7B42D5" w14:textId="77777777" w:rsidR="00F66064" w:rsidRPr="00D93290" w:rsidRDefault="00F66064" w:rsidP="00F66064">
      <w:pPr>
        <w:rPr>
          <w:color w:val="000000" w:themeColor="text1"/>
          <w:lang w:val="es-ES_tradnl" w:eastAsia="es-ES"/>
        </w:rPr>
      </w:pPr>
      <w:r w:rsidRPr="00D93290">
        <w:rPr>
          <w:color w:val="000000" w:themeColor="text1"/>
          <w:lang w:val="es-ES_tradnl" w:eastAsia="es-ES"/>
        </w:rPr>
        <w:t xml:space="preserve">Las estimaciones de carbono con Monte Carlo como se señala anteriormente son asignados en el mapa de estratos de horizontes </w:t>
      </w:r>
      <w:proofErr w:type="spellStart"/>
      <w:r w:rsidRPr="00D93290">
        <w:rPr>
          <w:color w:val="000000" w:themeColor="text1"/>
          <w:lang w:val="es-ES_tradnl" w:eastAsia="es-ES"/>
        </w:rPr>
        <w:t>ombrotérmicos</w:t>
      </w:r>
      <w:proofErr w:type="spellEnd"/>
      <w:r w:rsidRPr="00D93290">
        <w:rPr>
          <w:color w:val="000000" w:themeColor="text1"/>
          <w:lang w:val="es-ES_tradnl" w:eastAsia="es-ES"/>
        </w:rPr>
        <w:t>, con lo que se obtiene el mapa de estratos de carbono a nivel nacional.</w:t>
      </w:r>
    </w:p>
    <w:p w14:paraId="76BFC7D5" w14:textId="77777777" w:rsidR="00F66064" w:rsidRPr="00D93290" w:rsidRDefault="00F66064" w:rsidP="00F66064">
      <w:pPr>
        <w:keepNext/>
        <w:jc w:val="center"/>
        <w:rPr>
          <w:lang w:val="es-ES_tradnl"/>
        </w:rPr>
      </w:pPr>
      <w:r w:rsidRPr="00D93290">
        <w:rPr>
          <w:noProof/>
          <w:lang w:bidi="ar-SA"/>
        </w:rPr>
        <w:drawing>
          <wp:inline distT="0" distB="0" distL="0" distR="0" wp14:anchorId="20B2E829" wp14:editId="2CF0130F">
            <wp:extent cx="3418628" cy="4411133"/>
            <wp:effectExtent l="0" t="0" r="0" b="8890"/>
            <wp:docPr id="2" name="Picture 915161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438463" cy="4436727"/>
                    </a:xfrm>
                    <a:prstGeom prst="rect">
                      <a:avLst/>
                    </a:prstGeom>
                  </pic:spPr>
                </pic:pic>
              </a:graphicData>
            </a:graphic>
          </wp:inline>
        </w:drawing>
      </w:r>
    </w:p>
    <w:p w14:paraId="36622A25" w14:textId="0B0C10BD" w:rsidR="00F66064" w:rsidRPr="00D93290" w:rsidRDefault="00F66064" w:rsidP="00F66064">
      <w:pPr>
        <w:pStyle w:val="Descripcin"/>
        <w:jc w:val="left"/>
        <w:rPr>
          <w:rFonts w:cstheme="minorHAnsi"/>
          <w:lang w:val="es-ES_tradnl"/>
        </w:rPr>
      </w:pPr>
      <w:bookmarkStart w:id="13" w:name="_Toc43730264"/>
      <w:bookmarkStart w:id="14" w:name="_Toc43931555"/>
      <w:r w:rsidRPr="00D93290">
        <w:rPr>
          <w:lang w:val="es-ES_tradnl"/>
        </w:rPr>
        <w:t xml:space="preserve">Figura </w:t>
      </w:r>
      <w:r w:rsidRPr="00D93290">
        <w:rPr>
          <w:lang w:val="es-ES_tradnl"/>
        </w:rPr>
        <w:fldChar w:fldCharType="begin"/>
      </w:r>
      <w:r w:rsidRPr="00D93290">
        <w:rPr>
          <w:lang w:val="es-ES_tradnl"/>
        </w:rPr>
        <w:instrText xml:space="preserve"> SEQ Figura \* ARABIC </w:instrText>
      </w:r>
      <w:r w:rsidRPr="00D93290">
        <w:rPr>
          <w:lang w:val="es-ES_tradnl"/>
        </w:rPr>
        <w:fldChar w:fldCharType="separate"/>
      </w:r>
      <w:r w:rsidR="00DB62D1">
        <w:rPr>
          <w:noProof/>
          <w:lang w:val="es-ES_tradnl"/>
        </w:rPr>
        <w:t>2</w:t>
      </w:r>
      <w:r w:rsidRPr="00D93290">
        <w:rPr>
          <w:lang w:val="es-ES_tradnl"/>
        </w:rPr>
        <w:fldChar w:fldCharType="end"/>
      </w:r>
      <w:r w:rsidRPr="00D93290">
        <w:rPr>
          <w:lang w:val="es-ES_tradnl"/>
        </w:rPr>
        <w:t>. Mapa de estratos de carbono (T</w:t>
      </w:r>
      <w:r w:rsidR="00274684">
        <w:rPr>
          <w:lang w:val="es-ES_tradnl"/>
        </w:rPr>
        <w:t>c</w:t>
      </w:r>
      <w:r w:rsidRPr="00D93290">
        <w:rPr>
          <w:lang w:val="es-ES_tradnl"/>
        </w:rPr>
        <w:t>/ha).</w:t>
      </w:r>
      <w:bookmarkEnd w:id="13"/>
      <w:bookmarkEnd w:id="14"/>
    </w:p>
    <w:p w14:paraId="66748171" w14:textId="77777777" w:rsidR="004E1CBA" w:rsidRPr="004E1CBA" w:rsidRDefault="004E1CBA" w:rsidP="004E1CBA">
      <w:pPr>
        <w:rPr>
          <w:i/>
          <w:iCs/>
          <w:color w:val="808080" w:themeColor="background1" w:themeShade="80"/>
          <w:sz w:val="16"/>
          <w:szCs w:val="16"/>
          <w:lang w:val="es-ES_tradnl" w:eastAsia="es-ES"/>
        </w:rPr>
      </w:pPr>
      <w:r w:rsidRPr="004E1CBA">
        <w:rPr>
          <w:i/>
          <w:iCs/>
          <w:color w:val="808080" w:themeColor="background1" w:themeShade="80"/>
          <w:sz w:val="16"/>
          <w:szCs w:val="16"/>
          <w:lang w:val="es-ES_tradnl" w:eastAsia="es-ES"/>
        </w:rPr>
        <w:t>Fuente: Gómez, 2017</w:t>
      </w:r>
    </w:p>
    <w:p w14:paraId="2BC29EE2" w14:textId="5B5CC9F2" w:rsidR="000B6EEB"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 xml:space="preserve">A partir de este mapa se obtiene el valor asignado a cada </w:t>
      </w:r>
      <w:r w:rsidR="004E1CBA">
        <w:rPr>
          <w:rFonts w:cstheme="minorHAnsi"/>
          <w:color w:val="000000" w:themeColor="text1"/>
          <w:lang w:val="es-ES_tradnl" w:eastAsia="es-ES"/>
        </w:rPr>
        <w:t xml:space="preserve">de los polígonos asociados al dato de actividad </w:t>
      </w:r>
      <w:r w:rsidRPr="00D93290">
        <w:rPr>
          <w:rFonts w:cstheme="minorHAnsi"/>
          <w:color w:val="000000" w:themeColor="text1"/>
          <w:lang w:val="es-ES_tradnl" w:eastAsia="es-ES"/>
        </w:rPr>
        <w:t>para identificar el contenido de carbono</w:t>
      </w:r>
      <w:r w:rsidR="004E1CBA">
        <w:rPr>
          <w:rFonts w:cstheme="minorHAnsi"/>
          <w:color w:val="000000" w:themeColor="text1"/>
          <w:lang w:val="es-ES_tradnl" w:eastAsia="es-ES"/>
        </w:rPr>
        <w:t>.</w:t>
      </w:r>
    </w:p>
    <w:p w14:paraId="11BC28FA" w14:textId="77777777" w:rsidR="000B6EEB" w:rsidRDefault="000B6EEB">
      <w:pPr>
        <w:rPr>
          <w:rFonts w:cstheme="minorHAnsi"/>
          <w:color w:val="000000" w:themeColor="text1"/>
          <w:lang w:val="es-ES_tradnl" w:eastAsia="es-ES"/>
        </w:rPr>
      </w:pPr>
      <w:r>
        <w:rPr>
          <w:rFonts w:cstheme="minorHAnsi"/>
          <w:color w:val="000000" w:themeColor="text1"/>
          <w:lang w:val="es-ES_tradnl" w:eastAsia="es-ES"/>
        </w:rPr>
        <w:br w:type="page"/>
      </w:r>
    </w:p>
    <w:p w14:paraId="36F7CC13" w14:textId="77777777" w:rsidR="00F66064" w:rsidRPr="00D93290" w:rsidRDefault="00F66064" w:rsidP="00F66064">
      <w:pPr>
        <w:rPr>
          <w:rFonts w:cstheme="minorHAnsi"/>
          <w:color w:val="000000" w:themeColor="text1"/>
          <w:lang w:val="es-ES_tradnl" w:eastAsia="es-ES"/>
        </w:rPr>
      </w:pPr>
    </w:p>
    <w:p w14:paraId="58F55DD8" w14:textId="77777777" w:rsidR="00F66064" w:rsidRPr="00B46717" w:rsidRDefault="00F66064" w:rsidP="00B46717">
      <w:pPr>
        <w:pStyle w:val="Ttulo1"/>
        <w:shd w:val="clear" w:color="auto" w:fill="92CDDC" w:themeFill="accent5" w:themeFillTint="99"/>
        <w:spacing w:before="240" w:after="240"/>
        <w:rPr>
          <w:sz w:val="28"/>
          <w:szCs w:val="28"/>
        </w:rPr>
      </w:pPr>
      <w:bookmarkStart w:id="15" w:name="_Toc43298693"/>
      <w:bookmarkStart w:id="16" w:name="_Toc43730227"/>
      <w:bookmarkStart w:id="17" w:name="_Toc43931436"/>
      <w:r w:rsidRPr="00B46717">
        <w:rPr>
          <w:sz w:val="28"/>
          <w:szCs w:val="28"/>
        </w:rPr>
        <w:t>Contenido de carbono posterior a la deforestación.</w:t>
      </w:r>
      <w:bookmarkEnd w:id="15"/>
      <w:bookmarkEnd w:id="16"/>
      <w:bookmarkEnd w:id="17"/>
    </w:p>
    <w:p w14:paraId="581E1610" w14:textId="77777777" w:rsidR="00F66064" w:rsidRPr="00D93290" w:rsidRDefault="00F66064" w:rsidP="00F66064">
      <w:pPr>
        <w:rPr>
          <w:color w:val="000000" w:themeColor="text1"/>
          <w:lang w:val="es-ES_tradnl" w:eastAsia="es-ES"/>
        </w:rPr>
      </w:pPr>
      <w:r w:rsidRPr="00D93290">
        <w:rPr>
          <w:color w:val="000000" w:themeColor="text1"/>
          <w:lang w:val="es-ES_tradnl" w:eastAsia="es-ES"/>
        </w:rPr>
        <w:t>En Guatemala se cuenta con limitada información y estudios realizados sobre el cambio del contenido de carbono, en un proceso de deforestación, que caracteriza su estado después de transformarse hacia las categorías de tierras de cultivo, pastizales, asentamientos, humedales y otras tierras. Y se considera importante conocer estos procesos y sus efectos en la transformación, ya que muchos cultivos se encuentran en proceso de expansión, como la Palma Africana, el hule, el café, y los sistemas agroforestales (ej. Café bajo sombra) (Alonso-</w:t>
      </w:r>
      <w:proofErr w:type="spellStart"/>
      <w:r w:rsidRPr="00D93290">
        <w:rPr>
          <w:color w:val="000000" w:themeColor="text1"/>
          <w:lang w:val="es-ES_tradnl" w:eastAsia="es-ES"/>
        </w:rPr>
        <w:t>Fradejas</w:t>
      </w:r>
      <w:proofErr w:type="spellEnd"/>
      <w:r w:rsidRPr="00D93290">
        <w:rPr>
          <w:color w:val="000000" w:themeColor="text1"/>
          <w:lang w:val="es-ES_tradnl" w:eastAsia="es-ES"/>
        </w:rPr>
        <w:t xml:space="preserve"> et al. 2016). En el país, se han hecho esfuerzos de recopilaciones y estudios al respecto donde se ha evaluado la viabilidad del uso de los datos de datos sobre las existencias de estos cultivos, y se encontrado una factibilidad de uso datos para cuantificar las existencias de carbono en sistemas agroforestales de café bajo sombra, que se analizaron a nivel nacional con su incertidumbre asociada (Castillo 2016, ANACAFE 1998).  </w:t>
      </w:r>
    </w:p>
    <w:p w14:paraId="1541418D" w14:textId="580A4F79" w:rsidR="00F66064" w:rsidRPr="00D93290" w:rsidRDefault="00F66064" w:rsidP="00F66064">
      <w:pPr>
        <w:rPr>
          <w:color w:val="000000" w:themeColor="text1"/>
          <w:lang w:val="es-ES_tradnl" w:eastAsia="es-ES"/>
        </w:rPr>
      </w:pPr>
      <w:r w:rsidRPr="00D93290">
        <w:rPr>
          <w:color w:val="000000" w:themeColor="text1"/>
          <w:lang w:val="es-ES_tradnl" w:eastAsia="es-ES"/>
        </w:rPr>
        <w:t xml:space="preserve">Para </w:t>
      </w:r>
      <w:r w:rsidR="00B46717">
        <w:rPr>
          <w:color w:val="000000" w:themeColor="text1"/>
          <w:lang w:val="es-ES_tradnl" w:eastAsia="es-ES"/>
        </w:rPr>
        <w:t>ob</w:t>
      </w:r>
      <w:r w:rsidRPr="00D93290">
        <w:rPr>
          <w:color w:val="000000" w:themeColor="text1"/>
          <w:lang w:val="es-ES_tradnl" w:eastAsia="es-ES"/>
        </w:rPr>
        <w:t>tener una estimación de las emisiones más cercana a la realidad y asignar un valor de existencia de biomasa posterior a la deforestación, dependiendo del tipo de actividad que se desarrolla, además de dato obtenido para el país para sistemas agroforestales, se utilizaron los valores generales por defecto, para las tierras convertidas en tierras de cultivo durante el siguiente año de la conversión, de las directrices IPCC 2006 para cultivos anuales y cultivos perennes tropicales muy húmedos y su rango de error asociado que se encuentran en cuadro 5.9 del IPCC (2006). Se utilizaron los valores para estas categorías de otros usos no forestales como se describe a continuación:</w:t>
      </w:r>
    </w:p>
    <w:tbl>
      <w:tblPr>
        <w:tblStyle w:val="Tabladecuadrcula1clara-nfasis11"/>
        <w:tblW w:w="8815" w:type="dxa"/>
        <w:tblLayout w:type="fixed"/>
        <w:tblLook w:val="06A0" w:firstRow="1" w:lastRow="0" w:firstColumn="1" w:lastColumn="0" w:noHBand="1" w:noVBand="1"/>
      </w:tblPr>
      <w:tblGrid>
        <w:gridCol w:w="2369"/>
        <w:gridCol w:w="1766"/>
        <w:gridCol w:w="2070"/>
        <w:gridCol w:w="2610"/>
      </w:tblGrid>
      <w:tr w:rsidR="00F66064" w:rsidRPr="00D93290" w14:paraId="775043BE" w14:textId="77777777" w:rsidTr="00F660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9" w:type="dxa"/>
            <w:vAlign w:val="center"/>
          </w:tcPr>
          <w:p w14:paraId="037C7A9E" w14:textId="77777777" w:rsidR="00F66064" w:rsidRPr="00D93290" w:rsidRDefault="00F66064" w:rsidP="00F66064">
            <w:pPr>
              <w:jc w:val="center"/>
              <w:rPr>
                <w:rFonts w:cstheme="minorHAnsi"/>
                <w:color w:val="000000" w:themeColor="text1"/>
                <w:lang w:val="es-ES_tradnl"/>
              </w:rPr>
            </w:pPr>
            <w:r w:rsidRPr="00D93290">
              <w:rPr>
                <w:rFonts w:cstheme="minorHAnsi"/>
                <w:color w:val="000000" w:themeColor="text1"/>
                <w:lang w:val="es-ES_tradnl"/>
              </w:rPr>
              <w:t>Otros usos de la tierra</w:t>
            </w:r>
          </w:p>
        </w:tc>
        <w:tc>
          <w:tcPr>
            <w:tcW w:w="1766" w:type="dxa"/>
            <w:vAlign w:val="center"/>
          </w:tcPr>
          <w:p w14:paraId="5978C24F" w14:textId="77777777" w:rsidR="00F66064" w:rsidRPr="00D93290" w:rsidRDefault="00F66064" w:rsidP="00F66064">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inorHAnsi"/>
                <w:lang w:val="es-ES_tradnl"/>
              </w:rPr>
            </w:pPr>
            <w:r w:rsidRPr="00D93290">
              <w:rPr>
                <w:rFonts w:cstheme="minorHAnsi"/>
                <w:color w:val="000000" w:themeColor="text1"/>
                <w:lang w:val="es-ES_tradnl"/>
              </w:rPr>
              <w:t>Ton Carbono/ha</w:t>
            </w:r>
          </w:p>
        </w:tc>
        <w:tc>
          <w:tcPr>
            <w:tcW w:w="2070" w:type="dxa"/>
            <w:vAlign w:val="center"/>
          </w:tcPr>
          <w:p w14:paraId="08C33269"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Rango de error y/o incertidumbre</w:t>
            </w:r>
          </w:p>
        </w:tc>
        <w:tc>
          <w:tcPr>
            <w:tcW w:w="2610" w:type="dxa"/>
            <w:vAlign w:val="center"/>
          </w:tcPr>
          <w:p w14:paraId="4371943A" w14:textId="77777777" w:rsidR="00F66064" w:rsidRPr="00D93290" w:rsidRDefault="00F66064" w:rsidP="00F66064">
            <w:pPr>
              <w:jc w:val="both"/>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Fuente</w:t>
            </w:r>
          </w:p>
        </w:tc>
      </w:tr>
      <w:tr w:rsidR="00F66064" w:rsidRPr="00274684" w14:paraId="77CD7DED" w14:textId="77777777" w:rsidTr="00F66064">
        <w:tc>
          <w:tcPr>
            <w:cnfStyle w:val="001000000000" w:firstRow="0" w:lastRow="0" w:firstColumn="1" w:lastColumn="0" w:oddVBand="0" w:evenVBand="0" w:oddHBand="0" w:evenHBand="0" w:firstRowFirstColumn="0" w:firstRowLastColumn="0" w:lastRowFirstColumn="0" w:lastRowLastColumn="0"/>
            <w:tcW w:w="2369" w:type="dxa"/>
            <w:vAlign w:val="center"/>
          </w:tcPr>
          <w:p w14:paraId="5D43C596"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Tierras de cultivo (todas las clases no especificadas) y pastizales</w:t>
            </w:r>
          </w:p>
        </w:tc>
        <w:tc>
          <w:tcPr>
            <w:tcW w:w="1766" w:type="dxa"/>
            <w:vAlign w:val="center"/>
          </w:tcPr>
          <w:p w14:paraId="0BFFE52F"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5.00</w:t>
            </w:r>
          </w:p>
        </w:tc>
        <w:tc>
          <w:tcPr>
            <w:tcW w:w="2070" w:type="dxa"/>
            <w:vAlign w:val="center"/>
          </w:tcPr>
          <w:p w14:paraId="7307FFCE"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±75%</w:t>
            </w:r>
          </w:p>
        </w:tc>
        <w:tc>
          <w:tcPr>
            <w:tcW w:w="2610" w:type="dxa"/>
            <w:vAlign w:val="center"/>
          </w:tcPr>
          <w:p w14:paraId="14ED89D5" w14:textId="77777777" w:rsidR="00F66064" w:rsidRPr="00D93290" w:rsidRDefault="00F66064" w:rsidP="00F66064">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IPCC 2006 (Cuadro 5.9 del capítulo 5 Tierras de cultivo, tierras de cultivo anual)</w:t>
            </w:r>
          </w:p>
        </w:tc>
      </w:tr>
      <w:tr w:rsidR="00F66064" w:rsidRPr="00274684" w14:paraId="074BCE9A" w14:textId="77777777" w:rsidTr="00F66064">
        <w:tc>
          <w:tcPr>
            <w:cnfStyle w:val="001000000000" w:firstRow="0" w:lastRow="0" w:firstColumn="1" w:lastColumn="0" w:oddVBand="0" w:evenVBand="0" w:oddHBand="0" w:evenHBand="0" w:firstRowFirstColumn="0" w:firstRowLastColumn="0" w:lastRowFirstColumn="0" w:lastRowLastColumn="0"/>
            <w:tcW w:w="2369" w:type="dxa"/>
            <w:vAlign w:val="center"/>
          </w:tcPr>
          <w:p w14:paraId="2164ED3A"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Tierras de cultivo-café (intensivo)</w:t>
            </w:r>
          </w:p>
        </w:tc>
        <w:tc>
          <w:tcPr>
            <w:tcW w:w="1766" w:type="dxa"/>
            <w:vAlign w:val="center"/>
          </w:tcPr>
          <w:p w14:paraId="37ED94ED"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10.00</w:t>
            </w:r>
          </w:p>
        </w:tc>
        <w:tc>
          <w:tcPr>
            <w:tcW w:w="2070" w:type="dxa"/>
            <w:vAlign w:val="center"/>
          </w:tcPr>
          <w:p w14:paraId="30770D2F"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±75%</w:t>
            </w:r>
          </w:p>
        </w:tc>
        <w:tc>
          <w:tcPr>
            <w:tcW w:w="2610" w:type="dxa"/>
            <w:vAlign w:val="center"/>
          </w:tcPr>
          <w:p w14:paraId="624189AE" w14:textId="77777777" w:rsidR="00F66064" w:rsidRPr="00D93290" w:rsidRDefault="00F66064" w:rsidP="00F66064">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IPCC 2006 (Cuadro 5.9 del capítulo 5 Tierras de cultivo, tierras de cultivo perenne tropical muy húmedo)</w:t>
            </w:r>
          </w:p>
        </w:tc>
      </w:tr>
      <w:tr w:rsidR="00F66064" w:rsidRPr="00274684" w14:paraId="4AAB62B1" w14:textId="77777777" w:rsidTr="00F66064">
        <w:tc>
          <w:tcPr>
            <w:cnfStyle w:val="001000000000" w:firstRow="0" w:lastRow="0" w:firstColumn="1" w:lastColumn="0" w:oddVBand="0" w:evenVBand="0" w:oddHBand="0" w:evenHBand="0" w:firstRowFirstColumn="0" w:firstRowLastColumn="0" w:lastRowFirstColumn="0" w:lastRowLastColumn="0"/>
            <w:tcW w:w="2369" w:type="dxa"/>
            <w:vAlign w:val="center"/>
          </w:tcPr>
          <w:p w14:paraId="02419D20"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Tierras de cultivo-Palma Africana</w:t>
            </w:r>
          </w:p>
        </w:tc>
        <w:tc>
          <w:tcPr>
            <w:tcW w:w="1766" w:type="dxa"/>
            <w:vAlign w:val="center"/>
          </w:tcPr>
          <w:p w14:paraId="2A358A6D"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10.00</w:t>
            </w:r>
          </w:p>
        </w:tc>
        <w:tc>
          <w:tcPr>
            <w:tcW w:w="2070" w:type="dxa"/>
            <w:vAlign w:val="center"/>
          </w:tcPr>
          <w:p w14:paraId="630C3B1C"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±75%</w:t>
            </w:r>
          </w:p>
        </w:tc>
        <w:tc>
          <w:tcPr>
            <w:tcW w:w="2610" w:type="dxa"/>
            <w:vAlign w:val="center"/>
          </w:tcPr>
          <w:p w14:paraId="674484E6" w14:textId="77777777" w:rsidR="00F66064" w:rsidRPr="00D93290" w:rsidRDefault="00F66064" w:rsidP="00F66064">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IPCC 2006 (Cuadro 5.9 del capítulo 5 Tierras de cultivo, tierras de cultivo perenne tropical muy húmedo)</w:t>
            </w:r>
          </w:p>
        </w:tc>
      </w:tr>
      <w:tr w:rsidR="00F66064" w:rsidRPr="00274684" w14:paraId="28B78FEE" w14:textId="77777777" w:rsidTr="00F66064">
        <w:tc>
          <w:tcPr>
            <w:cnfStyle w:val="001000000000" w:firstRow="0" w:lastRow="0" w:firstColumn="1" w:lastColumn="0" w:oddVBand="0" w:evenVBand="0" w:oddHBand="0" w:evenHBand="0" w:firstRowFirstColumn="0" w:firstRowLastColumn="0" w:lastRowFirstColumn="0" w:lastRowLastColumn="0"/>
            <w:tcW w:w="2369" w:type="dxa"/>
            <w:vAlign w:val="center"/>
          </w:tcPr>
          <w:p w14:paraId="2BF5F2CC"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Tierras de cultivo-Hule</w:t>
            </w:r>
          </w:p>
        </w:tc>
        <w:tc>
          <w:tcPr>
            <w:tcW w:w="1766" w:type="dxa"/>
            <w:vAlign w:val="center"/>
          </w:tcPr>
          <w:p w14:paraId="1570556D"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10.00</w:t>
            </w:r>
          </w:p>
        </w:tc>
        <w:tc>
          <w:tcPr>
            <w:tcW w:w="2070" w:type="dxa"/>
            <w:vAlign w:val="center"/>
          </w:tcPr>
          <w:p w14:paraId="1189FDDC"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±75%</w:t>
            </w:r>
          </w:p>
        </w:tc>
        <w:tc>
          <w:tcPr>
            <w:tcW w:w="2610" w:type="dxa"/>
            <w:vAlign w:val="center"/>
          </w:tcPr>
          <w:p w14:paraId="75DC8A6E" w14:textId="77777777" w:rsidR="00F66064" w:rsidRPr="00D93290" w:rsidRDefault="00F66064" w:rsidP="00F66064">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IPCC 2006 (Cuadro 5.9 del capítulo 5 Tierras de cultivo, tierras de cultivo perenne tropical muy húmedo)</w:t>
            </w:r>
          </w:p>
        </w:tc>
      </w:tr>
      <w:tr w:rsidR="00F66064" w:rsidRPr="00D93290" w14:paraId="5CC76908" w14:textId="77777777" w:rsidTr="00F66064">
        <w:tc>
          <w:tcPr>
            <w:cnfStyle w:val="001000000000" w:firstRow="0" w:lastRow="0" w:firstColumn="1" w:lastColumn="0" w:oddVBand="0" w:evenVBand="0" w:oddHBand="0" w:evenHBand="0" w:firstRowFirstColumn="0" w:firstRowLastColumn="0" w:lastRowFirstColumn="0" w:lastRowLastColumn="0"/>
            <w:tcW w:w="2369" w:type="dxa"/>
            <w:vAlign w:val="center"/>
          </w:tcPr>
          <w:p w14:paraId="25195B94"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Sistemas agroforestales (café en sombra)</w:t>
            </w:r>
          </w:p>
        </w:tc>
        <w:tc>
          <w:tcPr>
            <w:tcW w:w="1766" w:type="dxa"/>
            <w:vAlign w:val="center"/>
          </w:tcPr>
          <w:p w14:paraId="58DB067E"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28.40</w:t>
            </w:r>
          </w:p>
        </w:tc>
        <w:tc>
          <w:tcPr>
            <w:tcW w:w="2070" w:type="dxa"/>
            <w:vAlign w:val="center"/>
          </w:tcPr>
          <w:p w14:paraId="659505C9"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1.34%</w:t>
            </w:r>
          </w:p>
        </w:tc>
        <w:tc>
          <w:tcPr>
            <w:tcW w:w="2610" w:type="dxa"/>
            <w:vAlign w:val="center"/>
          </w:tcPr>
          <w:p w14:paraId="210BCD15" w14:textId="77777777" w:rsidR="00F66064" w:rsidRPr="00D93290" w:rsidRDefault="00F66064" w:rsidP="00F66064">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ANACAFÉ 1998, Castillo 2016.</w:t>
            </w:r>
          </w:p>
        </w:tc>
      </w:tr>
      <w:tr w:rsidR="00F66064" w:rsidRPr="00D93290" w14:paraId="55CA851D" w14:textId="77777777" w:rsidTr="00F66064">
        <w:tc>
          <w:tcPr>
            <w:cnfStyle w:val="001000000000" w:firstRow="0" w:lastRow="0" w:firstColumn="1" w:lastColumn="0" w:oddVBand="0" w:evenVBand="0" w:oddHBand="0" w:evenHBand="0" w:firstRowFirstColumn="0" w:firstRowLastColumn="0" w:lastRowFirstColumn="0" w:lastRowLastColumn="0"/>
            <w:tcW w:w="2369" w:type="dxa"/>
            <w:vAlign w:val="center"/>
          </w:tcPr>
          <w:p w14:paraId="69153FE8"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Asentamientos</w:t>
            </w:r>
          </w:p>
        </w:tc>
        <w:tc>
          <w:tcPr>
            <w:tcW w:w="1766" w:type="dxa"/>
            <w:vAlign w:val="center"/>
          </w:tcPr>
          <w:p w14:paraId="6F41859D"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0.00</w:t>
            </w:r>
          </w:p>
        </w:tc>
        <w:tc>
          <w:tcPr>
            <w:tcW w:w="2070" w:type="dxa"/>
            <w:vAlign w:val="center"/>
          </w:tcPr>
          <w:p w14:paraId="3FAFCC2D"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N/A</w:t>
            </w:r>
          </w:p>
        </w:tc>
        <w:tc>
          <w:tcPr>
            <w:tcW w:w="2610" w:type="dxa"/>
            <w:vAlign w:val="center"/>
          </w:tcPr>
          <w:p w14:paraId="5638A2CD" w14:textId="77777777" w:rsidR="00F66064" w:rsidRPr="00D93290" w:rsidRDefault="00F66064" w:rsidP="00F66064">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IPCC 2006</w:t>
            </w:r>
          </w:p>
        </w:tc>
      </w:tr>
      <w:tr w:rsidR="00F66064" w:rsidRPr="00D93290" w14:paraId="7BE57D3F" w14:textId="77777777" w:rsidTr="00F66064">
        <w:trPr>
          <w:trHeight w:val="60"/>
        </w:trPr>
        <w:tc>
          <w:tcPr>
            <w:cnfStyle w:val="001000000000" w:firstRow="0" w:lastRow="0" w:firstColumn="1" w:lastColumn="0" w:oddVBand="0" w:evenVBand="0" w:oddHBand="0" w:evenHBand="0" w:firstRowFirstColumn="0" w:firstRowLastColumn="0" w:lastRowFirstColumn="0" w:lastRowLastColumn="0"/>
            <w:tcW w:w="2369" w:type="dxa"/>
            <w:vAlign w:val="center"/>
          </w:tcPr>
          <w:p w14:paraId="55617FED"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Humedales</w:t>
            </w:r>
          </w:p>
        </w:tc>
        <w:tc>
          <w:tcPr>
            <w:tcW w:w="1766" w:type="dxa"/>
            <w:vAlign w:val="center"/>
          </w:tcPr>
          <w:p w14:paraId="18759180"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0.00</w:t>
            </w:r>
          </w:p>
        </w:tc>
        <w:tc>
          <w:tcPr>
            <w:tcW w:w="2070" w:type="dxa"/>
            <w:vAlign w:val="center"/>
          </w:tcPr>
          <w:p w14:paraId="715B8C47"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N/A</w:t>
            </w:r>
          </w:p>
        </w:tc>
        <w:tc>
          <w:tcPr>
            <w:tcW w:w="2610" w:type="dxa"/>
            <w:vAlign w:val="center"/>
          </w:tcPr>
          <w:p w14:paraId="60216325" w14:textId="77777777" w:rsidR="00F66064" w:rsidRPr="00D93290" w:rsidRDefault="00F66064" w:rsidP="00F66064">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IPCC 2006</w:t>
            </w:r>
          </w:p>
        </w:tc>
      </w:tr>
      <w:tr w:rsidR="00F66064" w:rsidRPr="00D93290" w14:paraId="77C2E2E6" w14:textId="77777777" w:rsidTr="00F66064">
        <w:tc>
          <w:tcPr>
            <w:cnfStyle w:val="001000000000" w:firstRow="0" w:lastRow="0" w:firstColumn="1" w:lastColumn="0" w:oddVBand="0" w:evenVBand="0" w:oddHBand="0" w:evenHBand="0" w:firstRowFirstColumn="0" w:firstRowLastColumn="0" w:lastRowFirstColumn="0" w:lastRowLastColumn="0"/>
            <w:tcW w:w="2369" w:type="dxa"/>
            <w:vAlign w:val="center"/>
          </w:tcPr>
          <w:p w14:paraId="2E02CEED"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Otras tierras</w:t>
            </w:r>
          </w:p>
        </w:tc>
        <w:tc>
          <w:tcPr>
            <w:tcW w:w="1766" w:type="dxa"/>
            <w:vAlign w:val="center"/>
          </w:tcPr>
          <w:p w14:paraId="3CC92972"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0.00</w:t>
            </w:r>
          </w:p>
        </w:tc>
        <w:tc>
          <w:tcPr>
            <w:tcW w:w="2070" w:type="dxa"/>
            <w:vAlign w:val="center"/>
          </w:tcPr>
          <w:p w14:paraId="0C47E1F8"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N/A</w:t>
            </w:r>
          </w:p>
        </w:tc>
        <w:tc>
          <w:tcPr>
            <w:tcW w:w="2610" w:type="dxa"/>
            <w:vAlign w:val="center"/>
          </w:tcPr>
          <w:p w14:paraId="3CB49B9E" w14:textId="77777777" w:rsidR="00F66064" w:rsidRPr="00D93290" w:rsidRDefault="00F66064" w:rsidP="00F66064">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IPCC 2006</w:t>
            </w:r>
          </w:p>
        </w:tc>
      </w:tr>
    </w:tbl>
    <w:p w14:paraId="0A877DFB" w14:textId="77777777" w:rsidR="00F66064" w:rsidRPr="00D93290" w:rsidRDefault="00F66064" w:rsidP="00F66064">
      <w:pPr>
        <w:rPr>
          <w:rFonts w:cstheme="minorHAnsi"/>
          <w:bCs/>
          <w:iCs/>
          <w:color w:val="000000"/>
          <w:lang w:val="es-ES_tradnl" w:eastAsia="es-ES"/>
        </w:rPr>
      </w:pPr>
    </w:p>
    <w:p w14:paraId="0AF8B35E" w14:textId="0EFF7D78" w:rsidR="00F66064" w:rsidRPr="00D93290" w:rsidRDefault="00F66064" w:rsidP="00F66064">
      <w:pPr>
        <w:pStyle w:val="Descripcin"/>
        <w:keepNext/>
        <w:rPr>
          <w:lang w:val="es-ES_tradnl"/>
        </w:rPr>
      </w:pPr>
      <w:bookmarkStart w:id="18" w:name="_Toc9622008"/>
      <w:bookmarkStart w:id="19" w:name="_Toc43299171"/>
      <w:bookmarkStart w:id="20" w:name="_Toc43931500"/>
      <w:r w:rsidRPr="00D93290">
        <w:rPr>
          <w:lang w:val="es-ES_tradnl"/>
        </w:rPr>
        <w:lastRenderedPageBreak/>
        <w:t xml:space="preserve">Tabla </w:t>
      </w:r>
      <w:r w:rsidRPr="00D93290">
        <w:rPr>
          <w:lang w:val="es-ES_tradnl"/>
        </w:rPr>
        <w:fldChar w:fldCharType="begin"/>
      </w:r>
      <w:r w:rsidRPr="00D93290">
        <w:rPr>
          <w:lang w:val="es-ES_tradnl"/>
        </w:rPr>
        <w:instrText xml:space="preserve"> SEQ Tabla \* ARABIC </w:instrText>
      </w:r>
      <w:r w:rsidRPr="00D93290">
        <w:rPr>
          <w:lang w:val="es-ES_tradnl"/>
        </w:rPr>
        <w:fldChar w:fldCharType="separate"/>
      </w:r>
      <w:r w:rsidR="00DB62D1">
        <w:rPr>
          <w:noProof/>
          <w:lang w:val="es-ES_tradnl"/>
        </w:rPr>
        <w:t>8</w:t>
      </w:r>
      <w:r w:rsidRPr="00D93290">
        <w:rPr>
          <w:lang w:val="es-ES_tradnl"/>
        </w:rPr>
        <w:fldChar w:fldCharType="end"/>
      </w:r>
      <w:r w:rsidRPr="00D93290">
        <w:rPr>
          <w:lang w:val="es-ES_tradnl"/>
        </w:rPr>
        <w:t>. Carbono en la biomasa posterior a la conversión por deforestación.</w:t>
      </w:r>
      <w:bookmarkEnd w:id="18"/>
      <w:bookmarkEnd w:id="19"/>
      <w:bookmarkEnd w:id="20"/>
    </w:p>
    <w:p w14:paraId="3E44DFE8" w14:textId="03EC6836" w:rsidR="008C5DC6" w:rsidRPr="006157D8" w:rsidRDefault="008C5DC6" w:rsidP="008C5DC6">
      <w:pPr>
        <w:rPr>
          <w:lang w:val="es-CL"/>
        </w:rPr>
      </w:pPr>
      <w:bookmarkStart w:id="21" w:name="_Toc43298694"/>
      <w:bookmarkStart w:id="22" w:name="_Toc43730228"/>
    </w:p>
    <w:p w14:paraId="372C58C0" w14:textId="158C311D" w:rsidR="00F66064" w:rsidRPr="007F6805" w:rsidRDefault="00F66064" w:rsidP="008C5DC6">
      <w:pPr>
        <w:pStyle w:val="Ttulo1"/>
        <w:shd w:val="clear" w:color="auto" w:fill="92CDDC" w:themeFill="accent5" w:themeFillTint="99"/>
        <w:spacing w:before="240" w:after="240"/>
        <w:rPr>
          <w:sz w:val="28"/>
          <w:szCs w:val="28"/>
        </w:rPr>
      </w:pPr>
      <w:bookmarkStart w:id="23" w:name="_Toc43931437"/>
      <w:r w:rsidRPr="007F6805">
        <w:rPr>
          <w:sz w:val="28"/>
          <w:szCs w:val="28"/>
        </w:rPr>
        <w:t>Factores de emisión para degradación y restauración de áreas degradadas</w:t>
      </w:r>
      <w:bookmarkEnd w:id="21"/>
      <w:bookmarkEnd w:id="22"/>
      <w:bookmarkEnd w:id="23"/>
    </w:p>
    <w:p w14:paraId="3B5592DF" w14:textId="77777777" w:rsidR="00F66064" w:rsidRPr="00D93290" w:rsidRDefault="00F66064" w:rsidP="00F66064">
      <w:pPr>
        <w:rPr>
          <w:color w:val="000000" w:themeColor="text1"/>
          <w:lang w:val="es-ES_tradnl" w:eastAsia="es-ES"/>
        </w:rPr>
      </w:pPr>
      <w:r w:rsidRPr="00D93290">
        <w:rPr>
          <w:color w:val="000000" w:themeColor="text1"/>
          <w:lang w:val="es-ES_tradnl" w:eastAsia="es-ES"/>
        </w:rPr>
        <w:t>Los factores de emisión por degradación están basados en una aproximación de las densidades de carbono de los estratos del mapa de carbono a nivel nacional. A partir de estás densidades, en las parcelas identificadas en la malla de puntos que tenían originalmente &gt;70% de cobertura forestal y perdieron entre al 30-70% de cobertura en el periodo NREF, o que tuvieron una dinámica inversa donde llegaron a ganar cobertura por encima del 70%, se les asignó un porcentaje de pérdida o ganancia de carbono del 50% como se muestra en la siguiente tabla: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3"/>
        <w:gridCol w:w="2956"/>
        <w:gridCol w:w="2919"/>
      </w:tblGrid>
      <w:tr w:rsidR="00F66064" w:rsidRPr="00D93290" w14:paraId="3A81FFFA" w14:textId="77777777" w:rsidTr="00F66064">
        <w:trPr>
          <w:trHeight w:val="625"/>
        </w:trPr>
        <w:tc>
          <w:tcPr>
            <w:tcW w:w="2953" w:type="dxa"/>
            <w:shd w:val="clear" w:color="auto" w:fill="B8CCE4" w:themeFill="accent1" w:themeFillTint="66"/>
            <w:vAlign w:val="center"/>
          </w:tcPr>
          <w:p w14:paraId="5CF04CAD" w14:textId="77777777" w:rsidR="00F66064" w:rsidRPr="00D93290" w:rsidRDefault="00F66064" w:rsidP="00F66064">
            <w:pPr>
              <w:spacing w:after="0" w:line="240" w:lineRule="auto"/>
              <w:jc w:val="center"/>
              <w:rPr>
                <w:b/>
                <w:color w:val="000000" w:themeColor="text1"/>
                <w:lang w:val="es-ES_tradnl"/>
              </w:rPr>
            </w:pPr>
            <w:r w:rsidRPr="00D93290">
              <w:rPr>
                <w:b/>
                <w:color w:val="000000" w:themeColor="text1"/>
                <w:lang w:val="es-ES_tradnl"/>
              </w:rPr>
              <w:t>Tipo de bosque</w:t>
            </w:r>
          </w:p>
        </w:tc>
        <w:tc>
          <w:tcPr>
            <w:tcW w:w="2956" w:type="dxa"/>
            <w:shd w:val="clear" w:color="auto" w:fill="B8CCE4" w:themeFill="accent1" w:themeFillTint="66"/>
            <w:vAlign w:val="center"/>
          </w:tcPr>
          <w:p w14:paraId="09BA769F" w14:textId="77777777" w:rsidR="00F66064" w:rsidRPr="00D93290" w:rsidRDefault="00F66064" w:rsidP="00F66064">
            <w:pPr>
              <w:spacing w:after="0" w:line="240" w:lineRule="auto"/>
              <w:jc w:val="center"/>
              <w:rPr>
                <w:b/>
                <w:color w:val="000000" w:themeColor="text1"/>
                <w:lang w:val="es-ES_tradnl"/>
              </w:rPr>
            </w:pPr>
            <w:r w:rsidRPr="00D93290">
              <w:rPr>
                <w:b/>
                <w:color w:val="000000" w:themeColor="text1"/>
                <w:lang w:val="es-ES_tradnl"/>
              </w:rPr>
              <w:t>Porcentaje de cobertura del dosel</w:t>
            </w:r>
          </w:p>
        </w:tc>
        <w:tc>
          <w:tcPr>
            <w:tcW w:w="2919" w:type="dxa"/>
            <w:shd w:val="clear" w:color="auto" w:fill="B8CCE4" w:themeFill="accent1" w:themeFillTint="66"/>
            <w:vAlign w:val="center"/>
          </w:tcPr>
          <w:p w14:paraId="51656935" w14:textId="77777777" w:rsidR="00F66064" w:rsidRPr="00D93290" w:rsidRDefault="00F66064" w:rsidP="00F66064">
            <w:pPr>
              <w:spacing w:after="0" w:line="240" w:lineRule="auto"/>
              <w:jc w:val="center"/>
              <w:rPr>
                <w:b/>
                <w:color w:val="000000" w:themeColor="text1"/>
                <w:lang w:val="es-ES_tradnl"/>
              </w:rPr>
            </w:pPr>
            <w:r w:rsidRPr="00D93290">
              <w:rPr>
                <w:b/>
                <w:color w:val="000000" w:themeColor="text1"/>
                <w:lang w:val="es-ES_tradnl"/>
              </w:rPr>
              <w:t>(</w:t>
            </w:r>
            <w:proofErr w:type="spellStart"/>
            <w:r w:rsidRPr="00D93290">
              <w:rPr>
                <w:b/>
                <w:color w:val="000000" w:themeColor="text1"/>
                <w:lang w:val="es-ES_tradnl"/>
              </w:rPr>
              <w:t>tC</w:t>
            </w:r>
            <w:proofErr w:type="spellEnd"/>
            <w:r w:rsidRPr="00D93290">
              <w:rPr>
                <w:b/>
                <w:color w:val="000000" w:themeColor="text1"/>
                <w:lang w:val="es-ES_tradnl"/>
              </w:rPr>
              <w:t>/ha)</w:t>
            </w:r>
          </w:p>
        </w:tc>
      </w:tr>
      <w:tr w:rsidR="00F66064" w:rsidRPr="00D93290" w14:paraId="4CB13AD0" w14:textId="77777777" w:rsidTr="00F66064">
        <w:tc>
          <w:tcPr>
            <w:tcW w:w="2953" w:type="dxa"/>
            <w:vAlign w:val="center"/>
          </w:tcPr>
          <w:p w14:paraId="2845FEFA" w14:textId="77777777" w:rsidR="00F66064" w:rsidRPr="00D93290" w:rsidRDefault="00F66064" w:rsidP="00F66064">
            <w:pPr>
              <w:spacing w:after="0" w:line="240" w:lineRule="auto"/>
              <w:jc w:val="left"/>
              <w:rPr>
                <w:color w:val="000000" w:themeColor="text1"/>
                <w:lang w:val="es-ES_tradnl"/>
              </w:rPr>
            </w:pPr>
            <w:r w:rsidRPr="00D93290">
              <w:rPr>
                <w:color w:val="000000" w:themeColor="text1"/>
                <w:lang w:val="es-ES_tradnl"/>
              </w:rPr>
              <w:t xml:space="preserve">Bosque no degradado </w:t>
            </w:r>
          </w:p>
        </w:tc>
        <w:tc>
          <w:tcPr>
            <w:tcW w:w="2956" w:type="dxa"/>
            <w:vAlign w:val="center"/>
          </w:tcPr>
          <w:p w14:paraId="2053788A" w14:textId="77777777" w:rsidR="00F66064" w:rsidRPr="00D93290" w:rsidRDefault="00F66064" w:rsidP="00F66064">
            <w:pPr>
              <w:spacing w:after="0" w:line="240" w:lineRule="auto"/>
              <w:jc w:val="left"/>
              <w:rPr>
                <w:color w:val="000000" w:themeColor="text1"/>
                <w:lang w:val="es-ES_tradnl"/>
              </w:rPr>
            </w:pPr>
            <w:r w:rsidRPr="00D93290">
              <w:rPr>
                <w:color w:val="000000" w:themeColor="text1"/>
                <w:lang w:val="es-ES_tradnl"/>
              </w:rPr>
              <w:t>&gt; 70%</w:t>
            </w:r>
          </w:p>
        </w:tc>
        <w:tc>
          <w:tcPr>
            <w:tcW w:w="2919" w:type="dxa"/>
            <w:vAlign w:val="center"/>
          </w:tcPr>
          <w:p w14:paraId="3D44170E" w14:textId="77777777" w:rsidR="00F66064" w:rsidRPr="00D93290" w:rsidRDefault="00F66064" w:rsidP="00F66064">
            <w:pPr>
              <w:spacing w:after="0" w:line="240" w:lineRule="auto"/>
              <w:jc w:val="left"/>
              <w:rPr>
                <w:lang w:val="es-ES_tradnl" w:eastAsia="es-GT"/>
              </w:rPr>
            </w:pPr>
            <w:r w:rsidRPr="00D93290">
              <w:rPr>
                <w:lang w:val="es-ES_tradnl" w:eastAsia="es-GT"/>
              </w:rPr>
              <w:t>I - 122.06</w:t>
            </w:r>
          </w:p>
          <w:p w14:paraId="78355484" w14:textId="77777777" w:rsidR="00F66064" w:rsidRPr="00D93290" w:rsidRDefault="00F66064" w:rsidP="00F66064">
            <w:pPr>
              <w:spacing w:after="0" w:line="240" w:lineRule="auto"/>
              <w:jc w:val="left"/>
              <w:rPr>
                <w:lang w:val="es-ES_tradnl" w:eastAsia="es-GT"/>
              </w:rPr>
            </w:pPr>
            <w:r w:rsidRPr="00D93290">
              <w:rPr>
                <w:lang w:val="es-ES_tradnl" w:eastAsia="es-GT"/>
              </w:rPr>
              <w:t>II - 101.73</w:t>
            </w:r>
          </w:p>
          <w:p w14:paraId="30F84364" w14:textId="77777777" w:rsidR="00F66064" w:rsidRPr="00D93290" w:rsidRDefault="00F66064" w:rsidP="00F66064">
            <w:pPr>
              <w:spacing w:after="0" w:line="240" w:lineRule="auto"/>
              <w:jc w:val="left"/>
              <w:rPr>
                <w:lang w:val="es-ES_tradnl" w:eastAsia="es-GT"/>
              </w:rPr>
            </w:pPr>
            <w:r w:rsidRPr="00D93290">
              <w:rPr>
                <w:lang w:val="es-ES_tradnl" w:eastAsia="es-GT"/>
              </w:rPr>
              <w:t>III - 97.11</w:t>
            </w:r>
          </w:p>
          <w:p w14:paraId="3F3E1B7C" w14:textId="77777777" w:rsidR="00F66064" w:rsidRPr="00D93290" w:rsidRDefault="00F66064" w:rsidP="00F66064">
            <w:pPr>
              <w:spacing w:after="0" w:line="240" w:lineRule="auto"/>
              <w:jc w:val="left"/>
              <w:rPr>
                <w:color w:val="000000" w:themeColor="text1"/>
                <w:lang w:val="es-ES_tradnl"/>
              </w:rPr>
            </w:pPr>
            <w:r w:rsidRPr="00D93290">
              <w:rPr>
                <w:lang w:val="es-ES_tradnl" w:eastAsia="es-GT"/>
              </w:rPr>
              <w:t>IV - 125.19</w:t>
            </w:r>
          </w:p>
        </w:tc>
      </w:tr>
      <w:tr w:rsidR="00F66064" w:rsidRPr="00D93290" w14:paraId="7A204FD4" w14:textId="77777777" w:rsidTr="00F66064">
        <w:tc>
          <w:tcPr>
            <w:tcW w:w="2953" w:type="dxa"/>
            <w:vAlign w:val="center"/>
          </w:tcPr>
          <w:p w14:paraId="462A2470" w14:textId="77777777" w:rsidR="00F66064" w:rsidRPr="00D93290" w:rsidRDefault="00F66064" w:rsidP="00F66064">
            <w:pPr>
              <w:spacing w:after="0" w:line="240" w:lineRule="auto"/>
              <w:jc w:val="left"/>
              <w:rPr>
                <w:color w:val="000000" w:themeColor="text1"/>
                <w:lang w:val="es-ES_tradnl"/>
              </w:rPr>
            </w:pPr>
            <w:r w:rsidRPr="00D93290">
              <w:rPr>
                <w:color w:val="000000" w:themeColor="text1"/>
                <w:lang w:val="es-ES_tradnl"/>
              </w:rPr>
              <w:t>Bosque degradado</w:t>
            </w:r>
          </w:p>
        </w:tc>
        <w:tc>
          <w:tcPr>
            <w:tcW w:w="2956" w:type="dxa"/>
            <w:vAlign w:val="center"/>
          </w:tcPr>
          <w:p w14:paraId="59C4C596" w14:textId="77777777" w:rsidR="00F66064" w:rsidRPr="00D93290" w:rsidRDefault="00F66064" w:rsidP="00F66064">
            <w:pPr>
              <w:spacing w:after="0" w:line="240" w:lineRule="auto"/>
              <w:jc w:val="left"/>
              <w:rPr>
                <w:color w:val="000000" w:themeColor="text1"/>
                <w:lang w:val="es-ES_tradnl"/>
              </w:rPr>
            </w:pPr>
            <w:r w:rsidRPr="00D93290">
              <w:rPr>
                <w:color w:val="000000" w:themeColor="text1"/>
                <w:lang w:val="es-ES_tradnl"/>
              </w:rPr>
              <w:t>&lt;70% &gt;30%</w:t>
            </w:r>
          </w:p>
        </w:tc>
        <w:tc>
          <w:tcPr>
            <w:tcW w:w="2919" w:type="dxa"/>
            <w:vAlign w:val="center"/>
          </w:tcPr>
          <w:p w14:paraId="6CDCF0B8" w14:textId="77777777" w:rsidR="00F66064" w:rsidRPr="00D93290" w:rsidRDefault="00F66064" w:rsidP="00F66064">
            <w:pPr>
              <w:spacing w:after="0" w:line="240" w:lineRule="auto"/>
              <w:jc w:val="left"/>
              <w:rPr>
                <w:lang w:val="es-ES_tradnl" w:eastAsia="es-GT"/>
              </w:rPr>
            </w:pPr>
            <w:r w:rsidRPr="00D93290">
              <w:rPr>
                <w:lang w:val="es-ES_tradnl" w:eastAsia="es-GT"/>
              </w:rPr>
              <w:t>I – 61.03</w:t>
            </w:r>
          </w:p>
          <w:p w14:paraId="730BABE4" w14:textId="77777777" w:rsidR="00F66064" w:rsidRPr="00D93290" w:rsidRDefault="00F66064" w:rsidP="00F66064">
            <w:pPr>
              <w:spacing w:after="0" w:line="240" w:lineRule="auto"/>
              <w:jc w:val="left"/>
              <w:rPr>
                <w:lang w:val="es-ES_tradnl" w:eastAsia="es-GT"/>
              </w:rPr>
            </w:pPr>
            <w:r w:rsidRPr="00D93290">
              <w:rPr>
                <w:lang w:val="es-ES_tradnl" w:eastAsia="es-GT"/>
              </w:rPr>
              <w:t>II – 50.87</w:t>
            </w:r>
          </w:p>
          <w:p w14:paraId="21CE3D25" w14:textId="77777777" w:rsidR="00F66064" w:rsidRPr="00D93290" w:rsidRDefault="00F66064" w:rsidP="00F66064">
            <w:pPr>
              <w:spacing w:after="0" w:line="240" w:lineRule="auto"/>
              <w:jc w:val="left"/>
              <w:rPr>
                <w:lang w:val="es-ES_tradnl" w:eastAsia="es-GT"/>
              </w:rPr>
            </w:pPr>
            <w:r w:rsidRPr="00D93290">
              <w:rPr>
                <w:lang w:val="es-ES_tradnl" w:eastAsia="es-GT"/>
              </w:rPr>
              <w:t>III – 48.56</w:t>
            </w:r>
          </w:p>
          <w:p w14:paraId="000C7CE7" w14:textId="77777777" w:rsidR="00F66064" w:rsidRPr="00D93290" w:rsidRDefault="00F66064" w:rsidP="00F66064">
            <w:pPr>
              <w:spacing w:after="0" w:line="240" w:lineRule="auto"/>
              <w:jc w:val="left"/>
              <w:rPr>
                <w:color w:val="000000" w:themeColor="text1"/>
                <w:lang w:val="es-ES_tradnl"/>
              </w:rPr>
            </w:pPr>
            <w:r w:rsidRPr="00D93290">
              <w:rPr>
                <w:lang w:val="es-ES_tradnl" w:eastAsia="es-GT"/>
              </w:rPr>
              <w:t>IV – 62.60</w:t>
            </w:r>
          </w:p>
        </w:tc>
      </w:tr>
    </w:tbl>
    <w:p w14:paraId="44A374C6" w14:textId="37336A67" w:rsidR="00F66064" w:rsidRPr="00D93290" w:rsidRDefault="00F66064" w:rsidP="00F66064">
      <w:pPr>
        <w:pStyle w:val="Descripcin"/>
        <w:rPr>
          <w:lang w:val="es-ES_tradnl"/>
        </w:rPr>
      </w:pPr>
      <w:bookmarkStart w:id="24" w:name="_Toc9622009"/>
      <w:bookmarkStart w:id="25" w:name="_Toc43299172"/>
      <w:bookmarkStart w:id="26" w:name="_Toc43931501"/>
      <w:r w:rsidRPr="00D93290">
        <w:rPr>
          <w:lang w:val="es-ES_tradnl"/>
        </w:rPr>
        <w:t xml:space="preserve">Tabla </w:t>
      </w:r>
      <w:r w:rsidRPr="00D93290">
        <w:rPr>
          <w:lang w:val="es-ES_tradnl"/>
        </w:rPr>
        <w:fldChar w:fldCharType="begin"/>
      </w:r>
      <w:r w:rsidRPr="00D93290">
        <w:rPr>
          <w:lang w:val="es-ES_tradnl"/>
        </w:rPr>
        <w:instrText xml:space="preserve"> SEQ Tabla \* ARABIC </w:instrText>
      </w:r>
      <w:r w:rsidRPr="00D93290">
        <w:rPr>
          <w:lang w:val="es-ES_tradnl"/>
        </w:rPr>
        <w:fldChar w:fldCharType="separate"/>
      </w:r>
      <w:r w:rsidR="00D12F83">
        <w:rPr>
          <w:noProof/>
          <w:lang w:val="es-ES_tradnl"/>
        </w:rPr>
        <w:t>9</w:t>
      </w:r>
      <w:r w:rsidRPr="00D93290">
        <w:rPr>
          <w:lang w:val="es-ES_tradnl"/>
        </w:rPr>
        <w:fldChar w:fldCharType="end"/>
      </w:r>
      <w:r w:rsidRPr="00D93290">
        <w:rPr>
          <w:lang w:val="es-ES_tradnl"/>
        </w:rPr>
        <w:t>. Criterios utilizados para clasificar las parcelas con degradación.</w:t>
      </w:r>
      <w:bookmarkEnd w:id="24"/>
      <w:bookmarkEnd w:id="25"/>
      <w:bookmarkEnd w:id="26"/>
    </w:p>
    <w:p w14:paraId="543926B4" w14:textId="77777777" w:rsidR="007F6805" w:rsidRDefault="007F6805" w:rsidP="00F66064">
      <w:pPr>
        <w:rPr>
          <w:rFonts w:cstheme="minorHAnsi"/>
          <w:color w:val="000000" w:themeColor="text1"/>
          <w:lang w:val="es-ES_tradnl" w:eastAsia="es-ES"/>
        </w:rPr>
      </w:pPr>
    </w:p>
    <w:p w14:paraId="651E4A34" w14:textId="067C3C44" w:rsidR="00F66064" w:rsidRDefault="00F66064" w:rsidP="00F66064">
      <w:pPr>
        <w:rPr>
          <w:color w:val="000000" w:themeColor="text1"/>
          <w:lang w:val="es-ES_tradnl" w:eastAsia="es-ES"/>
        </w:rPr>
      </w:pPr>
      <w:r w:rsidRPr="00D93290">
        <w:rPr>
          <w:rFonts w:cstheme="minorHAnsi"/>
          <w:color w:val="000000" w:themeColor="text1"/>
          <w:lang w:val="es-ES_tradnl" w:eastAsia="es-ES"/>
        </w:rPr>
        <w:t xml:space="preserve">Con base en los criterios anteriormente descritos, se obtienen los factores de emisión para la </w:t>
      </w:r>
      <w:r w:rsidR="00B46717">
        <w:rPr>
          <w:rFonts w:cstheme="minorHAnsi"/>
          <w:color w:val="000000" w:themeColor="text1"/>
          <w:lang w:val="es-ES_tradnl" w:eastAsia="es-ES"/>
        </w:rPr>
        <w:t>Tierra Forestal (</w:t>
      </w:r>
      <w:r w:rsidRPr="00D93290">
        <w:rPr>
          <w:rFonts w:cstheme="minorHAnsi"/>
          <w:color w:val="000000" w:themeColor="text1"/>
          <w:lang w:val="es-ES_tradnl" w:eastAsia="es-ES"/>
        </w:rPr>
        <w:t>TF</w:t>
      </w:r>
      <w:r w:rsidR="00B46717">
        <w:rPr>
          <w:rFonts w:cstheme="minorHAnsi"/>
          <w:color w:val="000000" w:themeColor="text1"/>
          <w:lang w:val="es-ES_tradnl" w:eastAsia="es-ES"/>
        </w:rPr>
        <w:t>)</w:t>
      </w:r>
      <w:r w:rsidRPr="00D93290">
        <w:rPr>
          <w:rFonts w:cstheme="minorHAnsi"/>
          <w:color w:val="000000" w:themeColor="text1"/>
          <w:lang w:val="es-ES_tradnl" w:eastAsia="es-ES"/>
        </w:rPr>
        <w:t xml:space="preserve"> que se mantienen como </w:t>
      </w:r>
      <w:r w:rsidR="00B46717">
        <w:rPr>
          <w:rFonts w:cstheme="minorHAnsi"/>
          <w:color w:val="000000" w:themeColor="text1"/>
          <w:lang w:val="es-ES_tradnl" w:eastAsia="es-ES"/>
        </w:rPr>
        <w:t>Tierra Forestal (</w:t>
      </w:r>
      <w:r w:rsidR="00B46717" w:rsidRPr="00D93290">
        <w:rPr>
          <w:rFonts w:cstheme="minorHAnsi"/>
          <w:color w:val="000000" w:themeColor="text1"/>
          <w:lang w:val="es-ES_tradnl" w:eastAsia="es-ES"/>
        </w:rPr>
        <w:t>TF</w:t>
      </w:r>
      <w:r w:rsidR="00B46717">
        <w:rPr>
          <w:rFonts w:cstheme="minorHAnsi"/>
          <w:color w:val="000000" w:themeColor="text1"/>
          <w:lang w:val="es-ES_tradnl" w:eastAsia="es-ES"/>
        </w:rPr>
        <w:t>)</w:t>
      </w:r>
      <w:r w:rsidR="00B46717" w:rsidRPr="00D93290">
        <w:rPr>
          <w:rFonts w:cstheme="minorHAnsi"/>
          <w:color w:val="000000" w:themeColor="text1"/>
          <w:lang w:val="es-ES_tradnl" w:eastAsia="es-ES"/>
        </w:rPr>
        <w:t xml:space="preserve"> </w:t>
      </w:r>
      <w:r w:rsidRPr="00D93290">
        <w:rPr>
          <w:rFonts w:cstheme="minorHAnsi"/>
          <w:color w:val="000000" w:themeColor="text1"/>
          <w:lang w:val="es-ES_tradnl" w:eastAsia="es-ES"/>
        </w:rPr>
        <w:t xml:space="preserve">y que pierden o ganan entre 30% y 70% de la cobertura </w:t>
      </w:r>
      <w:r w:rsidRPr="00D93290">
        <w:rPr>
          <w:color w:val="000000" w:themeColor="text1"/>
          <w:lang w:val="es-ES_tradnl" w:eastAsia="es-ES"/>
        </w:rPr>
        <w:t>forestal como proxi de la degradación.</w:t>
      </w:r>
    </w:p>
    <w:p w14:paraId="7F759E81" w14:textId="77777777" w:rsidR="008C5DC6" w:rsidRPr="00D93290" w:rsidRDefault="008C5DC6" w:rsidP="00F66064">
      <w:pPr>
        <w:rPr>
          <w:color w:val="000000" w:themeColor="text1"/>
          <w:lang w:val="es-ES_tradnl" w:eastAsia="es-ES"/>
        </w:rPr>
      </w:pPr>
    </w:p>
    <w:p w14:paraId="56119D5B" w14:textId="77777777" w:rsidR="00F66064" w:rsidRPr="007F6805" w:rsidRDefault="00F66064" w:rsidP="008C5DC6">
      <w:pPr>
        <w:pStyle w:val="Ttulo1"/>
        <w:shd w:val="clear" w:color="auto" w:fill="92CDDC" w:themeFill="accent5" w:themeFillTint="99"/>
        <w:spacing w:before="240" w:after="240"/>
        <w:rPr>
          <w:sz w:val="28"/>
          <w:szCs w:val="28"/>
        </w:rPr>
      </w:pPr>
      <w:bookmarkStart w:id="27" w:name="_Toc43298695"/>
      <w:bookmarkStart w:id="28" w:name="_Toc43730229"/>
      <w:bookmarkStart w:id="29" w:name="_Toc43931438"/>
      <w:r w:rsidRPr="007F6805">
        <w:rPr>
          <w:sz w:val="28"/>
          <w:szCs w:val="28"/>
        </w:rPr>
        <w:t>Factores de absorción para incrementos en acervos de carbono</w:t>
      </w:r>
      <w:bookmarkEnd w:id="27"/>
      <w:bookmarkEnd w:id="28"/>
      <w:bookmarkEnd w:id="29"/>
    </w:p>
    <w:p w14:paraId="7CCE9E8C" w14:textId="6720C023" w:rsidR="00F66064" w:rsidRPr="00D93290" w:rsidRDefault="00F66064" w:rsidP="00F66064">
      <w:pPr>
        <w:rPr>
          <w:color w:val="000000" w:themeColor="text1"/>
          <w:lang w:val="es-ES_tradnl" w:eastAsia="es-ES"/>
        </w:rPr>
      </w:pPr>
      <w:r w:rsidRPr="00D93290">
        <w:rPr>
          <w:color w:val="000000" w:themeColor="text1"/>
          <w:lang w:val="es-ES_tradnl" w:eastAsia="es-ES"/>
        </w:rPr>
        <w:t>Los factores de absorción que se usaron para estimar la captura de CO</w:t>
      </w:r>
      <w:r w:rsidRPr="00D93290">
        <w:rPr>
          <w:color w:val="000000" w:themeColor="text1"/>
          <w:vertAlign w:val="subscript"/>
          <w:lang w:val="es-ES_tradnl" w:eastAsia="es-ES"/>
        </w:rPr>
        <w:t xml:space="preserve">2 </w:t>
      </w:r>
      <w:r w:rsidRPr="00D93290">
        <w:rPr>
          <w:color w:val="000000" w:themeColor="text1"/>
          <w:lang w:val="es-ES_tradnl" w:eastAsia="es-ES"/>
        </w:rPr>
        <w:t xml:space="preserve">en las áreas que se convirtieron en plantaciones forestales, que corresponde al carbono que se captura durante el crecimiento en biomasa de los árboles que están en estas áreas que aumentan el área forestal. </w:t>
      </w:r>
    </w:p>
    <w:p w14:paraId="1DA54FAE" w14:textId="77777777"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Para estimar este dato, se usaron los datos de curvas de crecimiento extraídas de 28 especies de árboles en plantaciones forestales de Guatemala (INAB 2014). Estos resultados son provenientes de la evaluación de unidades de muestreo denominadas “Parcelas Permanentes de Medición Forestal –PPMF”, las cuales se encuentran distribuidas en 90 municipios dentro de los 22 Departamentos de Guatemala, y su ubicación obedece al comportamiento de la distribución geográfica de las plantaciones forestales establecidas principalmente con el beneficio del Programa de Incentivos Forestales PINFOR del Instituto Nacional de Bosques (INAB) desde el año 1998. Los factores de absorción que aquí se describen se desarrollaron en el “Protocolo Metodológico para Línea Base de Aumentos de Stock de Carbono” del INAB.</w:t>
      </w:r>
    </w:p>
    <w:p w14:paraId="69EE9290" w14:textId="6E77EAD5"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lastRenderedPageBreak/>
        <w:t>Se obtuvieron los Incrementos Medios Anuales de Crecimiento (</w:t>
      </w:r>
      <w:proofErr w:type="spellStart"/>
      <w:r w:rsidRPr="00D93290">
        <w:rPr>
          <w:rFonts w:cstheme="minorHAnsi"/>
          <w:color w:val="000000" w:themeColor="text1"/>
          <w:lang w:val="es-ES_tradnl" w:eastAsia="es-ES"/>
        </w:rPr>
        <w:t>IMAs</w:t>
      </w:r>
      <w:proofErr w:type="spellEnd"/>
      <w:r w:rsidRPr="00D93290">
        <w:rPr>
          <w:rFonts w:cstheme="minorHAnsi"/>
          <w:color w:val="000000" w:themeColor="text1"/>
          <w:lang w:val="es-ES_tradnl" w:eastAsia="es-ES"/>
        </w:rPr>
        <w:t xml:space="preserve">) haciendo una división de las especies forestales por tipo de bosque (Latifoliado y Conífera), identificando a qué tipo de bosque pertenece cada especie forestal. Se generaron estimaciones robustas de los </w:t>
      </w:r>
      <w:proofErr w:type="spellStart"/>
      <w:r w:rsidRPr="00D93290">
        <w:rPr>
          <w:rFonts w:cstheme="minorHAnsi"/>
          <w:color w:val="000000" w:themeColor="text1"/>
          <w:lang w:val="es-ES_tradnl" w:eastAsia="es-ES"/>
        </w:rPr>
        <w:t>IMAs</w:t>
      </w:r>
      <w:proofErr w:type="spellEnd"/>
      <w:r w:rsidRPr="00D93290">
        <w:rPr>
          <w:rFonts w:cstheme="minorHAnsi"/>
          <w:color w:val="000000" w:themeColor="text1"/>
          <w:lang w:val="es-ES_tradnl" w:eastAsia="es-ES"/>
        </w:rPr>
        <w:t xml:space="preserve"> de bosques de latifoliadas y bosques de coníferas de la base de datos de parcela permanentes de medición forestal (PPMF). </w:t>
      </w:r>
    </w:p>
    <w:tbl>
      <w:tblPr>
        <w:tblStyle w:val="Tabladecuadrcula1clara-nfasis11"/>
        <w:tblW w:w="5011" w:type="dxa"/>
        <w:jc w:val="center"/>
        <w:tblLook w:val="04A0" w:firstRow="1" w:lastRow="0" w:firstColumn="1" w:lastColumn="0" w:noHBand="0" w:noVBand="1"/>
      </w:tblPr>
      <w:tblGrid>
        <w:gridCol w:w="3050"/>
        <w:gridCol w:w="1961"/>
      </w:tblGrid>
      <w:tr w:rsidR="00F66064" w:rsidRPr="00D93290" w14:paraId="5C766E18" w14:textId="77777777" w:rsidTr="00F66064">
        <w:trPr>
          <w:cnfStyle w:val="100000000000" w:firstRow="1" w:lastRow="0" w:firstColumn="0" w:lastColumn="0" w:oddVBand="0" w:evenVBand="0" w:oddHBand="0" w:evenHBand="0" w:firstRowFirstColumn="0" w:firstRowLastColumn="0" w:lastRowFirstColumn="0" w:lastRowLastColumn="0"/>
          <w:trHeight w:val="224"/>
          <w:jc w:val="center"/>
        </w:trPr>
        <w:tc>
          <w:tcPr>
            <w:cnfStyle w:val="001000000000" w:firstRow="0" w:lastRow="0" w:firstColumn="1" w:lastColumn="0" w:oddVBand="0" w:evenVBand="0" w:oddHBand="0" w:evenHBand="0" w:firstRowFirstColumn="0" w:firstRowLastColumn="0" w:lastRowFirstColumn="0" w:lastRowLastColumn="0"/>
            <w:tcW w:w="3050" w:type="dxa"/>
            <w:vAlign w:val="center"/>
            <w:hideMark/>
          </w:tcPr>
          <w:p w14:paraId="4F8A5BC3" w14:textId="77777777" w:rsidR="00F66064" w:rsidRPr="00D93290" w:rsidRDefault="00F66064" w:rsidP="00F66064">
            <w:pPr>
              <w:jc w:val="center"/>
              <w:rPr>
                <w:rFonts w:cstheme="minorHAnsi"/>
                <w:b w:val="0"/>
                <w:bCs w:val="0"/>
                <w:color w:val="000000"/>
                <w:lang w:val="es-ES_tradnl"/>
              </w:rPr>
            </w:pPr>
            <w:r w:rsidRPr="00D93290">
              <w:rPr>
                <w:rFonts w:cstheme="minorHAnsi"/>
                <w:color w:val="000000"/>
                <w:lang w:val="es-ES_tradnl"/>
              </w:rPr>
              <w:t>Factor de captura</w:t>
            </w:r>
          </w:p>
        </w:tc>
        <w:tc>
          <w:tcPr>
            <w:tcW w:w="1961" w:type="dxa"/>
            <w:vAlign w:val="center"/>
          </w:tcPr>
          <w:p w14:paraId="09EF1F5C"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000000"/>
                <w:lang w:val="es-ES_tradnl"/>
              </w:rPr>
            </w:pPr>
            <w:r w:rsidRPr="00D93290">
              <w:rPr>
                <w:rFonts w:cstheme="minorHAnsi"/>
                <w:color w:val="000000"/>
                <w:lang w:val="es-ES_tradnl"/>
              </w:rPr>
              <w:t>Mediana</w:t>
            </w:r>
          </w:p>
          <w:p w14:paraId="3592D15B"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000000"/>
                <w:lang w:val="es-ES_tradnl"/>
              </w:rPr>
            </w:pPr>
            <w:r w:rsidRPr="00D93290">
              <w:rPr>
                <w:rFonts w:cstheme="minorHAnsi"/>
                <w:color w:val="000000"/>
                <w:lang w:val="es-ES_tradnl"/>
              </w:rPr>
              <w:t>(m</w:t>
            </w:r>
            <w:r w:rsidRPr="00D93290">
              <w:rPr>
                <w:rFonts w:cstheme="minorHAnsi"/>
                <w:color w:val="000000"/>
                <w:vertAlign w:val="superscript"/>
                <w:lang w:val="es-ES_tradnl"/>
              </w:rPr>
              <w:t xml:space="preserve">3 </w:t>
            </w:r>
            <w:r w:rsidRPr="00D93290">
              <w:rPr>
                <w:rFonts w:cstheme="minorHAnsi"/>
                <w:color w:val="000000"/>
                <w:lang w:val="es-ES_tradnl"/>
              </w:rPr>
              <w:t>ha</w:t>
            </w:r>
            <w:r w:rsidRPr="00D93290">
              <w:rPr>
                <w:rFonts w:cstheme="minorHAnsi"/>
                <w:color w:val="000000"/>
                <w:vertAlign w:val="superscript"/>
                <w:lang w:val="es-ES_tradnl"/>
              </w:rPr>
              <w:t xml:space="preserve">-1 </w:t>
            </w:r>
            <w:r w:rsidRPr="00D93290">
              <w:rPr>
                <w:rFonts w:cstheme="minorHAnsi"/>
                <w:color w:val="000000"/>
                <w:lang w:val="es-ES_tradnl"/>
              </w:rPr>
              <w:t>año</w:t>
            </w:r>
            <w:r w:rsidRPr="00D93290">
              <w:rPr>
                <w:rFonts w:cstheme="minorHAnsi"/>
                <w:color w:val="000000"/>
                <w:vertAlign w:val="superscript"/>
                <w:lang w:val="es-ES_tradnl"/>
              </w:rPr>
              <w:t>-1</w:t>
            </w:r>
            <w:r w:rsidRPr="00D93290">
              <w:rPr>
                <w:rFonts w:cstheme="minorHAnsi"/>
                <w:color w:val="000000"/>
                <w:lang w:val="es-ES_tradnl"/>
              </w:rPr>
              <w:t>)</w:t>
            </w:r>
          </w:p>
        </w:tc>
      </w:tr>
      <w:tr w:rsidR="00F66064" w:rsidRPr="00D93290" w14:paraId="707C8872"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3050" w:type="dxa"/>
            <w:noWrap/>
          </w:tcPr>
          <w:p w14:paraId="466A66FC" w14:textId="77777777" w:rsidR="00F66064" w:rsidRPr="00D93290" w:rsidRDefault="00F66064" w:rsidP="00F66064">
            <w:pPr>
              <w:rPr>
                <w:rFonts w:cstheme="minorHAnsi"/>
                <w:color w:val="000000"/>
                <w:lang w:val="es-ES_tradnl"/>
              </w:rPr>
            </w:pPr>
            <w:r w:rsidRPr="00D93290">
              <w:rPr>
                <w:rFonts w:cstheme="minorHAnsi"/>
                <w:color w:val="000000"/>
                <w:lang w:val="es-ES_tradnl"/>
              </w:rPr>
              <w:t>IMA en bosque latifoliado</w:t>
            </w:r>
          </w:p>
        </w:tc>
        <w:tc>
          <w:tcPr>
            <w:tcW w:w="1961" w:type="dxa"/>
            <w:noWrap/>
          </w:tcPr>
          <w:p w14:paraId="7AFDAA55" w14:textId="77777777" w:rsidR="00F66064" w:rsidRPr="00D93290" w:rsidRDefault="00F66064" w:rsidP="00F66064">
            <w:pPr>
              <w:ind w:firstLineChars="200" w:firstLine="400"/>
              <w:cnfStyle w:val="000000000000" w:firstRow="0" w:lastRow="0" w:firstColumn="0" w:lastColumn="0" w:oddVBand="0" w:evenVBand="0" w:oddHBand="0" w:evenHBand="0" w:firstRowFirstColumn="0" w:firstRowLastColumn="0" w:lastRowFirstColumn="0" w:lastRowLastColumn="0"/>
              <w:rPr>
                <w:rFonts w:cstheme="minorHAnsi"/>
                <w:color w:val="000000"/>
                <w:lang w:val="es-ES_tradnl"/>
              </w:rPr>
            </w:pPr>
            <w:r w:rsidRPr="00D93290">
              <w:rPr>
                <w:rFonts w:cstheme="minorHAnsi"/>
                <w:color w:val="000000"/>
                <w:lang w:val="es-ES_tradnl"/>
              </w:rPr>
              <w:t>3.43</w:t>
            </w:r>
          </w:p>
        </w:tc>
      </w:tr>
      <w:tr w:rsidR="00F66064" w:rsidRPr="00D93290" w14:paraId="2279284E"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3050" w:type="dxa"/>
            <w:noWrap/>
          </w:tcPr>
          <w:p w14:paraId="748B6A22" w14:textId="77777777" w:rsidR="00F66064" w:rsidRPr="00D93290" w:rsidRDefault="00F66064" w:rsidP="00F66064">
            <w:pPr>
              <w:rPr>
                <w:rFonts w:cstheme="minorHAnsi"/>
                <w:lang w:val="es-ES_tradnl"/>
              </w:rPr>
            </w:pPr>
            <w:r w:rsidRPr="00D93290">
              <w:rPr>
                <w:rFonts w:cstheme="minorHAnsi"/>
                <w:lang w:val="es-ES_tradnl"/>
              </w:rPr>
              <w:t>IMA en bosque de coníferas</w:t>
            </w:r>
          </w:p>
        </w:tc>
        <w:tc>
          <w:tcPr>
            <w:tcW w:w="1961" w:type="dxa"/>
            <w:noWrap/>
          </w:tcPr>
          <w:p w14:paraId="237389C6" w14:textId="77777777" w:rsidR="00F66064" w:rsidRPr="00D93290" w:rsidRDefault="00F66064" w:rsidP="00F66064">
            <w:pPr>
              <w:ind w:firstLineChars="200" w:firstLine="400"/>
              <w:cnfStyle w:val="000000000000" w:firstRow="0" w:lastRow="0" w:firstColumn="0" w:lastColumn="0" w:oddVBand="0" w:evenVBand="0" w:oddHBand="0" w:evenHBand="0" w:firstRowFirstColumn="0" w:firstRowLastColumn="0" w:lastRowFirstColumn="0" w:lastRowLastColumn="0"/>
              <w:rPr>
                <w:rFonts w:cstheme="minorHAnsi"/>
                <w:color w:val="000000"/>
                <w:lang w:val="es-ES_tradnl"/>
              </w:rPr>
            </w:pPr>
            <w:r w:rsidRPr="00D93290">
              <w:rPr>
                <w:rFonts w:cstheme="minorHAnsi"/>
                <w:color w:val="000000"/>
                <w:lang w:val="es-ES_tradnl"/>
              </w:rPr>
              <w:t>7.88</w:t>
            </w:r>
          </w:p>
        </w:tc>
      </w:tr>
    </w:tbl>
    <w:p w14:paraId="6EB86CD8" w14:textId="5EE75698" w:rsidR="00F66064" w:rsidRPr="00D93290" w:rsidRDefault="00F66064" w:rsidP="00F66064">
      <w:pPr>
        <w:pStyle w:val="Descripcin"/>
        <w:rPr>
          <w:rFonts w:cstheme="minorHAnsi"/>
          <w:lang w:val="es-ES_tradnl"/>
        </w:rPr>
      </w:pPr>
      <w:bookmarkStart w:id="30" w:name="_Toc9622010"/>
      <w:bookmarkStart w:id="31" w:name="_Toc43299173"/>
      <w:bookmarkStart w:id="32" w:name="_Toc43931502"/>
      <w:r w:rsidRPr="00D93290">
        <w:rPr>
          <w:rFonts w:cstheme="minorHAnsi"/>
          <w:lang w:val="es-ES_tradnl"/>
        </w:rPr>
        <w:t xml:space="preserve">Tabla </w:t>
      </w:r>
      <w:r w:rsidRPr="00D93290">
        <w:rPr>
          <w:rFonts w:cstheme="minorHAnsi"/>
          <w:lang w:val="es-ES_tradnl"/>
        </w:rPr>
        <w:fldChar w:fldCharType="begin"/>
      </w:r>
      <w:r w:rsidRPr="00D93290">
        <w:rPr>
          <w:rFonts w:cstheme="minorHAnsi"/>
          <w:lang w:val="es-ES_tradnl"/>
        </w:rPr>
        <w:instrText xml:space="preserve"> SEQ Tabla \* ARABIC </w:instrText>
      </w:r>
      <w:r w:rsidRPr="00D93290">
        <w:rPr>
          <w:rFonts w:cstheme="minorHAnsi"/>
          <w:lang w:val="es-ES_tradnl"/>
        </w:rPr>
        <w:fldChar w:fldCharType="separate"/>
      </w:r>
      <w:r w:rsidR="00B46717">
        <w:rPr>
          <w:rFonts w:cstheme="minorHAnsi"/>
          <w:noProof/>
          <w:lang w:val="es-ES_tradnl"/>
        </w:rPr>
        <w:t>5</w:t>
      </w:r>
      <w:r w:rsidRPr="00D93290">
        <w:rPr>
          <w:rFonts w:cstheme="minorHAnsi"/>
          <w:lang w:val="es-ES_tradnl"/>
        </w:rPr>
        <w:fldChar w:fldCharType="end"/>
      </w:r>
      <w:r w:rsidRPr="00D93290">
        <w:rPr>
          <w:rFonts w:cstheme="minorHAnsi"/>
          <w:lang w:val="es-ES_tradnl"/>
        </w:rPr>
        <w:t>. IMA para cada tipo de plantaciones forestales.</w:t>
      </w:r>
      <w:bookmarkEnd w:id="30"/>
      <w:bookmarkEnd w:id="31"/>
      <w:bookmarkEnd w:id="32"/>
    </w:p>
    <w:p w14:paraId="34347C2D" w14:textId="77777777" w:rsidR="00F66064" w:rsidRPr="00D93290" w:rsidRDefault="00F66064" w:rsidP="00F66064">
      <w:pPr>
        <w:rPr>
          <w:rFonts w:cstheme="minorHAnsi"/>
          <w:color w:val="000000" w:themeColor="text1"/>
          <w:lang w:val="es-ES_tradnl" w:eastAsia="es-ES"/>
        </w:rPr>
      </w:pPr>
    </w:p>
    <w:p w14:paraId="5C8C9ECA" w14:textId="77777777"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 xml:space="preserve">Para la selección las densidades de la madera, se utilizó el documento llamado “Wood </w:t>
      </w:r>
      <w:proofErr w:type="spellStart"/>
      <w:r w:rsidRPr="00D93290">
        <w:rPr>
          <w:rFonts w:cstheme="minorHAnsi"/>
          <w:color w:val="000000" w:themeColor="text1"/>
          <w:lang w:val="es-ES_tradnl" w:eastAsia="es-ES"/>
        </w:rPr>
        <w:t>Densities</w:t>
      </w:r>
      <w:proofErr w:type="spellEnd"/>
      <w:r w:rsidRPr="00D93290">
        <w:rPr>
          <w:rFonts w:cstheme="minorHAnsi"/>
          <w:color w:val="000000" w:themeColor="text1"/>
          <w:lang w:val="es-ES_tradnl" w:eastAsia="es-ES"/>
        </w:rPr>
        <w:t xml:space="preserve"> </w:t>
      </w:r>
      <w:proofErr w:type="spellStart"/>
      <w:r w:rsidRPr="00D93290">
        <w:rPr>
          <w:rFonts w:cstheme="minorHAnsi"/>
          <w:color w:val="000000" w:themeColor="text1"/>
          <w:lang w:val="es-ES_tradnl" w:eastAsia="es-ES"/>
        </w:rPr>
        <w:t>of</w:t>
      </w:r>
      <w:proofErr w:type="spellEnd"/>
      <w:r w:rsidRPr="00D93290">
        <w:rPr>
          <w:rFonts w:cstheme="minorHAnsi"/>
          <w:color w:val="000000" w:themeColor="text1"/>
          <w:lang w:val="es-ES_tradnl" w:eastAsia="es-ES"/>
        </w:rPr>
        <w:t xml:space="preserve"> Tropical </w:t>
      </w:r>
      <w:proofErr w:type="spellStart"/>
      <w:r w:rsidRPr="00D93290">
        <w:rPr>
          <w:rFonts w:cstheme="minorHAnsi"/>
          <w:color w:val="000000" w:themeColor="text1"/>
          <w:lang w:val="es-ES_tradnl" w:eastAsia="es-ES"/>
        </w:rPr>
        <w:t>Tree</w:t>
      </w:r>
      <w:proofErr w:type="spellEnd"/>
      <w:r w:rsidRPr="00D93290">
        <w:rPr>
          <w:rFonts w:cstheme="minorHAnsi"/>
          <w:color w:val="000000" w:themeColor="text1"/>
          <w:lang w:val="es-ES_tradnl" w:eastAsia="es-ES"/>
        </w:rPr>
        <w:t xml:space="preserve"> </w:t>
      </w:r>
      <w:proofErr w:type="spellStart"/>
      <w:r w:rsidRPr="00D93290">
        <w:rPr>
          <w:rFonts w:cstheme="minorHAnsi"/>
          <w:color w:val="000000" w:themeColor="text1"/>
          <w:lang w:val="es-ES_tradnl" w:eastAsia="es-ES"/>
        </w:rPr>
        <w:t>Species</w:t>
      </w:r>
      <w:proofErr w:type="spellEnd"/>
      <w:r w:rsidRPr="00D93290">
        <w:rPr>
          <w:rFonts w:cstheme="minorHAnsi"/>
          <w:color w:val="000000" w:themeColor="text1"/>
          <w:lang w:val="es-ES_tradnl" w:eastAsia="es-ES"/>
        </w:rPr>
        <w:t>” el cual contiene un estudio científico de las densidades por árboles de los bosques tropicales en América, también como apoyo y a manera de comparación, se utilizó el documento de “Coníferas de Guatemala” que contiene densidades de las especies arbóreas perteneciente al grupo de bosque de Coníferas (DATAFORG 2000, Reyes et al. 1992)</w:t>
      </w:r>
    </w:p>
    <w:tbl>
      <w:tblPr>
        <w:tblStyle w:val="Tabladecuadrcula1clara-nfasis11"/>
        <w:tblW w:w="0" w:type="auto"/>
        <w:jc w:val="center"/>
        <w:tblLook w:val="04A0" w:firstRow="1" w:lastRow="0" w:firstColumn="1" w:lastColumn="0" w:noHBand="0" w:noVBand="1"/>
      </w:tblPr>
      <w:tblGrid>
        <w:gridCol w:w="2431"/>
        <w:gridCol w:w="1822"/>
      </w:tblGrid>
      <w:tr w:rsidR="00F66064" w:rsidRPr="00D93290" w14:paraId="4000642E" w14:textId="77777777" w:rsidTr="00F660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1" w:type="dxa"/>
          </w:tcPr>
          <w:p w14:paraId="2B4B61F1"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Tipo de bosque</w:t>
            </w:r>
          </w:p>
        </w:tc>
        <w:tc>
          <w:tcPr>
            <w:tcW w:w="1822" w:type="dxa"/>
          </w:tcPr>
          <w:p w14:paraId="05F91752" w14:textId="77777777" w:rsidR="00F66064" w:rsidRPr="00D93290" w:rsidRDefault="00F66064" w:rsidP="00F66064">
            <w:pPr>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Densidad gr/cm</w:t>
            </w:r>
            <w:r w:rsidRPr="00D93290">
              <w:rPr>
                <w:rFonts w:cstheme="minorHAnsi"/>
                <w:color w:val="000000" w:themeColor="text1"/>
                <w:vertAlign w:val="superscript"/>
                <w:lang w:val="es-ES_tradnl"/>
              </w:rPr>
              <w:t>3</w:t>
            </w:r>
          </w:p>
        </w:tc>
      </w:tr>
      <w:tr w:rsidR="00F66064" w:rsidRPr="00D93290" w14:paraId="5795E52B" w14:textId="77777777" w:rsidTr="00F66064">
        <w:trPr>
          <w:jc w:val="center"/>
        </w:trPr>
        <w:tc>
          <w:tcPr>
            <w:cnfStyle w:val="001000000000" w:firstRow="0" w:lastRow="0" w:firstColumn="1" w:lastColumn="0" w:oddVBand="0" w:evenVBand="0" w:oddHBand="0" w:evenHBand="0" w:firstRowFirstColumn="0" w:firstRowLastColumn="0" w:lastRowFirstColumn="0" w:lastRowLastColumn="0"/>
            <w:tcW w:w="2431" w:type="dxa"/>
          </w:tcPr>
          <w:p w14:paraId="6A1005CF" w14:textId="77777777" w:rsidR="00F66064" w:rsidRPr="00D93290" w:rsidRDefault="00F66064" w:rsidP="00F66064">
            <w:pPr>
              <w:rPr>
                <w:rFonts w:cstheme="minorHAnsi"/>
                <w:b w:val="0"/>
                <w:color w:val="000000" w:themeColor="text1"/>
                <w:lang w:val="es-ES_tradnl"/>
              </w:rPr>
            </w:pPr>
            <w:r w:rsidRPr="00D93290">
              <w:rPr>
                <w:rFonts w:cstheme="minorHAnsi"/>
                <w:color w:val="000000" w:themeColor="text1"/>
                <w:lang w:val="es-ES_tradnl"/>
              </w:rPr>
              <w:t>Bosque Latifoliad</w:t>
            </w:r>
            <w:r>
              <w:rPr>
                <w:rFonts w:cstheme="minorHAnsi"/>
                <w:color w:val="000000" w:themeColor="text1"/>
                <w:lang w:val="es-ES_tradnl"/>
              </w:rPr>
              <w:t>o</w:t>
            </w:r>
          </w:p>
        </w:tc>
        <w:tc>
          <w:tcPr>
            <w:tcW w:w="1822" w:type="dxa"/>
            <w:vAlign w:val="center"/>
          </w:tcPr>
          <w:p w14:paraId="03BBD2E2"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0.62</w:t>
            </w:r>
          </w:p>
        </w:tc>
      </w:tr>
      <w:tr w:rsidR="00F66064" w:rsidRPr="00D93290" w14:paraId="30CA3F72" w14:textId="77777777" w:rsidTr="00F66064">
        <w:trPr>
          <w:jc w:val="center"/>
        </w:trPr>
        <w:tc>
          <w:tcPr>
            <w:cnfStyle w:val="001000000000" w:firstRow="0" w:lastRow="0" w:firstColumn="1" w:lastColumn="0" w:oddVBand="0" w:evenVBand="0" w:oddHBand="0" w:evenHBand="0" w:firstRowFirstColumn="0" w:firstRowLastColumn="0" w:lastRowFirstColumn="0" w:lastRowLastColumn="0"/>
            <w:tcW w:w="2431" w:type="dxa"/>
          </w:tcPr>
          <w:p w14:paraId="2C857DE3" w14:textId="77777777" w:rsidR="00F66064" w:rsidRPr="00D93290" w:rsidRDefault="00F66064" w:rsidP="00F66064">
            <w:pPr>
              <w:rPr>
                <w:rFonts w:cstheme="minorHAnsi"/>
                <w:b w:val="0"/>
                <w:color w:val="000000" w:themeColor="text1"/>
                <w:lang w:val="es-ES_tradnl"/>
              </w:rPr>
            </w:pPr>
            <w:r w:rsidRPr="00D93290">
              <w:rPr>
                <w:rFonts w:cstheme="minorHAnsi"/>
                <w:color w:val="000000" w:themeColor="text1"/>
                <w:lang w:val="es-ES_tradnl"/>
              </w:rPr>
              <w:t>Bosque de Coníferas</w:t>
            </w:r>
          </w:p>
        </w:tc>
        <w:tc>
          <w:tcPr>
            <w:tcW w:w="1822" w:type="dxa"/>
            <w:vAlign w:val="center"/>
          </w:tcPr>
          <w:p w14:paraId="183B2A16"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0.61</w:t>
            </w:r>
          </w:p>
        </w:tc>
      </w:tr>
    </w:tbl>
    <w:p w14:paraId="0612610C" w14:textId="60828F8F" w:rsidR="00F66064" w:rsidRPr="00D93290" w:rsidRDefault="00F66064" w:rsidP="00F66064">
      <w:pPr>
        <w:pStyle w:val="Descripcin"/>
        <w:rPr>
          <w:rFonts w:cstheme="minorHAnsi"/>
          <w:lang w:val="es-ES_tradnl"/>
        </w:rPr>
      </w:pPr>
      <w:bookmarkStart w:id="33" w:name="_Toc9622011"/>
      <w:bookmarkStart w:id="34" w:name="_Toc43299174"/>
      <w:bookmarkStart w:id="35" w:name="_Toc43931503"/>
      <w:r w:rsidRPr="00D93290">
        <w:rPr>
          <w:rFonts w:cstheme="minorHAnsi"/>
          <w:lang w:val="es-ES_tradnl"/>
        </w:rPr>
        <w:t xml:space="preserve">Tabla </w:t>
      </w:r>
      <w:r w:rsidRPr="00D93290">
        <w:rPr>
          <w:rFonts w:cstheme="minorHAnsi"/>
          <w:lang w:val="es-ES_tradnl"/>
        </w:rPr>
        <w:fldChar w:fldCharType="begin"/>
      </w:r>
      <w:r w:rsidRPr="00D93290">
        <w:rPr>
          <w:rFonts w:cstheme="minorHAnsi"/>
          <w:lang w:val="es-ES_tradnl"/>
        </w:rPr>
        <w:instrText xml:space="preserve"> SEQ Tabla \* ARABIC </w:instrText>
      </w:r>
      <w:r w:rsidRPr="00D93290">
        <w:rPr>
          <w:rFonts w:cstheme="minorHAnsi"/>
          <w:lang w:val="es-ES_tradnl"/>
        </w:rPr>
        <w:fldChar w:fldCharType="separate"/>
      </w:r>
      <w:r w:rsidR="00B46717">
        <w:rPr>
          <w:rFonts w:cstheme="minorHAnsi"/>
          <w:noProof/>
          <w:lang w:val="es-ES_tradnl"/>
        </w:rPr>
        <w:t>6</w:t>
      </w:r>
      <w:r w:rsidRPr="00D93290">
        <w:rPr>
          <w:rFonts w:cstheme="minorHAnsi"/>
          <w:lang w:val="es-ES_tradnl"/>
        </w:rPr>
        <w:fldChar w:fldCharType="end"/>
      </w:r>
      <w:r w:rsidRPr="00D93290">
        <w:rPr>
          <w:rFonts w:cstheme="minorHAnsi"/>
          <w:lang w:val="es-ES_tradnl"/>
        </w:rPr>
        <w:t>. Densidad de la madera de acuerdo con los diferentes tipos de plantaciones.</w:t>
      </w:r>
      <w:bookmarkEnd w:id="33"/>
      <w:bookmarkEnd w:id="34"/>
      <w:bookmarkEnd w:id="35"/>
    </w:p>
    <w:p w14:paraId="0A21CD79" w14:textId="77777777" w:rsidR="00F66064" w:rsidRPr="00D93290" w:rsidRDefault="00F66064" w:rsidP="00F66064">
      <w:pPr>
        <w:rPr>
          <w:rFonts w:cstheme="minorHAnsi"/>
          <w:color w:val="000000" w:themeColor="text1"/>
          <w:lang w:val="es-ES_tradnl" w:eastAsia="es-ES"/>
        </w:rPr>
      </w:pPr>
    </w:p>
    <w:p w14:paraId="4DD452B4" w14:textId="77777777"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A estos valores se agregan los Factores de Expansión de Biomasa (FEB), que es la relación entre la biomasa aérea con la biomasa subterránea (BA:BS) y la fracción de carbono (FC), con valores por defecto del IPCC como se muestran a continuación.</w:t>
      </w:r>
    </w:p>
    <w:tbl>
      <w:tblPr>
        <w:tblStyle w:val="Tabladecuadrcula1clara-nfasis11"/>
        <w:tblW w:w="0" w:type="auto"/>
        <w:jc w:val="center"/>
        <w:tblLayout w:type="fixed"/>
        <w:tblLook w:val="04A0" w:firstRow="1" w:lastRow="0" w:firstColumn="1" w:lastColumn="0" w:noHBand="0" w:noVBand="1"/>
      </w:tblPr>
      <w:tblGrid>
        <w:gridCol w:w="2476"/>
        <w:gridCol w:w="1205"/>
        <w:gridCol w:w="1276"/>
        <w:gridCol w:w="1559"/>
      </w:tblGrid>
      <w:tr w:rsidR="00F66064" w:rsidRPr="00D93290" w14:paraId="71BBDB4D" w14:textId="77777777" w:rsidTr="00F660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6" w:type="dxa"/>
          </w:tcPr>
          <w:p w14:paraId="6575A29F" w14:textId="77777777" w:rsidR="00F66064" w:rsidRPr="00D93290" w:rsidRDefault="00F66064" w:rsidP="00F66064">
            <w:pPr>
              <w:jc w:val="center"/>
              <w:rPr>
                <w:rFonts w:cstheme="minorHAnsi"/>
                <w:color w:val="000000" w:themeColor="text1"/>
                <w:lang w:val="es-ES_tradnl"/>
              </w:rPr>
            </w:pPr>
            <w:r>
              <w:rPr>
                <w:rFonts w:cstheme="minorHAnsi"/>
                <w:color w:val="000000" w:themeColor="text1"/>
                <w:lang w:val="es-ES_tradnl"/>
              </w:rPr>
              <w:t>Estrato</w:t>
            </w:r>
          </w:p>
        </w:tc>
        <w:tc>
          <w:tcPr>
            <w:tcW w:w="1205" w:type="dxa"/>
          </w:tcPr>
          <w:p w14:paraId="6CECA8CB"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FEB</w:t>
            </w:r>
          </w:p>
        </w:tc>
        <w:tc>
          <w:tcPr>
            <w:tcW w:w="1276" w:type="dxa"/>
          </w:tcPr>
          <w:p w14:paraId="4E145753"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BA:BS</w:t>
            </w:r>
          </w:p>
        </w:tc>
        <w:tc>
          <w:tcPr>
            <w:tcW w:w="1559" w:type="dxa"/>
          </w:tcPr>
          <w:p w14:paraId="7D66F46C"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FC</w:t>
            </w:r>
          </w:p>
        </w:tc>
      </w:tr>
      <w:tr w:rsidR="00F66064" w:rsidRPr="00D93290" w14:paraId="72E874CF" w14:textId="77777777" w:rsidTr="00F66064">
        <w:trPr>
          <w:jc w:val="center"/>
        </w:trPr>
        <w:tc>
          <w:tcPr>
            <w:cnfStyle w:val="001000000000" w:firstRow="0" w:lastRow="0" w:firstColumn="1" w:lastColumn="0" w:oddVBand="0" w:evenVBand="0" w:oddHBand="0" w:evenHBand="0" w:firstRowFirstColumn="0" w:firstRowLastColumn="0" w:lastRowFirstColumn="0" w:lastRowLastColumn="0"/>
            <w:tcW w:w="2476" w:type="dxa"/>
            <w:vAlign w:val="center"/>
          </w:tcPr>
          <w:p w14:paraId="4ED913C8" w14:textId="77777777" w:rsidR="00F66064" w:rsidRPr="00D93290" w:rsidRDefault="00F66064" w:rsidP="00F66064">
            <w:pPr>
              <w:rPr>
                <w:rFonts w:cstheme="minorHAnsi"/>
                <w:b w:val="0"/>
                <w:color w:val="000000" w:themeColor="text1"/>
                <w:lang w:val="es-ES_tradnl"/>
              </w:rPr>
            </w:pPr>
            <w:r>
              <w:rPr>
                <w:rFonts w:cstheme="minorHAnsi"/>
                <w:color w:val="000000" w:themeColor="text1"/>
                <w:lang w:val="es-ES_tradnl"/>
              </w:rPr>
              <w:t>Bosque Latifoliado</w:t>
            </w:r>
          </w:p>
        </w:tc>
        <w:tc>
          <w:tcPr>
            <w:tcW w:w="1205" w:type="dxa"/>
            <w:vAlign w:val="center"/>
          </w:tcPr>
          <w:p w14:paraId="78D8AE67"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1.50</w:t>
            </w:r>
          </w:p>
        </w:tc>
        <w:tc>
          <w:tcPr>
            <w:tcW w:w="1276" w:type="dxa"/>
            <w:vAlign w:val="center"/>
          </w:tcPr>
          <w:p w14:paraId="2BA7A1F3"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0.2</w:t>
            </w:r>
          </w:p>
        </w:tc>
        <w:tc>
          <w:tcPr>
            <w:tcW w:w="1559" w:type="dxa"/>
            <w:vAlign w:val="center"/>
          </w:tcPr>
          <w:p w14:paraId="58FCBCEB"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0.47</w:t>
            </w:r>
          </w:p>
        </w:tc>
      </w:tr>
      <w:tr w:rsidR="00F66064" w:rsidRPr="00D93290" w14:paraId="0CC28BBB" w14:textId="77777777" w:rsidTr="00F66064">
        <w:trPr>
          <w:jc w:val="center"/>
        </w:trPr>
        <w:tc>
          <w:tcPr>
            <w:cnfStyle w:val="001000000000" w:firstRow="0" w:lastRow="0" w:firstColumn="1" w:lastColumn="0" w:oddVBand="0" w:evenVBand="0" w:oddHBand="0" w:evenHBand="0" w:firstRowFirstColumn="0" w:firstRowLastColumn="0" w:lastRowFirstColumn="0" w:lastRowLastColumn="0"/>
            <w:tcW w:w="2476" w:type="dxa"/>
            <w:vAlign w:val="center"/>
          </w:tcPr>
          <w:p w14:paraId="5AD6298D" w14:textId="77777777" w:rsidR="00F66064" w:rsidRPr="00D93290" w:rsidRDefault="00F66064" w:rsidP="00F66064">
            <w:pPr>
              <w:rPr>
                <w:rFonts w:cstheme="minorHAnsi"/>
                <w:b w:val="0"/>
                <w:color w:val="000000" w:themeColor="text1"/>
                <w:lang w:val="es-ES_tradnl"/>
              </w:rPr>
            </w:pPr>
            <w:r>
              <w:rPr>
                <w:rFonts w:cstheme="minorHAnsi"/>
                <w:color w:val="000000" w:themeColor="text1"/>
                <w:lang w:val="es-ES_tradnl"/>
              </w:rPr>
              <w:t>Bosque de conífera</w:t>
            </w:r>
          </w:p>
        </w:tc>
        <w:tc>
          <w:tcPr>
            <w:tcW w:w="1205" w:type="dxa"/>
            <w:vAlign w:val="center"/>
          </w:tcPr>
          <w:p w14:paraId="6504E5E7"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1.20</w:t>
            </w:r>
          </w:p>
        </w:tc>
        <w:tc>
          <w:tcPr>
            <w:tcW w:w="1276" w:type="dxa"/>
            <w:vAlign w:val="center"/>
          </w:tcPr>
          <w:p w14:paraId="07F4CD67"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0.2</w:t>
            </w:r>
          </w:p>
        </w:tc>
        <w:tc>
          <w:tcPr>
            <w:tcW w:w="1559" w:type="dxa"/>
            <w:vAlign w:val="center"/>
          </w:tcPr>
          <w:p w14:paraId="55788CE8"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0.47</w:t>
            </w:r>
          </w:p>
        </w:tc>
      </w:tr>
    </w:tbl>
    <w:p w14:paraId="1E774A8B" w14:textId="1F7D3274" w:rsidR="00F66064" w:rsidRPr="00D93290" w:rsidRDefault="00F66064" w:rsidP="00F66064">
      <w:pPr>
        <w:pStyle w:val="Descripcin"/>
        <w:rPr>
          <w:rFonts w:cstheme="minorHAnsi"/>
          <w:lang w:val="es-ES_tradnl"/>
        </w:rPr>
      </w:pPr>
      <w:bookmarkStart w:id="36" w:name="_Toc9622012"/>
      <w:bookmarkStart w:id="37" w:name="_Toc43299175"/>
      <w:bookmarkStart w:id="38" w:name="_Toc43931504"/>
      <w:r w:rsidRPr="00D93290">
        <w:rPr>
          <w:rFonts w:cstheme="minorHAnsi"/>
          <w:lang w:val="es-ES_tradnl"/>
        </w:rPr>
        <w:t xml:space="preserve">Tabla </w:t>
      </w:r>
      <w:r w:rsidRPr="00D93290">
        <w:rPr>
          <w:rFonts w:cstheme="minorHAnsi"/>
          <w:lang w:val="es-ES_tradnl"/>
        </w:rPr>
        <w:fldChar w:fldCharType="begin"/>
      </w:r>
      <w:r w:rsidRPr="00D93290">
        <w:rPr>
          <w:rFonts w:cstheme="minorHAnsi"/>
          <w:lang w:val="es-ES_tradnl"/>
        </w:rPr>
        <w:instrText xml:space="preserve"> SEQ Tabla \* ARABIC </w:instrText>
      </w:r>
      <w:r w:rsidRPr="00D93290">
        <w:rPr>
          <w:rFonts w:cstheme="minorHAnsi"/>
          <w:lang w:val="es-ES_tradnl"/>
        </w:rPr>
        <w:fldChar w:fldCharType="separate"/>
      </w:r>
      <w:r w:rsidR="00B46717">
        <w:rPr>
          <w:rFonts w:cstheme="minorHAnsi"/>
          <w:noProof/>
          <w:lang w:val="es-ES_tradnl"/>
        </w:rPr>
        <w:t>7</w:t>
      </w:r>
      <w:r w:rsidRPr="00D93290">
        <w:rPr>
          <w:rFonts w:cstheme="minorHAnsi"/>
          <w:lang w:val="es-ES_tradnl"/>
        </w:rPr>
        <w:fldChar w:fldCharType="end"/>
      </w:r>
      <w:r w:rsidRPr="00D93290">
        <w:rPr>
          <w:rFonts w:cstheme="minorHAnsi"/>
          <w:lang w:val="es-ES_tradnl"/>
        </w:rPr>
        <w:t>. Factores de expansión, relación biomasa aérea subterránea y fracción de carbono para plantaciones forestales.</w:t>
      </w:r>
      <w:bookmarkEnd w:id="36"/>
      <w:bookmarkEnd w:id="37"/>
      <w:bookmarkEnd w:id="38"/>
    </w:p>
    <w:p w14:paraId="61738685" w14:textId="77777777" w:rsidR="00F66064" w:rsidRPr="00D93290" w:rsidRDefault="00F66064" w:rsidP="00F66064">
      <w:pPr>
        <w:rPr>
          <w:rFonts w:cstheme="minorHAnsi"/>
          <w:color w:val="000000" w:themeColor="text1"/>
          <w:lang w:val="es-ES_tradnl" w:eastAsia="es-ES"/>
        </w:rPr>
      </w:pPr>
    </w:p>
    <w:p w14:paraId="27FC75DC" w14:textId="77777777"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Finalmente, los datos de carbono por hectárea por año se convierten a un factor de remoción o absorción de CO</w:t>
      </w:r>
      <w:r w:rsidRPr="00B46717">
        <w:rPr>
          <w:rFonts w:cstheme="minorHAnsi"/>
          <w:color w:val="000000" w:themeColor="text1"/>
          <w:vertAlign w:val="subscript"/>
          <w:lang w:val="es-ES_tradnl" w:eastAsia="es-ES"/>
        </w:rPr>
        <w:t>2</w:t>
      </w:r>
      <w:r w:rsidRPr="00D93290">
        <w:rPr>
          <w:rFonts w:cstheme="minorHAnsi"/>
          <w:color w:val="000000" w:themeColor="text1"/>
          <w:lang w:val="es-ES_tradnl" w:eastAsia="es-ES"/>
        </w:rPr>
        <w:t xml:space="preserve"> al multiplicarlos por el factor por defecto del IPCC de 44/12. Una vez hechos todos los cálculos, se obtienen los valores para plantaciones en bosques latifoliados y plantaciones en bosques de coníferas.</w:t>
      </w:r>
    </w:p>
    <w:tbl>
      <w:tblPr>
        <w:tblStyle w:val="Tabladecuadrcula1clara-nfasis11"/>
        <w:tblW w:w="0" w:type="auto"/>
        <w:jc w:val="center"/>
        <w:tblLook w:val="04A0" w:firstRow="1" w:lastRow="0" w:firstColumn="1" w:lastColumn="0" w:noHBand="0" w:noVBand="1"/>
      </w:tblPr>
      <w:tblGrid>
        <w:gridCol w:w="2476"/>
        <w:gridCol w:w="1113"/>
        <w:gridCol w:w="1440"/>
      </w:tblGrid>
      <w:tr w:rsidR="00F66064" w:rsidRPr="00D93290" w14:paraId="57777FE1" w14:textId="77777777" w:rsidTr="00F660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6" w:type="dxa"/>
            <w:vAlign w:val="center"/>
          </w:tcPr>
          <w:p w14:paraId="1B422EB9" w14:textId="77777777" w:rsidR="00F66064" w:rsidRPr="00D93290" w:rsidRDefault="00F66064" w:rsidP="00F66064">
            <w:pPr>
              <w:jc w:val="center"/>
              <w:rPr>
                <w:rFonts w:cstheme="minorHAnsi"/>
                <w:color w:val="000000" w:themeColor="text1"/>
                <w:lang w:val="es-ES_tradnl"/>
              </w:rPr>
            </w:pPr>
            <w:r>
              <w:rPr>
                <w:rFonts w:cstheme="minorHAnsi"/>
                <w:color w:val="000000" w:themeColor="text1"/>
                <w:lang w:val="es-ES_tradnl"/>
              </w:rPr>
              <w:t>Estrato</w:t>
            </w:r>
          </w:p>
        </w:tc>
        <w:tc>
          <w:tcPr>
            <w:tcW w:w="1113" w:type="dxa"/>
            <w:vAlign w:val="center"/>
          </w:tcPr>
          <w:p w14:paraId="550732B7"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FR (</w:t>
            </w:r>
            <w:proofErr w:type="spellStart"/>
            <w:r w:rsidRPr="00D93290">
              <w:rPr>
                <w:rFonts w:cstheme="minorHAnsi"/>
                <w:color w:val="000000" w:themeColor="text1"/>
                <w:lang w:val="es-ES_tradnl"/>
              </w:rPr>
              <w:t>tC</w:t>
            </w:r>
            <w:proofErr w:type="spellEnd"/>
            <w:r w:rsidRPr="00D93290">
              <w:rPr>
                <w:rFonts w:cstheme="minorHAnsi"/>
                <w:color w:val="000000" w:themeColor="text1"/>
                <w:lang w:val="es-ES_tradnl"/>
              </w:rPr>
              <w:t>/ha)</w:t>
            </w:r>
          </w:p>
        </w:tc>
        <w:tc>
          <w:tcPr>
            <w:tcW w:w="1440" w:type="dxa"/>
            <w:vAlign w:val="center"/>
          </w:tcPr>
          <w:p w14:paraId="10318993"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FR (tCO2 /ha)</w:t>
            </w:r>
          </w:p>
        </w:tc>
      </w:tr>
      <w:tr w:rsidR="00F66064" w:rsidRPr="00D93290" w14:paraId="21F73C64" w14:textId="77777777" w:rsidTr="00F66064">
        <w:trPr>
          <w:jc w:val="center"/>
        </w:trPr>
        <w:tc>
          <w:tcPr>
            <w:cnfStyle w:val="001000000000" w:firstRow="0" w:lastRow="0" w:firstColumn="1" w:lastColumn="0" w:oddVBand="0" w:evenVBand="0" w:oddHBand="0" w:evenHBand="0" w:firstRowFirstColumn="0" w:firstRowLastColumn="0" w:lastRowFirstColumn="0" w:lastRowLastColumn="0"/>
            <w:tcW w:w="2476" w:type="dxa"/>
            <w:vAlign w:val="center"/>
          </w:tcPr>
          <w:p w14:paraId="1E71AC6A" w14:textId="77777777" w:rsidR="00F66064" w:rsidRPr="00D93290" w:rsidRDefault="00F66064" w:rsidP="00F66064">
            <w:pPr>
              <w:rPr>
                <w:rFonts w:cstheme="minorHAnsi"/>
                <w:color w:val="000000" w:themeColor="text1"/>
                <w:lang w:val="es-ES_tradnl"/>
              </w:rPr>
            </w:pPr>
            <w:r>
              <w:rPr>
                <w:rFonts w:cstheme="minorHAnsi"/>
                <w:color w:val="000000" w:themeColor="text1"/>
                <w:lang w:val="es-ES_tradnl"/>
              </w:rPr>
              <w:t>Bosque Latifoliado</w:t>
            </w:r>
          </w:p>
        </w:tc>
        <w:tc>
          <w:tcPr>
            <w:tcW w:w="1113" w:type="dxa"/>
          </w:tcPr>
          <w:p w14:paraId="09F0118A"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1.80</w:t>
            </w:r>
          </w:p>
        </w:tc>
        <w:tc>
          <w:tcPr>
            <w:tcW w:w="1440" w:type="dxa"/>
          </w:tcPr>
          <w:p w14:paraId="59DD82FE"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6.60</w:t>
            </w:r>
          </w:p>
        </w:tc>
      </w:tr>
      <w:tr w:rsidR="00F66064" w:rsidRPr="00D93290" w14:paraId="785108ED" w14:textId="77777777" w:rsidTr="00F66064">
        <w:trPr>
          <w:jc w:val="center"/>
        </w:trPr>
        <w:tc>
          <w:tcPr>
            <w:cnfStyle w:val="001000000000" w:firstRow="0" w:lastRow="0" w:firstColumn="1" w:lastColumn="0" w:oddVBand="0" w:evenVBand="0" w:oddHBand="0" w:evenHBand="0" w:firstRowFirstColumn="0" w:firstRowLastColumn="0" w:lastRowFirstColumn="0" w:lastRowLastColumn="0"/>
            <w:tcW w:w="2476" w:type="dxa"/>
            <w:vAlign w:val="center"/>
          </w:tcPr>
          <w:p w14:paraId="24D4944F" w14:textId="77777777" w:rsidR="00F66064" w:rsidRPr="00D93290" w:rsidRDefault="00F66064" w:rsidP="00F66064">
            <w:pPr>
              <w:rPr>
                <w:rFonts w:cstheme="minorHAnsi"/>
                <w:color w:val="000000" w:themeColor="text1"/>
                <w:lang w:val="es-ES_tradnl"/>
              </w:rPr>
            </w:pPr>
            <w:r>
              <w:rPr>
                <w:rFonts w:cstheme="minorHAnsi"/>
                <w:color w:val="000000" w:themeColor="text1"/>
                <w:lang w:val="es-ES_tradnl"/>
              </w:rPr>
              <w:t>Bosque de conífera</w:t>
            </w:r>
          </w:p>
        </w:tc>
        <w:tc>
          <w:tcPr>
            <w:tcW w:w="1113" w:type="dxa"/>
          </w:tcPr>
          <w:p w14:paraId="0A4A5539"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3.25</w:t>
            </w:r>
          </w:p>
        </w:tc>
        <w:tc>
          <w:tcPr>
            <w:tcW w:w="1440" w:type="dxa"/>
          </w:tcPr>
          <w:p w14:paraId="60B419DC"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11.93</w:t>
            </w:r>
          </w:p>
        </w:tc>
      </w:tr>
    </w:tbl>
    <w:p w14:paraId="57D05D8A" w14:textId="7619DA4B" w:rsidR="00F66064" w:rsidRPr="00D93290" w:rsidRDefault="00F66064" w:rsidP="00F66064">
      <w:pPr>
        <w:pStyle w:val="Descripcin"/>
        <w:rPr>
          <w:rFonts w:cstheme="minorHAnsi"/>
          <w:lang w:val="es-ES_tradnl"/>
        </w:rPr>
      </w:pPr>
      <w:bookmarkStart w:id="39" w:name="_Toc9622013"/>
      <w:bookmarkStart w:id="40" w:name="_Toc43299176"/>
      <w:bookmarkStart w:id="41" w:name="_Toc43931505"/>
      <w:r w:rsidRPr="00D93290">
        <w:rPr>
          <w:rFonts w:cstheme="minorHAnsi"/>
          <w:lang w:val="es-ES_tradnl"/>
        </w:rPr>
        <w:t xml:space="preserve">Tabla </w:t>
      </w:r>
      <w:r w:rsidRPr="00D93290">
        <w:rPr>
          <w:rFonts w:cstheme="minorHAnsi"/>
          <w:lang w:val="es-ES_tradnl"/>
        </w:rPr>
        <w:fldChar w:fldCharType="begin"/>
      </w:r>
      <w:r w:rsidRPr="00D93290">
        <w:rPr>
          <w:rFonts w:cstheme="minorHAnsi"/>
          <w:lang w:val="es-ES_tradnl"/>
        </w:rPr>
        <w:instrText xml:space="preserve"> SEQ Tabla \* ARABIC </w:instrText>
      </w:r>
      <w:r w:rsidRPr="00D93290">
        <w:rPr>
          <w:rFonts w:cstheme="minorHAnsi"/>
          <w:lang w:val="es-ES_tradnl"/>
        </w:rPr>
        <w:fldChar w:fldCharType="separate"/>
      </w:r>
      <w:r w:rsidR="00B46717">
        <w:rPr>
          <w:rFonts w:cstheme="minorHAnsi"/>
          <w:noProof/>
          <w:lang w:val="es-ES_tradnl"/>
        </w:rPr>
        <w:t>8</w:t>
      </w:r>
      <w:r w:rsidRPr="00D93290">
        <w:rPr>
          <w:rFonts w:cstheme="minorHAnsi"/>
          <w:lang w:val="es-ES_tradnl"/>
        </w:rPr>
        <w:fldChar w:fldCharType="end"/>
      </w:r>
      <w:r w:rsidRPr="00D93290">
        <w:rPr>
          <w:rFonts w:cstheme="minorHAnsi"/>
          <w:lang w:val="es-ES_tradnl"/>
        </w:rPr>
        <w:t>. Factores de remoción para plantaciones forestales.</w:t>
      </w:r>
      <w:bookmarkEnd w:id="39"/>
      <w:bookmarkEnd w:id="40"/>
      <w:bookmarkEnd w:id="41"/>
    </w:p>
    <w:p w14:paraId="507AADDB" w14:textId="58D856DF" w:rsidR="00B46717" w:rsidRDefault="00B46717">
      <w:pPr>
        <w:rPr>
          <w:lang w:val="es-CL"/>
        </w:rPr>
      </w:pPr>
      <w:r>
        <w:rPr>
          <w:lang w:val="es-CL"/>
        </w:rPr>
        <w:br w:type="page"/>
      </w:r>
    </w:p>
    <w:p w14:paraId="7E898AF1" w14:textId="77777777" w:rsidR="007F6805" w:rsidRDefault="007F6805">
      <w:pPr>
        <w:rPr>
          <w:lang w:val="es-CL"/>
        </w:rPr>
      </w:pPr>
    </w:p>
    <w:p w14:paraId="129EA409" w14:textId="20772F4F" w:rsidR="000B6EEB" w:rsidRPr="007F6805" w:rsidRDefault="000B6EEB" w:rsidP="000B6EEB">
      <w:pPr>
        <w:pStyle w:val="Ttulo1"/>
        <w:shd w:val="clear" w:color="auto" w:fill="92CDDC" w:themeFill="accent5" w:themeFillTint="99"/>
        <w:spacing w:before="240" w:after="240"/>
        <w:rPr>
          <w:sz w:val="28"/>
          <w:szCs w:val="28"/>
        </w:rPr>
      </w:pPr>
      <w:r>
        <w:rPr>
          <w:sz w:val="28"/>
          <w:szCs w:val="28"/>
        </w:rPr>
        <w:t>Reporte</w:t>
      </w:r>
    </w:p>
    <w:p w14:paraId="10B3B01D" w14:textId="00B54E30" w:rsidR="00B46717" w:rsidRPr="006157D8" w:rsidRDefault="00B46717" w:rsidP="00B46717">
      <w:pPr>
        <w:rPr>
          <w:rStyle w:val="Hipervnculo"/>
          <w:lang w:val="es-CL"/>
        </w:rPr>
      </w:pPr>
      <w:r>
        <w:rPr>
          <w:rFonts w:cstheme="minorHAnsi"/>
          <w:color w:val="000000" w:themeColor="text1"/>
          <w:lang w:val="es-ES_tradnl" w:eastAsia="es-ES"/>
        </w:rPr>
        <w:t>La h</w:t>
      </w:r>
      <w:r w:rsidRPr="00262FA9">
        <w:rPr>
          <w:rFonts w:cstheme="minorHAnsi"/>
          <w:color w:val="000000" w:themeColor="text1"/>
          <w:lang w:val="es-ES_tradnl" w:eastAsia="es-ES"/>
        </w:rPr>
        <w:t>erramienta de cálculo, análisis y reporte de l</w:t>
      </w:r>
      <w:r>
        <w:rPr>
          <w:rFonts w:cstheme="minorHAnsi"/>
          <w:color w:val="000000" w:themeColor="text1"/>
          <w:lang w:val="es-ES_tradnl" w:eastAsia="es-ES"/>
        </w:rPr>
        <w:t>os factores de emisión y absorción asociados al mapa de dinámica Forestal 2006 – 2016 de Guatemala están disponibles aquí</w:t>
      </w:r>
      <w:r w:rsidRPr="00262FA9">
        <w:rPr>
          <w:rFonts w:cstheme="minorHAnsi"/>
          <w:color w:val="000000" w:themeColor="text1"/>
          <w:lang w:val="es-ES_tradnl" w:eastAsia="es-ES"/>
        </w:rPr>
        <w:t xml:space="preserve">: </w:t>
      </w:r>
      <w:hyperlink r:id="rId9" w:history="1">
        <w:r w:rsidR="00274684" w:rsidRPr="005619B6">
          <w:rPr>
            <w:rStyle w:val="Hipervnculo"/>
            <w:lang w:val="es-CL"/>
          </w:rPr>
          <w:t>https://app.powerbi.com/view?r=eyJrIjoiYTk5NjBhMDQtM2RkNC00ZDU4LWIzMTAtZDYxMWYzYTAwZmQyIiwidCI6IjhmYmFhNWJmLTJlY2MtNGRjOC1iNTZiLThmOTJlMzA3ZjA3NiIsImMiOjR9</w:t>
        </w:r>
      </w:hyperlink>
      <w:r w:rsidR="00274684">
        <w:rPr>
          <w:rStyle w:val="Hipervnculo"/>
          <w:lang w:val="es-CL"/>
        </w:rPr>
        <w:t xml:space="preserve"> </w:t>
      </w:r>
    </w:p>
    <w:p w14:paraId="5877FDCF" w14:textId="1A949355" w:rsidR="00B46717" w:rsidRPr="006157D8" w:rsidRDefault="00B46717" w:rsidP="00B46717">
      <w:pPr>
        <w:rPr>
          <w:rStyle w:val="Hipervnculo"/>
          <w:lang w:val="es-CL"/>
        </w:rPr>
      </w:pPr>
      <w:r>
        <w:rPr>
          <w:rFonts w:cstheme="minorHAnsi"/>
          <w:color w:val="000000" w:themeColor="text1"/>
          <w:lang w:val="es-ES_tradnl" w:eastAsia="es-ES"/>
        </w:rPr>
        <w:t>La h</w:t>
      </w:r>
      <w:r w:rsidRPr="00262FA9">
        <w:rPr>
          <w:rFonts w:cstheme="minorHAnsi"/>
          <w:color w:val="000000" w:themeColor="text1"/>
          <w:lang w:val="es-ES_tradnl" w:eastAsia="es-ES"/>
        </w:rPr>
        <w:t>erramienta de cálculo, análisis y reporte de l</w:t>
      </w:r>
      <w:r>
        <w:rPr>
          <w:rFonts w:cstheme="minorHAnsi"/>
          <w:color w:val="000000" w:themeColor="text1"/>
          <w:lang w:val="es-ES_tradnl" w:eastAsia="es-ES"/>
        </w:rPr>
        <w:t>os estratos de carbono asociados al Mapa de Cobertura Forestal 2016 de Guatemala están disponibles aquí</w:t>
      </w:r>
      <w:r w:rsidRPr="00262FA9">
        <w:rPr>
          <w:rFonts w:cstheme="minorHAnsi"/>
          <w:color w:val="000000" w:themeColor="text1"/>
          <w:lang w:val="es-ES_tradnl" w:eastAsia="es-ES"/>
        </w:rPr>
        <w:t xml:space="preserve">: </w:t>
      </w:r>
      <w:hyperlink r:id="rId10" w:history="1">
        <w:r w:rsidR="00274684" w:rsidRPr="005619B6">
          <w:rPr>
            <w:rStyle w:val="Hipervnculo"/>
            <w:lang w:val="es-CL"/>
          </w:rPr>
          <w:t>https://app.powerbi.com/view?r=eyJrIjoiZjNhNmIyNjctZDdhZi00ZTdlLTg4MmMtODBiMGQ1MzJkYThjIiwidCI6IjhmYmFhNWJmLTJlY2MtNGRjOC1iNTZiLThmOTJlMzA3ZjA3NiIsImMiOjR9</w:t>
        </w:r>
      </w:hyperlink>
      <w:r w:rsidR="00274684">
        <w:rPr>
          <w:rStyle w:val="Hipervnculo"/>
          <w:lang w:val="es-CL"/>
        </w:rPr>
        <w:t xml:space="preserve"> </w:t>
      </w:r>
    </w:p>
    <w:p w14:paraId="69E49F61" w14:textId="22FD4007" w:rsidR="00E43907" w:rsidRPr="006157D8" w:rsidRDefault="00E43907" w:rsidP="00E43907">
      <w:pPr>
        <w:rPr>
          <w:rStyle w:val="Hipervnculo"/>
          <w:lang w:val="es-CL"/>
        </w:rPr>
      </w:pPr>
      <w:r>
        <w:rPr>
          <w:rFonts w:cstheme="minorHAnsi"/>
          <w:color w:val="000000" w:themeColor="text1"/>
          <w:lang w:val="es-ES_tradnl" w:eastAsia="es-ES"/>
        </w:rPr>
        <w:t>La h</w:t>
      </w:r>
      <w:r w:rsidRPr="00262FA9">
        <w:rPr>
          <w:rFonts w:cstheme="minorHAnsi"/>
          <w:color w:val="000000" w:themeColor="text1"/>
          <w:lang w:val="es-ES_tradnl" w:eastAsia="es-ES"/>
        </w:rPr>
        <w:t>erramienta de cálculo, análisis y reporte de</w:t>
      </w:r>
      <w:r>
        <w:rPr>
          <w:rFonts w:cstheme="minorHAnsi"/>
          <w:color w:val="000000" w:themeColor="text1"/>
          <w:lang w:val="es-ES_tradnl" w:eastAsia="es-ES"/>
        </w:rPr>
        <w:t>l Inventario</w:t>
      </w:r>
      <w:r w:rsidR="00822624">
        <w:rPr>
          <w:rFonts w:cstheme="minorHAnsi"/>
          <w:color w:val="000000" w:themeColor="text1"/>
          <w:lang w:val="es-ES_tradnl" w:eastAsia="es-ES"/>
        </w:rPr>
        <w:t xml:space="preserve"> Forestal</w:t>
      </w:r>
      <w:r>
        <w:rPr>
          <w:rFonts w:cstheme="minorHAnsi"/>
          <w:color w:val="000000" w:themeColor="text1"/>
          <w:lang w:val="es-ES_tradnl" w:eastAsia="es-ES"/>
        </w:rPr>
        <w:t xml:space="preserve"> Nacional 2002 – 2003 de la República de Guatemala están disponibles aquí</w:t>
      </w:r>
      <w:r w:rsidRPr="00262FA9">
        <w:rPr>
          <w:rFonts w:cstheme="minorHAnsi"/>
          <w:color w:val="000000" w:themeColor="text1"/>
          <w:lang w:val="es-ES_tradnl" w:eastAsia="es-ES"/>
        </w:rPr>
        <w:t xml:space="preserve">: </w:t>
      </w:r>
      <w:hyperlink r:id="rId11" w:history="1">
        <w:r w:rsidR="00274684" w:rsidRPr="005619B6">
          <w:rPr>
            <w:rStyle w:val="Hipervnculo"/>
            <w:lang w:val="es-CL"/>
          </w:rPr>
          <w:t>https://snicc.azurewebsites.net/Busqueda/Resultado?powerbi=https://app.powerbi.com/view?r=eyJrIjoiZjkwMWIwZmQtOTYyYy00YzMyLTg1MzEtYWQyMThkZDhlNTFkIiwidCI6IjhmYmFhNWJmLTJlY2MtNGRjOC1iNTZiLThmOTJlMzA3ZjA3NiIsImMiOjR9</w:t>
        </w:r>
      </w:hyperlink>
      <w:r w:rsidR="00274684">
        <w:rPr>
          <w:rStyle w:val="Hipervnculo"/>
          <w:lang w:val="es-CL"/>
        </w:rPr>
        <w:t xml:space="preserve"> </w:t>
      </w:r>
    </w:p>
    <w:p w14:paraId="7AEB134F" w14:textId="2750BB22" w:rsidR="000B6EEB" w:rsidRDefault="000B6EEB">
      <w:pPr>
        <w:rPr>
          <w:lang w:val="es-CL"/>
        </w:rPr>
      </w:pPr>
    </w:p>
    <w:p w14:paraId="2CD309C2" w14:textId="67BE8D36" w:rsidR="00262FA9" w:rsidRPr="007F6805" w:rsidRDefault="00656DF0" w:rsidP="008C5DC6">
      <w:pPr>
        <w:pStyle w:val="Ttulo1"/>
        <w:shd w:val="clear" w:color="auto" w:fill="92CDDC" w:themeFill="accent5" w:themeFillTint="99"/>
        <w:spacing w:before="240" w:after="240"/>
        <w:rPr>
          <w:sz w:val="28"/>
          <w:szCs w:val="28"/>
        </w:rPr>
      </w:pPr>
      <w:bookmarkStart w:id="42" w:name="_Toc43931439"/>
      <w:bookmarkEnd w:id="1"/>
      <w:r w:rsidRPr="007F6805">
        <w:rPr>
          <w:sz w:val="28"/>
          <w:szCs w:val="28"/>
        </w:rPr>
        <w:t xml:space="preserve">Anexo: </w:t>
      </w:r>
      <w:r w:rsidR="00262FA9" w:rsidRPr="007F6805">
        <w:rPr>
          <w:sz w:val="28"/>
          <w:szCs w:val="28"/>
        </w:rPr>
        <w:t>Herramientas de cálculo y protocolos</w:t>
      </w:r>
      <w:bookmarkEnd w:id="42"/>
    </w:p>
    <w:p w14:paraId="63B00E63" w14:textId="73B0CDFA" w:rsidR="00695BB6" w:rsidRPr="002556B9" w:rsidRDefault="00695BB6" w:rsidP="00262FA9">
      <w:pPr>
        <w:rPr>
          <w:rFonts w:cstheme="minorHAnsi"/>
          <w:color w:val="000000" w:themeColor="text1"/>
          <w:lang w:val="es-ES_tradnl" w:eastAsia="es-ES"/>
        </w:rPr>
      </w:pPr>
      <w:r>
        <w:rPr>
          <w:rFonts w:cstheme="minorHAnsi"/>
          <w:color w:val="000000" w:themeColor="text1"/>
          <w:lang w:val="es-ES_tradnl" w:eastAsia="es-ES"/>
        </w:rPr>
        <w:t xml:space="preserve">El documento técnico en el cual se detalla el enfoque y los resultados </w:t>
      </w:r>
      <w:r w:rsidR="00027FFE">
        <w:rPr>
          <w:rFonts w:cstheme="minorHAnsi"/>
          <w:color w:val="000000" w:themeColor="text1"/>
          <w:lang w:val="es-ES_tradnl" w:eastAsia="es-ES"/>
        </w:rPr>
        <w:t>del mapa de estratos de carbono</w:t>
      </w:r>
      <w:r>
        <w:rPr>
          <w:rFonts w:cstheme="minorHAnsi"/>
          <w:color w:val="000000" w:themeColor="text1"/>
          <w:lang w:val="es-ES_tradnl" w:eastAsia="es-ES"/>
        </w:rPr>
        <w:t xml:space="preserve"> </w:t>
      </w:r>
      <w:r w:rsidR="009326D6">
        <w:rPr>
          <w:rFonts w:cstheme="minorHAnsi"/>
          <w:color w:val="000000" w:themeColor="text1"/>
          <w:lang w:val="es-ES_tradnl" w:eastAsia="es-ES"/>
        </w:rPr>
        <w:t xml:space="preserve">se </w:t>
      </w:r>
      <w:r>
        <w:rPr>
          <w:rFonts w:cstheme="minorHAnsi"/>
          <w:color w:val="000000" w:themeColor="text1"/>
          <w:lang w:val="es-ES_tradnl" w:eastAsia="es-ES"/>
        </w:rPr>
        <w:t xml:space="preserve">encuentra disponible aquí: </w:t>
      </w:r>
      <w:hyperlink r:id="rId12" w:history="1">
        <w:r w:rsidR="002556B9" w:rsidRPr="004C4B0C">
          <w:rPr>
            <w:rStyle w:val="Hipervnculo"/>
            <w:rFonts w:cstheme="minorHAnsi"/>
            <w:lang w:val="es-ES_tradnl" w:eastAsia="es-ES"/>
          </w:rPr>
          <w:t>https://www.dropbox.com/s/71rw36lkcccnlli/Metodolog%C3%ADa_Estratos_Carbono.pdf?dl=0</w:t>
        </w:r>
      </w:hyperlink>
      <w:r w:rsidR="002556B9">
        <w:rPr>
          <w:rFonts w:cstheme="minorHAnsi"/>
          <w:color w:val="000000" w:themeColor="text1"/>
          <w:lang w:val="es-ES_tradnl" w:eastAsia="es-ES"/>
        </w:rPr>
        <w:t xml:space="preserve"> </w:t>
      </w:r>
    </w:p>
    <w:p w14:paraId="505716F9" w14:textId="7AB715E2" w:rsidR="00262FA9" w:rsidRDefault="00B46717" w:rsidP="00262FA9">
      <w:pPr>
        <w:rPr>
          <w:rStyle w:val="Hipervnculo"/>
          <w:rFonts w:eastAsia="Calibri" w:cstheme="minorHAnsi"/>
          <w:lang w:val="es-ES_tradnl"/>
        </w:rPr>
      </w:pPr>
      <w:r w:rsidRPr="00346D36">
        <w:rPr>
          <w:lang w:val="es-419"/>
        </w:rPr>
        <w:t>La herramienta de cálculo, análisis y reporte de l</w:t>
      </w:r>
      <w:r w:rsidR="00262FA9" w:rsidRPr="00346D36">
        <w:rPr>
          <w:lang w:val="es-419"/>
        </w:rPr>
        <w:t xml:space="preserve">os datos de actividad </w:t>
      </w:r>
      <w:r w:rsidRPr="00346D36">
        <w:rPr>
          <w:lang w:val="es-419"/>
        </w:rPr>
        <w:t>asociados al mapa de dinámica forestal 2006 - 2016</w:t>
      </w:r>
      <w:r w:rsidR="009326D6" w:rsidRPr="00346D36">
        <w:rPr>
          <w:lang w:val="es-419"/>
        </w:rPr>
        <w:t xml:space="preserve"> </w:t>
      </w:r>
      <w:r w:rsidR="00262FA9" w:rsidRPr="00346D36">
        <w:rPr>
          <w:lang w:val="es-419"/>
        </w:rPr>
        <w:t xml:space="preserve">están disponibles </w:t>
      </w:r>
      <w:r w:rsidR="00262FA9" w:rsidRPr="00346D36">
        <w:rPr>
          <w:color w:val="4F81BD" w:themeColor="accent1"/>
          <w:u w:val="single"/>
          <w:lang w:val="es-419"/>
        </w:rPr>
        <w:t xml:space="preserve">aquí. </w:t>
      </w:r>
      <w:bookmarkStart w:id="43" w:name="_Hlk44443722"/>
      <w:r w:rsidR="00550367" w:rsidRPr="00346D36">
        <w:rPr>
          <w:rFonts w:cstheme="minorHAnsi"/>
          <w:b/>
          <w:bCs/>
          <w:color w:val="31849B" w:themeColor="accent5" w:themeShade="BF"/>
          <w:u w:val="single"/>
          <w:lang w:val="es-ES_tradnl" w:eastAsia="es-ES"/>
        </w:rPr>
        <w:fldChar w:fldCharType="begin"/>
      </w:r>
      <w:r w:rsidR="00550367" w:rsidRPr="00346D36">
        <w:rPr>
          <w:rFonts w:cstheme="minorHAnsi"/>
          <w:b/>
          <w:bCs/>
          <w:color w:val="31849B" w:themeColor="accent5" w:themeShade="BF"/>
          <w:u w:val="single"/>
          <w:lang w:val="es-ES_tradnl" w:eastAsia="es-ES"/>
        </w:rPr>
        <w:instrText xml:space="preserve"> HYPERLINK "https://app.powerbi.com/view?r=eyJrIjoiZDRhYWM5ZWMtNTVmYi00N2I3LWFjMDEtMTk3ZmNhMDc3Nzk1IiwidCI6IjhmYmFhNWJmLTJlY2MtNGRjOC1iNTZiLThmOTJlMzA3ZjA3NiIsImMiOjR9" </w:instrText>
      </w:r>
      <w:r w:rsidR="00550367" w:rsidRPr="00346D36">
        <w:rPr>
          <w:rFonts w:cstheme="minorHAnsi"/>
          <w:b/>
          <w:bCs/>
          <w:color w:val="31849B" w:themeColor="accent5" w:themeShade="BF"/>
          <w:u w:val="single"/>
          <w:lang w:val="es-ES_tradnl" w:eastAsia="es-ES"/>
        </w:rPr>
        <w:fldChar w:fldCharType="separate"/>
      </w:r>
      <w:r w:rsidR="00550367" w:rsidRPr="00346D36">
        <w:rPr>
          <w:rStyle w:val="Hipervnculo"/>
          <w:rFonts w:cstheme="minorHAnsi"/>
          <w:b/>
          <w:bCs/>
          <w:lang w:val="es-ES_tradnl" w:eastAsia="es-ES"/>
        </w:rPr>
        <w:t>https://app.powerbi.com/view?r=eyJrIjoiZDRhYWM5ZWMtNTVmYi00N2I3LWFjMDEtMTk3ZmNhMDc3Nzk1IiwidCI6IjhmYmFhNWJmLTJlY2MtNGRjOC1iNTZiLThmOTJlMzA3ZjA3NiIsImMiOjR9</w:t>
      </w:r>
      <w:r w:rsidR="00550367" w:rsidRPr="00346D36">
        <w:rPr>
          <w:rFonts w:cstheme="minorHAnsi"/>
          <w:b/>
          <w:bCs/>
          <w:color w:val="31849B" w:themeColor="accent5" w:themeShade="BF"/>
          <w:u w:val="single"/>
          <w:lang w:val="es-ES_tradnl" w:eastAsia="es-ES"/>
        </w:rPr>
        <w:fldChar w:fldCharType="end"/>
      </w:r>
      <w:bookmarkEnd w:id="43"/>
    </w:p>
    <w:p w14:paraId="521054CF" w14:textId="72C59847" w:rsidR="009326D6" w:rsidRPr="009326D6" w:rsidRDefault="009326D6" w:rsidP="009326D6">
      <w:pPr>
        <w:rPr>
          <w:rFonts w:cstheme="minorHAnsi"/>
          <w:color w:val="000000" w:themeColor="text1"/>
          <w:lang w:val="es-CL" w:eastAsia="es-ES"/>
        </w:rPr>
      </w:pPr>
      <w:r>
        <w:rPr>
          <w:rFonts w:eastAsia="Calibri"/>
          <w:lang w:val="es-ES_tradnl"/>
        </w:rPr>
        <w:t xml:space="preserve">El Nivel de Referencia de Emisiones Forestales (NREF/NRF) a nivel subnacional de Guatemala está disponible </w:t>
      </w:r>
      <w:r w:rsidRPr="009326D6">
        <w:rPr>
          <w:rStyle w:val="Hipervnculo"/>
          <w:rFonts w:cstheme="minorHAnsi"/>
          <w:lang w:val="es-CL"/>
        </w:rPr>
        <w:t xml:space="preserve">aquí: </w:t>
      </w:r>
      <w:hyperlink r:id="rId13" w:history="1">
        <w:r w:rsidR="00550367" w:rsidRPr="00A41C00">
          <w:rPr>
            <w:rStyle w:val="Hipervnculo"/>
            <w:rFonts w:cstheme="minorHAnsi"/>
            <w:lang w:val="es-CL"/>
          </w:rPr>
          <w:t>https://www.dropbox.com/s/dfc5eapxt1u61t0/NREF_Subnacional_web.docx?dl=0</w:t>
        </w:r>
      </w:hyperlink>
      <w:r w:rsidR="00550367">
        <w:rPr>
          <w:rStyle w:val="Hipervnculo"/>
          <w:rFonts w:cstheme="minorHAnsi"/>
          <w:lang w:val="es-CL"/>
        </w:rPr>
        <w:t xml:space="preserve"> </w:t>
      </w:r>
    </w:p>
    <w:p w14:paraId="0085007B" w14:textId="398045D3" w:rsidR="00262FA9" w:rsidRPr="009326D6" w:rsidRDefault="00262FA9" w:rsidP="00262FA9">
      <w:pPr>
        <w:rPr>
          <w:rFonts w:cstheme="minorHAnsi"/>
          <w:color w:val="000000" w:themeColor="text1"/>
          <w:lang w:val="es-CL" w:eastAsia="es-ES"/>
        </w:rPr>
      </w:pPr>
      <w:r>
        <w:rPr>
          <w:rFonts w:eastAsia="Calibri"/>
          <w:lang w:val="es-ES_tradnl"/>
        </w:rPr>
        <w:t xml:space="preserve">La metodología, el enfoque, el análisis estadístico </w:t>
      </w:r>
      <w:r w:rsidR="00027FFE">
        <w:rPr>
          <w:rFonts w:eastAsia="Calibri"/>
          <w:lang w:val="es-ES_tradnl"/>
        </w:rPr>
        <w:t>de los factores de emisión estimados para Guatemala en el Marco del Nivel de Referencia de Emisiones Forestales (NREF/NRF) a nivel subnacional está disponible</w:t>
      </w:r>
      <w:r>
        <w:rPr>
          <w:rFonts w:eastAsia="Calibri"/>
          <w:lang w:val="es-ES_tradnl"/>
        </w:rPr>
        <w:t xml:space="preserve"> </w:t>
      </w:r>
      <w:r w:rsidRPr="009326D6">
        <w:rPr>
          <w:rStyle w:val="Hipervnculo"/>
          <w:lang w:val="es-CL"/>
        </w:rPr>
        <w:t xml:space="preserve">aquí: </w:t>
      </w:r>
      <w:hyperlink r:id="rId14" w:history="1">
        <w:r w:rsidR="00550367" w:rsidRPr="00A41C00">
          <w:rPr>
            <w:rStyle w:val="Hipervnculo"/>
            <w:lang w:val="es-CL"/>
          </w:rPr>
          <w:t>https://www.dropbox.com/s/4naqhz2bopg616r/Factores_de_Emisi%C3%B3n_web.docx?dl=0</w:t>
        </w:r>
      </w:hyperlink>
      <w:r w:rsidR="00550367">
        <w:rPr>
          <w:rStyle w:val="Hipervnculo"/>
          <w:lang w:val="es-CL"/>
        </w:rPr>
        <w:t xml:space="preserve"> </w:t>
      </w:r>
    </w:p>
    <w:p w14:paraId="64F7225F" w14:textId="55BECA3F" w:rsidR="00262FA9" w:rsidRPr="006157D8" w:rsidRDefault="00262FA9" w:rsidP="00262FA9">
      <w:pPr>
        <w:rPr>
          <w:rStyle w:val="Hipervnculo"/>
          <w:lang w:val="es-CL"/>
        </w:rPr>
      </w:pPr>
      <w:r w:rsidRPr="004D4D9D">
        <w:rPr>
          <w:rFonts w:cstheme="minorHAnsi"/>
          <w:color w:val="000000" w:themeColor="text1"/>
          <w:lang w:val="es-ES_tradnl" w:eastAsia="es-ES"/>
        </w:rPr>
        <w:t>La herramienta de cálculo, análisis y reporte de l</w:t>
      </w:r>
      <w:r w:rsidR="009326D6" w:rsidRPr="004D4D9D">
        <w:rPr>
          <w:rFonts w:cstheme="minorHAnsi"/>
          <w:color w:val="000000" w:themeColor="text1"/>
          <w:lang w:val="es-ES_tradnl" w:eastAsia="es-ES"/>
        </w:rPr>
        <w:t>os factores de emisión y absorción asociados al mapa de dinámica Forestal 2006 – 2016 de Guatemala están disponibles aquí</w:t>
      </w:r>
      <w:r w:rsidRPr="004D4D9D">
        <w:rPr>
          <w:rFonts w:cstheme="minorHAnsi"/>
          <w:color w:val="000000" w:themeColor="text1"/>
          <w:lang w:val="es-ES_tradnl" w:eastAsia="es-ES"/>
        </w:rPr>
        <w:t xml:space="preserve">: </w:t>
      </w:r>
      <w:hyperlink r:id="rId15" w:history="1">
        <w:r w:rsidR="004D4D9D" w:rsidRPr="005619B6">
          <w:rPr>
            <w:rStyle w:val="Hipervnculo"/>
            <w:lang w:val="es-CL"/>
          </w:rPr>
          <w:t>https://app.powerbi.com/view?r=eyJrIjoiYTk5NjBhMDQtM2RkNC00ZDU4LWIzMTAtZDYxMWYzYTAwZmQyIiwidCI6IjhmYmFhNWJmLTJlY2MtNGRjOC1iNTZiLThmOTJlMzA3ZjA3NiIsImMiOjR9</w:t>
        </w:r>
      </w:hyperlink>
      <w:r w:rsidR="004D4D9D">
        <w:rPr>
          <w:rStyle w:val="Hipervnculo"/>
          <w:lang w:val="es-CL"/>
        </w:rPr>
        <w:t xml:space="preserve"> </w:t>
      </w:r>
    </w:p>
    <w:p w14:paraId="188D91E5" w14:textId="469495FB" w:rsidR="000B6EEB" w:rsidRPr="006157D8" w:rsidRDefault="000B6EEB" w:rsidP="000B6EEB">
      <w:pPr>
        <w:rPr>
          <w:rStyle w:val="Hipervnculo"/>
          <w:lang w:val="es-CL"/>
        </w:rPr>
      </w:pPr>
      <w:r>
        <w:rPr>
          <w:rFonts w:cstheme="minorHAnsi"/>
          <w:color w:val="000000" w:themeColor="text1"/>
          <w:lang w:val="es-ES_tradnl" w:eastAsia="es-ES"/>
        </w:rPr>
        <w:t>La h</w:t>
      </w:r>
      <w:r w:rsidRPr="00262FA9">
        <w:rPr>
          <w:rFonts w:cstheme="minorHAnsi"/>
          <w:color w:val="000000" w:themeColor="text1"/>
          <w:lang w:val="es-ES_tradnl" w:eastAsia="es-ES"/>
        </w:rPr>
        <w:t>erramienta de cálculo, análisis y reporte de l</w:t>
      </w:r>
      <w:r>
        <w:rPr>
          <w:rFonts w:cstheme="minorHAnsi"/>
          <w:color w:val="000000" w:themeColor="text1"/>
          <w:lang w:val="es-ES_tradnl" w:eastAsia="es-ES"/>
        </w:rPr>
        <w:t xml:space="preserve">os estratos de carbono asociados al </w:t>
      </w:r>
      <w:r w:rsidR="00B46717">
        <w:rPr>
          <w:rFonts w:cstheme="minorHAnsi"/>
          <w:color w:val="000000" w:themeColor="text1"/>
          <w:lang w:val="es-ES_tradnl" w:eastAsia="es-ES"/>
        </w:rPr>
        <w:t>M</w:t>
      </w:r>
      <w:r>
        <w:rPr>
          <w:rFonts w:cstheme="minorHAnsi"/>
          <w:color w:val="000000" w:themeColor="text1"/>
          <w:lang w:val="es-ES_tradnl" w:eastAsia="es-ES"/>
        </w:rPr>
        <w:t xml:space="preserve">apa de </w:t>
      </w:r>
      <w:r w:rsidR="00B46717">
        <w:rPr>
          <w:rFonts w:cstheme="minorHAnsi"/>
          <w:color w:val="000000" w:themeColor="text1"/>
          <w:lang w:val="es-ES_tradnl" w:eastAsia="es-ES"/>
        </w:rPr>
        <w:t>C</w:t>
      </w:r>
      <w:r>
        <w:rPr>
          <w:rFonts w:cstheme="minorHAnsi"/>
          <w:color w:val="000000" w:themeColor="text1"/>
          <w:lang w:val="es-ES_tradnl" w:eastAsia="es-ES"/>
        </w:rPr>
        <w:t>obertura Forestal 2016 de Guatemala están disponibles aquí</w:t>
      </w:r>
      <w:r w:rsidRPr="00262FA9">
        <w:rPr>
          <w:rFonts w:cstheme="minorHAnsi"/>
          <w:color w:val="000000" w:themeColor="text1"/>
          <w:lang w:val="es-ES_tradnl" w:eastAsia="es-ES"/>
        </w:rPr>
        <w:t xml:space="preserve">: </w:t>
      </w:r>
      <w:hyperlink r:id="rId16" w:history="1">
        <w:r w:rsidR="004D4D9D" w:rsidRPr="005619B6">
          <w:rPr>
            <w:rStyle w:val="Hipervnculo"/>
            <w:lang w:val="es-CL"/>
          </w:rPr>
          <w:t>https://app.powerbi.com/view?r=eyJrIjoiZjNhNmIyNjctZDdhZi00ZTdlLTg4MmMtODBiMGQ1MzJkYThjIiwidCI6IjhmYmFhNWJmLTJlY2MtNGRjOC1iNTZiLThmOTJlMzA3ZjA3NiIsImMiOjR9</w:t>
        </w:r>
      </w:hyperlink>
      <w:r w:rsidR="004D4D9D">
        <w:rPr>
          <w:rStyle w:val="Hipervnculo"/>
          <w:lang w:val="es-CL"/>
        </w:rPr>
        <w:t xml:space="preserve"> </w:t>
      </w:r>
    </w:p>
    <w:p w14:paraId="2C0DBE1E" w14:textId="56FDB061" w:rsidR="007F6805" w:rsidRPr="006157D8" w:rsidRDefault="00822624">
      <w:pPr>
        <w:rPr>
          <w:rStyle w:val="Hipervnculo"/>
          <w:lang w:val="es-CL"/>
        </w:rPr>
      </w:pPr>
      <w:bookmarkStart w:id="44" w:name="_Hlk43991023"/>
      <w:r w:rsidRPr="00822624">
        <w:rPr>
          <w:rFonts w:cstheme="minorHAnsi"/>
          <w:color w:val="000000" w:themeColor="text1"/>
          <w:lang w:val="es-ES_tradnl" w:eastAsia="es-ES"/>
        </w:rPr>
        <w:t>Documento técnico del Inventario Forestal Nacional de Guatemala 2002 – 2003:</w:t>
      </w:r>
      <w:r>
        <w:rPr>
          <w:rStyle w:val="Hipervnculo"/>
          <w:lang w:val="es-CL"/>
        </w:rPr>
        <w:t xml:space="preserve"> </w:t>
      </w:r>
      <w:r w:rsidRPr="00822624">
        <w:rPr>
          <w:rStyle w:val="Hipervnculo"/>
          <w:lang w:val="es-CL"/>
        </w:rPr>
        <w:t>http://www.fao.org/forestry/23224-015b0b120eb03aa8b646ce6e3095c7a6a.pdf</w:t>
      </w:r>
    </w:p>
    <w:bookmarkEnd w:id="44"/>
    <w:p w14:paraId="7C916423" w14:textId="68D2515E" w:rsidR="00B46717" w:rsidRDefault="00B46717">
      <w:pPr>
        <w:rPr>
          <w:rFonts w:cstheme="minorHAnsi"/>
          <w:color w:val="000000" w:themeColor="text1"/>
          <w:lang w:val="es-ES_tradnl" w:eastAsia="es-ES"/>
        </w:rPr>
      </w:pPr>
      <w:r>
        <w:rPr>
          <w:rFonts w:cstheme="minorHAnsi"/>
          <w:color w:val="000000" w:themeColor="text1"/>
          <w:lang w:val="es-ES_tradnl" w:eastAsia="es-ES"/>
        </w:rPr>
        <w:br w:type="page"/>
      </w:r>
    </w:p>
    <w:p w14:paraId="678878A2" w14:textId="77777777" w:rsidR="007F6805" w:rsidRDefault="007F6805" w:rsidP="00262FA9">
      <w:pPr>
        <w:rPr>
          <w:rFonts w:cstheme="minorHAnsi"/>
          <w:color w:val="000000" w:themeColor="text1"/>
          <w:lang w:val="es-ES_tradnl" w:eastAsia="es-ES"/>
        </w:rPr>
      </w:pPr>
    </w:p>
    <w:p w14:paraId="0D27F822" w14:textId="041AE0B1" w:rsidR="007E17BF" w:rsidRPr="007F6805" w:rsidRDefault="007E17BF" w:rsidP="008C5DC6">
      <w:pPr>
        <w:pStyle w:val="Ttulo1"/>
        <w:shd w:val="clear" w:color="auto" w:fill="92CDDC" w:themeFill="accent5" w:themeFillTint="99"/>
        <w:spacing w:before="240" w:after="240"/>
        <w:rPr>
          <w:sz w:val="28"/>
          <w:szCs w:val="28"/>
        </w:rPr>
      </w:pPr>
      <w:bookmarkStart w:id="45" w:name="_Toc43931440"/>
      <w:r w:rsidRPr="007F6805">
        <w:rPr>
          <w:sz w:val="28"/>
          <w:szCs w:val="28"/>
        </w:rPr>
        <w:t>Referencia bibliográfica</w:t>
      </w:r>
      <w:bookmarkEnd w:id="45"/>
    </w:p>
    <w:p w14:paraId="6C82E88C" w14:textId="6A432191" w:rsidR="004E1CBA" w:rsidRPr="004E1CBA" w:rsidRDefault="004E1CBA" w:rsidP="004E1CBA">
      <w:pPr>
        <w:spacing w:before="120" w:after="120"/>
        <w:rPr>
          <w:rFonts w:cs="Times New Roman"/>
          <w:color w:val="000000"/>
          <w:lang w:val="es-GT"/>
        </w:rPr>
      </w:pPr>
      <w:r w:rsidRPr="004E1CBA">
        <w:rPr>
          <w:rFonts w:cs="Times New Roman"/>
          <w:color w:val="000000"/>
          <w:lang w:val="es-GT"/>
        </w:rPr>
        <w:t xml:space="preserve">Gómez </w:t>
      </w:r>
      <w:proofErr w:type="spellStart"/>
      <w:r w:rsidRPr="004E1CBA">
        <w:rPr>
          <w:rFonts w:cs="Times New Roman"/>
          <w:color w:val="000000"/>
          <w:lang w:val="es-GT"/>
        </w:rPr>
        <w:t>Xutuc</w:t>
      </w:r>
      <w:proofErr w:type="spellEnd"/>
      <w:r w:rsidRPr="004E1CBA">
        <w:rPr>
          <w:color w:val="000000" w:themeColor="text1"/>
          <w:lang w:val="es-GT" w:eastAsia="es-ES"/>
        </w:rPr>
        <w:t>, 2017. Informe metodológico para la elaboración del mapa de estratos de Carbono</w:t>
      </w:r>
      <w:r w:rsidR="009326D6">
        <w:rPr>
          <w:color w:val="000000" w:themeColor="text1"/>
          <w:lang w:val="es-GT" w:eastAsia="es-ES"/>
        </w:rPr>
        <w:t xml:space="preserve"> de Guatemala.</w:t>
      </w:r>
    </w:p>
    <w:p w14:paraId="560E49FC" w14:textId="77777777" w:rsidR="009326D6" w:rsidRPr="009326D6" w:rsidRDefault="009326D6" w:rsidP="009326D6">
      <w:pPr>
        <w:spacing w:before="120" w:after="120"/>
        <w:rPr>
          <w:rFonts w:cs="Times New Roman"/>
          <w:color w:val="000000"/>
          <w:lang w:val="es-GT"/>
        </w:rPr>
      </w:pPr>
      <w:r w:rsidRPr="009326D6">
        <w:rPr>
          <w:rFonts w:cs="Times New Roman"/>
          <w:color w:val="000000"/>
          <w:lang w:val="es-GT"/>
        </w:rPr>
        <w:t xml:space="preserve">Instituto Nacional de Bosques.2014. Dinámica de crecimiento y productividad de 28 especies forestales en plantaciones en Guatemala, Serie Técnica No. DT-002(2015). Guatemala 212 p. </w:t>
      </w:r>
    </w:p>
    <w:p w14:paraId="4ACDCCF5" w14:textId="09489B68" w:rsidR="00027FFE" w:rsidRPr="009326D6" w:rsidRDefault="00027FFE" w:rsidP="007E17BF">
      <w:pPr>
        <w:pStyle w:val="Bibliografa"/>
        <w:rPr>
          <w:rFonts w:ascii="Calibri" w:hAnsi="Calibri"/>
          <w:lang w:val="es-419"/>
        </w:rPr>
      </w:pPr>
      <w:r w:rsidRPr="009326D6">
        <w:rPr>
          <w:rFonts w:ascii="Calibri" w:hAnsi="Calibri"/>
          <w:lang w:val="es-419"/>
        </w:rPr>
        <w:t xml:space="preserve">IPCC (2006) Directrices para Inventarios Nacionales de Gases de Efecto Invernadero. Vol. 4, </w:t>
      </w:r>
      <w:proofErr w:type="spellStart"/>
      <w:r w:rsidRPr="009326D6">
        <w:rPr>
          <w:rFonts w:ascii="Calibri" w:hAnsi="Calibri"/>
          <w:lang w:val="es-419"/>
        </w:rPr>
        <w:t>Cap</w:t>
      </w:r>
      <w:proofErr w:type="spellEnd"/>
      <w:r w:rsidRPr="009326D6">
        <w:rPr>
          <w:rFonts w:ascii="Calibri" w:hAnsi="Calibri"/>
          <w:lang w:val="es-419"/>
        </w:rPr>
        <w:t xml:space="preserve"> .3. Disponible en: https://www.ipcc-nggip.iges.or.jp/public/2006gl/pdf/4_Volume4/V4_03_Ch3_Representation.pdf</w:t>
      </w:r>
    </w:p>
    <w:p w14:paraId="7FBEF035" w14:textId="3B792E8C" w:rsidR="004E1CBA" w:rsidRPr="009326D6" w:rsidRDefault="004E1CBA" w:rsidP="007E17BF">
      <w:pPr>
        <w:pStyle w:val="Bibliografa"/>
        <w:rPr>
          <w:rFonts w:ascii="Calibri" w:hAnsi="Calibri"/>
          <w:lang w:val="es-419"/>
        </w:rPr>
      </w:pPr>
      <w:proofErr w:type="spellStart"/>
      <w:r w:rsidRPr="009326D6">
        <w:rPr>
          <w:rFonts w:ascii="Calibri" w:hAnsi="Calibri"/>
          <w:lang w:val="es-419"/>
        </w:rPr>
        <w:t>Komiyama</w:t>
      </w:r>
      <w:proofErr w:type="spellEnd"/>
      <w:r w:rsidRPr="009326D6">
        <w:rPr>
          <w:rFonts w:ascii="Calibri" w:hAnsi="Calibri"/>
          <w:lang w:val="es-419"/>
        </w:rPr>
        <w:t xml:space="preserve">, Akira et al. 2008. </w:t>
      </w:r>
      <w:proofErr w:type="spellStart"/>
      <w:r w:rsidRPr="009326D6">
        <w:rPr>
          <w:rFonts w:ascii="Calibri" w:hAnsi="Calibri"/>
          <w:lang w:val="es-419"/>
        </w:rPr>
        <w:t>Alometría</w:t>
      </w:r>
      <w:proofErr w:type="spellEnd"/>
      <w:r w:rsidRPr="009326D6">
        <w:rPr>
          <w:rFonts w:ascii="Calibri" w:hAnsi="Calibri"/>
          <w:lang w:val="es-419"/>
        </w:rPr>
        <w:t>, biomasa y productividad de los manglares: una revisión</w:t>
      </w:r>
      <w:r w:rsidR="009326D6" w:rsidRPr="009326D6">
        <w:rPr>
          <w:rFonts w:ascii="Calibri" w:hAnsi="Calibri"/>
          <w:lang w:val="es-419"/>
        </w:rPr>
        <w:t>.</w:t>
      </w:r>
    </w:p>
    <w:p w14:paraId="64F2EEF4" w14:textId="77777777" w:rsidR="009326D6" w:rsidRDefault="009326D6" w:rsidP="009326D6">
      <w:pPr>
        <w:pStyle w:val="Bibliografa"/>
        <w:rPr>
          <w:rFonts w:ascii="Calibri" w:hAnsi="Calibri"/>
          <w:lang w:val="es-419"/>
        </w:rPr>
      </w:pPr>
      <w:r>
        <w:rPr>
          <w:rFonts w:ascii="Calibri" w:hAnsi="Calibri"/>
          <w:lang w:val="es-419"/>
        </w:rPr>
        <w:t xml:space="preserve">MARN, 2020. Programa de Redacción de Emisiones REDD+ de Guatemala ante el Fondo Cooperativo de Carbono de los Bosques (FCPF). </w:t>
      </w:r>
    </w:p>
    <w:p w14:paraId="257CC8B6" w14:textId="7ED0CC20" w:rsidR="004E1CBA" w:rsidRDefault="004E1CBA" w:rsidP="007E17BF">
      <w:pPr>
        <w:pStyle w:val="Bibliografa"/>
        <w:rPr>
          <w:rFonts w:ascii="Calibri" w:hAnsi="Calibri"/>
          <w:lang w:val="es-419"/>
        </w:rPr>
      </w:pPr>
      <w:proofErr w:type="spellStart"/>
      <w:r w:rsidRPr="009326D6">
        <w:rPr>
          <w:rFonts w:ascii="Calibri" w:hAnsi="Calibri"/>
          <w:lang w:val="es-419"/>
        </w:rPr>
        <w:t>Mokany</w:t>
      </w:r>
      <w:proofErr w:type="spellEnd"/>
      <w:r w:rsidRPr="009326D6">
        <w:rPr>
          <w:rFonts w:ascii="Calibri" w:hAnsi="Calibri"/>
          <w:lang w:val="es-419"/>
        </w:rPr>
        <w:t xml:space="preserve">, </w:t>
      </w:r>
      <w:proofErr w:type="spellStart"/>
      <w:r w:rsidRPr="009326D6">
        <w:rPr>
          <w:rFonts w:ascii="Calibri" w:hAnsi="Calibri"/>
          <w:lang w:val="es-419"/>
        </w:rPr>
        <w:t>Raison</w:t>
      </w:r>
      <w:proofErr w:type="spellEnd"/>
      <w:r w:rsidRPr="009326D6">
        <w:rPr>
          <w:rFonts w:ascii="Calibri" w:hAnsi="Calibri"/>
          <w:lang w:val="es-419"/>
        </w:rPr>
        <w:t xml:space="preserve"> &amp; </w:t>
      </w:r>
      <w:proofErr w:type="spellStart"/>
      <w:r w:rsidRPr="009326D6">
        <w:rPr>
          <w:rFonts w:ascii="Calibri" w:hAnsi="Calibri"/>
          <w:lang w:val="es-419"/>
        </w:rPr>
        <w:t>Prokushkin</w:t>
      </w:r>
      <w:proofErr w:type="spellEnd"/>
      <w:r w:rsidRPr="009326D6">
        <w:rPr>
          <w:rFonts w:ascii="Calibri" w:hAnsi="Calibri"/>
          <w:lang w:val="es-419"/>
        </w:rPr>
        <w:t xml:space="preserve">, 2006. Estimación de la biomasa arbórea en los bosques de África Central utilizando modelos </w:t>
      </w:r>
      <w:proofErr w:type="spellStart"/>
      <w:r w:rsidRPr="009326D6">
        <w:rPr>
          <w:rFonts w:ascii="Calibri" w:hAnsi="Calibri"/>
          <w:lang w:val="es-419"/>
        </w:rPr>
        <w:t>alométricos</w:t>
      </w:r>
      <w:proofErr w:type="spellEnd"/>
      <w:r w:rsidRPr="009326D6">
        <w:rPr>
          <w:rFonts w:ascii="Calibri" w:hAnsi="Calibri"/>
          <w:lang w:val="es-419"/>
        </w:rPr>
        <w:t>.</w:t>
      </w:r>
    </w:p>
    <w:p w14:paraId="43480402" w14:textId="77777777" w:rsidR="009326D6" w:rsidRPr="009326D6" w:rsidRDefault="009326D6" w:rsidP="009326D6">
      <w:pPr>
        <w:rPr>
          <w:lang w:val="es-419"/>
        </w:rPr>
      </w:pPr>
      <w:r w:rsidRPr="009326D6">
        <w:rPr>
          <w:lang w:val="es-419"/>
        </w:rPr>
        <w:t>Morales Vargas, A., &amp; Herrera, A. (1994). Estudio tecnológico de la madera en tres especies de mangle. Ministerio del Ambiente y Recursos Naturales, Managua (Nicaragua) Proyecto Conservación para el Desarrollo Sostenible en América Central, Turrialba (Costa Rica).</w:t>
      </w:r>
    </w:p>
    <w:p w14:paraId="5F551DE2" w14:textId="563CC169" w:rsidR="007E17BF" w:rsidRPr="006157D8" w:rsidRDefault="007E17BF" w:rsidP="009326D6">
      <w:pPr>
        <w:pStyle w:val="Bibliografa"/>
        <w:rPr>
          <w:rFonts w:ascii="Calibri" w:hAnsi="Calibri"/>
        </w:rPr>
      </w:pPr>
      <w:r w:rsidRPr="009B63A9">
        <w:rPr>
          <w:rFonts w:ascii="Calibri" w:hAnsi="Calibri"/>
          <w:lang w:val="es-419"/>
        </w:rPr>
        <w:t xml:space="preserve">ONU-REDD, 2015. Consideraciones técnicas para la elaboración de Niveles de referencia de emisiones forestales/Niveles de referencia forestales en el marco de la CMNUCC. </w:t>
      </w:r>
      <w:r w:rsidRPr="009B63A9">
        <w:rPr>
          <w:rFonts w:ascii="Calibri" w:hAnsi="Calibri"/>
        </w:rPr>
        <w:t>FAO, PNUD, PNUMA.</w:t>
      </w:r>
      <w:r>
        <w:rPr>
          <w:noProof/>
          <w:lang w:val="es-CL" w:eastAsia="es-CL"/>
        </w:rPr>
        <mc:AlternateContent>
          <mc:Choice Requires="wps">
            <w:drawing>
              <wp:anchor distT="0" distB="0" distL="114300" distR="114300" simplePos="0" relativeHeight="251659264" behindDoc="0" locked="0" layoutInCell="1" allowOverlap="1" wp14:anchorId="68885169" wp14:editId="27C678F4">
                <wp:simplePos x="0" y="0"/>
                <wp:positionH relativeFrom="page">
                  <wp:align>left</wp:align>
                </wp:positionH>
                <wp:positionV relativeFrom="page">
                  <wp:align>bottom</wp:align>
                </wp:positionV>
                <wp:extent cx="7879080" cy="935990"/>
                <wp:effectExtent l="0" t="0" r="7620" b="0"/>
                <wp:wrapSquare wrapText="bothSides"/>
                <wp:docPr id="38" name="Rectángulo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79080" cy="93599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1626C" id="Rectángulo 38" o:spid="_x0000_s1026" style="position:absolute;margin-left:0;margin-top:0;width:620.4pt;height:73.7pt;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" fillcolor="#1f497d [3215]" stroked="f" strokeweight="2pt">
                <w10:wrap type="square" anchorx="page" anchory="page"/>
              </v:rect>
            </w:pict>
          </mc:Fallback>
        </mc:AlternateContent>
      </w:r>
    </w:p>
    <w:p w14:paraId="218B62D9" w14:textId="3C366ABF" w:rsidR="009326D6" w:rsidRPr="009326D6" w:rsidRDefault="009326D6" w:rsidP="009326D6">
      <w:pPr>
        <w:rPr>
          <w:lang w:val="es-419"/>
        </w:rPr>
      </w:pPr>
      <w:proofErr w:type="spellStart"/>
      <w:r w:rsidRPr="009326D6">
        <w:t>WorldClim</w:t>
      </w:r>
      <w:proofErr w:type="spellEnd"/>
      <w:r w:rsidRPr="009326D6">
        <w:t>. (</w:t>
      </w:r>
      <w:proofErr w:type="spellStart"/>
      <w:r w:rsidRPr="009326D6">
        <w:t>s.f.</w:t>
      </w:r>
      <w:proofErr w:type="spellEnd"/>
      <w:r w:rsidRPr="009326D6">
        <w:t xml:space="preserve">). </w:t>
      </w:r>
      <w:proofErr w:type="spellStart"/>
      <w:r w:rsidRPr="009326D6">
        <w:t>WorldClim</w:t>
      </w:r>
      <w:proofErr w:type="spellEnd"/>
      <w:r w:rsidRPr="009326D6">
        <w:t xml:space="preserve"> - Global Climate Data. </w:t>
      </w:r>
      <w:r w:rsidRPr="009326D6">
        <w:rPr>
          <w:lang w:val="es-419"/>
        </w:rPr>
        <w:t xml:space="preserve">Obtenido de </w:t>
      </w:r>
      <w:hyperlink r:id="rId17" w:history="1">
        <w:r w:rsidRPr="00E6307F">
          <w:rPr>
            <w:rStyle w:val="Hipervnculo"/>
            <w:lang w:val="es-419"/>
          </w:rPr>
          <w:t>http://worldclim.org</w:t>
        </w:r>
      </w:hyperlink>
      <w:r>
        <w:rPr>
          <w:lang w:val="es-419"/>
        </w:rPr>
        <w:t xml:space="preserve"> </w:t>
      </w:r>
    </w:p>
    <w:p w14:paraId="7B63E8E7" w14:textId="77777777" w:rsidR="009326D6" w:rsidRPr="009326D6" w:rsidRDefault="009326D6">
      <w:pPr>
        <w:rPr>
          <w:lang w:val="es-419"/>
        </w:rPr>
      </w:pPr>
    </w:p>
    <w:sectPr w:rsidR="009326D6" w:rsidRPr="009326D6" w:rsidSect="00171D9D">
      <w:headerReference w:type="default" r:id="rId18"/>
      <w:headerReference w:type="first" r:id="rId1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9E76A5" w14:textId="77777777" w:rsidR="000904A6" w:rsidRDefault="000904A6" w:rsidP="00BE79FC">
      <w:pPr>
        <w:spacing w:after="0" w:line="240" w:lineRule="auto"/>
      </w:pPr>
      <w:r>
        <w:separator/>
      </w:r>
    </w:p>
  </w:endnote>
  <w:endnote w:type="continuationSeparator" w:id="0">
    <w:p w14:paraId="6FE45194" w14:textId="77777777" w:rsidR="000904A6" w:rsidRDefault="000904A6" w:rsidP="00BE7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AOMF D+ Neue Demos">
    <w:altName w:val="Calibri"/>
    <w:charset w:val="00"/>
    <w:family w:val="decorative"/>
    <w:pitch w:val="default"/>
    <w:sig w:usb0="00000000"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oberana Sans">
    <w:altName w:val="Calibri"/>
    <w:charset w:val="00"/>
    <w:family w:val="swiss"/>
    <w:pitch w:val="default"/>
    <w:sig w:usb0="00000000" w:usb1="00000000" w:usb2="00000000" w:usb3="00000000" w:csb0="00000001" w:csb1="00000000"/>
  </w:font>
  <w:font w:name="Soberana Sans Light">
    <w:altName w:val="Calibri"/>
    <w:charset w:val="00"/>
    <w:family w:val="swiss"/>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A21978" w14:textId="77777777" w:rsidR="000904A6" w:rsidRDefault="000904A6" w:rsidP="00BE79FC">
      <w:pPr>
        <w:spacing w:after="0" w:line="240" w:lineRule="auto"/>
      </w:pPr>
      <w:r>
        <w:separator/>
      </w:r>
    </w:p>
  </w:footnote>
  <w:footnote w:type="continuationSeparator" w:id="0">
    <w:p w14:paraId="1E4893F2" w14:textId="77777777" w:rsidR="000904A6" w:rsidRDefault="000904A6" w:rsidP="00BE79FC">
      <w:pPr>
        <w:spacing w:after="0" w:line="240" w:lineRule="auto"/>
      </w:pPr>
      <w:r>
        <w:continuationSeparator/>
      </w:r>
    </w:p>
  </w:footnote>
  <w:footnote w:id="1">
    <w:p w14:paraId="256046E0" w14:textId="77777777" w:rsidR="00F66064" w:rsidRPr="00332E03" w:rsidRDefault="00F66064" w:rsidP="00F66064">
      <w:pPr>
        <w:pStyle w:val="Textonotapie"/>
        <w:rPr>
          <w:lang w:val="es-MX"/>
        </w:rPr>
      </w:pPr>
      <w:r w:rsidRPr="00AC5E13">
        <w:rPr>
          <w:rStyle w:val="Refdenotaalpie"/>
        </w:rPr>
        <w:footnoteRef/>
      </w:r>
      <w:r w:rsidRPr="00AC5E13">
        <w:rPr>
          <w:lang w:val="es-MX"/>
        </w:rPr>
        <w:t xml:space="preserve"> Estos valores de incertidumbre provienen del informe metodológico para la elaboración del mapa de estratos de carbono, sin embargo, no fueron utilizados para la propagación del error en la estimación de incertidumbre.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44D7E" w14:textId="77777777" w:rsidR="007F6805" w:rsidRDefault="007F6805" w:rsidP="007F6805">
    <w:pPr>
      <w:pStyle w:val="Encabezado"/>
      <w:rPr>
        <w:rStyle w:val="Nmerodepgina"/>
      </w:rPr>
    </w:pPr>
    <w:r>
      <w:rPr>
        <w:noProof/>
        <w:lang w:val="es-CL" w:eastAsia="es-CL" w:bidi="ar-SA"/>
      </w:rPr>
      <mc:AlternateContent>
        <mc:Choice Requires="wps">
          <w:drawing>
            <wp:anchor distT="0" distB="0" distL="114300" distR="114300" simplePos="0" relativeHeight="251702272" behindDoc="0" locked="0" layoutInCell="1" allowOverlap="1" wp14:anchorId="0F517343" wp14:editId="42BF990C">
              <wp:simplePos x="0" y="0"/>
              <wp:positionH relativeFrom="column">
                <wp:posOffset>2856865</wp:posOffset>
              </wp:positionH>
              <wp:positionV relativeFrom="paragraph">
                <wp:posOffset>-104140</wp:posOffset>
              </wp:positionV>
              <wp:extent cx="2136140" cy="566420"/>
              <wp:effectExtent l="0" t="0" r="0" b="508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6140"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8DDBCA" w14:textId="77777777" w:rsidR="007F6805" w:rsidRPr="00F06F90" w:rsidRDefault="007F6805" w:rsidP="007F6805">
                          <w:pPr>
                            <w:spacing w:after="0" w:line="240" w:lineRule="auto"/>
                            <w:rPr>
                              <w:b/>
                              <w:sz w:val="15"/>
                              <w:lang w:val="es-CL"/>
                            </w:rPr>
                          </w:pPr>
                          <w:r w:rsidRPr="00866DD3">
                            <w:rPr>
                              <w:sz w:val="15"/>
                              <w:lang w:val="es-CL"/>
                            </w:rPr>
                            <w:t>Consolidación de la Estrategia Nacional REDD+ de Guatemala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517343" id="_x0000_t202" coordsize="21600,21600" o:spt="202" path="m,l,21600r21600,l21600,xe">
              <v:stroke joinstyle="miter"/>
              <v:path gradientshapeok="t" o:connecttype="rect"/>
            </v:shapetype>
            <v:shape id="Cuadro de texto 5" o:spid="_x0000_s1026" type="#_x0000_t202" style="position:absolute;left:0;text-align:left;margin-left:224.95pt;margin-top:-8.2pt;width:168.2pt;height:44.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" filled="f" stroked="f">
              <v:textbox>
                <w:txbxContent>
                  <w:p w14:paraId="5E8DDBCA" w14:textId="77777777" w:rsidR="007F6805" w:rsidRPr="00F06F90" w:rsidRDefault="007F6805" w:rsidP="007F6805">
                    <w:pPr>
                      <w:spacing w:after="0" w:line="240" w:lineRule="auto"/>
                      <w:rPr>
                        <w:b/>
                        <w:sz w:val="15"/>
                        <w:lang w:val="es-CL"/>
                      </w:rPr>
                    </w:pPr>
                    <w:r w:rsidRPr="00866DD3">
                      <w:rPr>
                        <w:sz w:val="15"/>
                        <w:lang w:val="es-CL"/>
                      </w:rPr>
                      <w:t>Consolidación de la Estrategia Nacional REDD+ de Guatemala</w:t>
                    </w:r>
                  </w:p>
                </w:txbxContent>
              </v:textbox>
            </v:shape>
          </w:pict>
        </mc:Fallback>
      </mc:AlternateContent>
    </w:r>
    <w:r>
      <w:rPr>
        <w:noProof/>
        <w:lang w:val="es-CL" w:eastAsia="es-CL" w:bidi="ar-SA"/>
      </w:rPr>
      <mc:AlternateContent>
        <mc:Choice Requires="wps">
          <w:drawing>
            <wp:anchor distT="0" distB="0" distL="114300" distR="114300" simplePos="0" relativeHeight="251703296" behindDoc="0" locked="0" layoutInCell="1" allowOverlap="1" wp14:anchorId="4B5F34AE" wp14:editId="1E74D074">
              <wp:simplePos x="0" y="0"/>
              <wp:positionH relativeFrom="column">
                <wp:posOffset>-342900</wp:posOffset>
              </wp:positionH>
              <wp:positionV relativeFrom="paragraph">
                <wp:posOffset>-104140</wp:posOffset>
              </wp:positionV>
              <wp:extent cx="3114675" cy="566420"/>
              <wp:effectExtent l="0" t="0" r="0" b="5080"/>
              <wp:wrapNone/>
              <wp:docPr id="9"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4675"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EA3E85" w14:textId="77777777" w:rsidR="007F6805" w:rsidRPr="000F61A4" w:rsidRDefault="007F6805" w:rsidP="007F6805">
                          <w:pPr>
                            <w:spacing w:after="0" w:line="240" w:lineRule="auto"/>
                            <w:jc w:val="right"/>
                            <w:rPr>
                              <w:sz w:val="15"/>
                              <w:lang w:val="es-CL"/>
                            </w:rPr>
                          </w:pPr>
                          <w:r>
                            <w:rPr>
                              <w:sz w:val="15"/>
                              <w:lang w:val="es-CL"/>
                            </w:rPr>
                            <w:t>DOCUMENTO</w:t>
                          </w:r>
                          <w:r w:rsidRPr="000F61A4">
                            <w:rPr>
                              <w:sz w:val="15"/>
                              <w:lang w:val="es-CL"/>
                            </w:rPr>
                            <w:t xml:space="preserve"> TÉCNIC</w:t>
                          </w:r>
                          <w:r>
                            <w:rPr>
                              <w:sz w:val="15"/>
                              <w:lang w:val="es-CL"/>
                            </w:rPr>
                            <w:t>O</w:t>
                          </w:r>
                          <w:r w:rsidRPr="000F61A4">
                            <w:rPr>
                              <w:sz w:val="15"/>
                              <w:lang w:val="es-CL"/>
                            </w:rPr>
                            <w:t>:</w:t>
                          </w:r>
                        </w:p>
                        <w:p w14:paraId="526D4AC9" w14:textId="2F1E9FC2" w:rsidR="007F6805" w:rsidRPr="003F7766" w:rsidRDefault="007F6805" w:rsidP="007F6805">
                          <w:pPr>
                            <w:spacing w:after="0" w:line="240" w:lineRule="auto"/>
                            <w:jc w:val="right"/>
                            <w:rPr>
                              <w:b/>
                              <w:sz w:val="15"/>
                              <w:lang w:val="es-CL"/>
                            </w:rPr>
                          </w:pPr>
                          <w:r>
                            <w:rPr>
                              <w:b/>
                              <w:sz w:val="15"/>
                              <w:lang w:val="es-CL"/>
                            </w:rPr>
                            <w:t>FACTORES DE EMISIÓN PARA EL NIVEL DE REFERENCIA DE EMISONES FORESTALES (NREF</w:t>
                          </w:r>
                          <w:r w:rsidR="006157D8">
                            <w:rPr>
                              <w:b/>
                              <w:sz w:val="15"/>
                              <w:lang w:val="es-CL"/>
                            </w:rPr>
                            <w:t>/NRF</w:t>
                          </w:r>
                          <w:r>
                            <w:rPr>
                              <w:b/>
                              <w:sz w:val="15"/>
                              <w:lang w:val="es-CL"/>
                            </w:rPr>
                            <w:t xml:space="preserve">) DE GUATEMALA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F34AE" id="Cuadro de texto 4" o:spid="_x0000_s1027" type="#_x0000_t202" style="position:absolute;left:0;text-align:left;margin-left:-27pt;margin-top:-8.2pt;width:245.25pt;height:44.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" filled="f" stroked="f">
              <v:textbox>
                <w:txbxContent>
                  <w:p w14:paraId="41EA3E85" w14:textId="77777777" w:rsidR="007F6805" w:rsidRPr="000F61A4" w:rsidRDefault="007F6805" w:rsidP="007F6805">
                    <w:pPr>
                      <w:spacing w:after="0" w:line="240" w:lineRule="auto"/>
                      <w:jc w:val="right"/>
                      <w:rPr>
                        <w:sz w:val="15"/>
                        <w:lang w:val="es-CL"/>
                      </w:rPr>
                    </w:pPr>
                    <w:r>
                      <w:rPr>
                        <w:sz w:val="15"/>
                        <w:lang w:val="es-CL"/>
                      </w:rPr>
                      <w:t>DOCUMENTO</w:t>
                    </w:r>
                    <w:r w:rsidRPr="000F61A4">
                      <w:rPr>
                        <w:sz w:val="15"/>
                        <w:lang w:val="es-CL"/>
                      </w:rPr>
                      <w:t xml:space="preserve"> TÉCNIC</w:t>
                    </w:r>
                    <w:r>
                      <w:rPr>
                        <w:sz w:val="15"/>
                        <w:lang w:val="es-CL"/>
                      </w:rPr>
                      <w:t>O</w:t>
                    </w:r>
                    <w:r w:rsidRPr="000F61A4">
                      <w:rPr>
                        <w:sz w:val="15"/>
                        <w:lang w:val="es-CL"/>
                      </w:rPr>
                      <w:t>:</w:t>
                    </w:r>
                  </w:p>
                  <w:p w14:paraId="526D4AC9" w14:textId="2F1E9FC2" w:rsidR="007F6805" w:rsidRPr="003F7766" w:rsidRDefault="007F6805" w:rsidP="007F6805">
                    <w:pPr>
                      <w:spacing w:after="0" w:line="240" w:lineRule="auto"/>
                      <w:jc w:val="right"/>
                      <w:rPr>
                        <w:b/>
                        <w:sz w:val="15"/>
                        <w:lang w:val="es-CL"/>
                      </w:rPr>
                    </w:pPr>
                    <w:r>
                      <w:rPr>
                        <w:b/>
                        <w:sz w:val="15"/>
                        <w:lang w:val="es-CL"/>
                      </w:rPr>
                      <w:t>FACTORES DE EMISIÓN PARA EL NIVEL DE REFERENCIA DE EMISONES FORESTALES (NREF</w:t>
                    </w:r>
                    <w:r w:rsidR="006157D8">
                      <w:rPr>
                        <w:b/>
                        <w:sz w:val="15"/>
                        <w:lang w:val="es-CL"/>
                      </w:rPr>
                      <w:t>/NRF</w:t>
                    </w:r>
                    <w:r>
                      <w:rPr>
                        <w:b/>
                        <w:sz w:val="15"/>
                        <w:lang w:val="es-CL"/>
                      </w:rPr>
                      <w:t xml:space="preserve">) DE GUATEMALA </w:t>
                    </w:r>
                  </w:p>
                </w:txbxContent>
              </v:textbox>
            </v:shape>
          </w:pict>
        </mc:Fallback>
      </mc:AlternateContent>
    </w:r>
    <w:r>
      <w:rPr>
        <w:noProof/>
        <w:lang w:val="es-CL" w:eastAsia="es-CL" w:bidi="ar-SA"/>
      </w:rPr>
      <mc:AlternateContent>
        <mc:Choice Requires="wps">
          <w:drawing>
            <wp:anchor distT="0" distB="0" distL="114299" distR="114299" simplePos="0" relativeHeight="251704320" behindDoc="0" locked="0" layoutInCell="1" allowOverlap="1" wp14:anchorId="026DB26F" wp14:editId="4562F9F5">
              <wp:simplePos x="0" y="0"/>
              <wp:positionH relativeFrom="column">
                <wp:posOffset>2804159</wp:posOffset>
              </wp:positionH>
              <wp:positionV relativeFrom="paragraph">
                <wp:posOffset>-110490</wp:posOffset>
              </wp:positionV>
              <wp:extent cx="0" cy="612140"/>
              <wp:effectExtent l="0" t="0" r="19050" b="35560"/>
              <wp:wrapNone/>
              <wp:docPr id="10"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1214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36BDD3" id="Conector recto 10" o:spid="_x0000_s1026" style="position:absolute;z-index:2517043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20.8pt,-8.7pt" to="220.8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" strokecolor="#a5a5a5 [2092]" strokeweight="1pt">
              <o:lock v:ext="edit" shapetype="f"/>
            </v:line>
          </w:pict>
        </mc:Fallback>
      </mc:AlternateContent>
    </w:r>
  </w:p>
  <w:p w14:paraId="4C5DE5B1" w14:textId="77777777" w:rsidR="007F6805" w:rsidRDefault="007F6805" w:rsidP="007F6805">
    <w:pPr>
      <w:pStyle w:val="Encabezado"/>
      <w:framePr w:wrap="around" w:vAnchor="text" w:hAnchor="page" w:x="11422" w:y="129"/>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1</w:t>
    </w:r>
    <w:r>
      <w:rPr>
        <w:rStyle w:val="Nmerodepgina"/>
      </w:rPr>
      <w:fldChar w:fldCharType="end"/>
    </w:r>
  </w:p>
  <w:p w14:paraId="49418826" w14:textId="77777777" w:rsidR="007F6805" w:rsidRDefault="007F6805" w:rsidP="007F6805">
    <w:pPr>
      <w:pStyle w:val="Encabezado"/>
      <w:rPr>
        <w:rStyle w:val="Nmerodepgina"/>
      </w:rPr>
    </w:pPr>
  </w:p>
  <w:p w14:paraId="7210F344" w14:textId="77777777" w:rsidR="007F6805" w:rsidRDefault="007F6805" w:rsidP="007F6805">
    <w:pPr>
      <w:pStyle w:val="Encabezado"/>
      <w:rPr>
        <w:rStyle w:val="Nmerodepgina"/>
      </w:rPr>
    </w:pPr>
    <w:r>
      <w:rPr>
        <w:noProof/>
        <w:lang w:val="es-CL" w:eastAsia="es-CL" w:bidi="ar-SA"/>
      </w:rPr>
      <mc:AlternateContent>
        <mc:Choice Requires="wps">
          <w:drawing>
            <wp:anchor distT="0" distB="0" distL="114300" distR="114300" simplePos="0" relativeHeight="251701248" behindDoc="0" locked="0" layoutInCell="1" allowOverlap="1" wp14:anchorId="011BF73D" wp14:editId="28E8915D">
              <wp:simplePos x="0" y="0"/>
              <wp:positionH relativeFrom="column">
                <wp:posOffset>-1145449</wp:posOffset>
              </wp:positionH>
              <wp:positionV relativeFrom="paragraph">
                <wp:posOffset>198838</wp:posOffset>
              </wp:positionV>
              <wp:extent cx="7886700" cy="45719"/>
              <wp:effectExtent l="0" t="0" r="0" b="0"/>
              <wp:wrapNone/>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86700" cy="45719"/>
                      </a:xfrm>
                      <a:prstGeom prst="rect">
                        <a:avLst/>
                      </a:prstGeom>
                      <a:solidFill>
                        <a:schemeClr val="bg1">
                          <a:lumMod val="6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20DBA" id="Rectángulo 12" o:spid="_x0000_s1026" style="position:absolute;margin-left:-90.2pt;margin-top:15.65pt;width:621pt;height:3.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" fillcolor="#a5a5a5 [2092]" stroked="f"/>
          </w:pict>
        </mc:Fallback>
      </mc:AlternateContent>
    </w:r>
  </w:p>
  <w:p w14:paraId="4BFEA33F" w14:textId="77777777" w:rsidR="007F6805" w:rsidRDefault="007F680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6632A" w14:textId="77777777" w:rsidR="00F66064" w:rsidRDefault="00F66064" w:rsidP="002B71F2">
    <w:pPr>
      <w:pStyle w:val="Encabezado"/>
      <w:rPr>
        <w:rStyle w:val="Nmerodepgina"/>
      </w:rPr>
    </w:pPr>
    <w:r>
      <w:rPr>
        <w:noProof/>
        <w:lang w:val="es-CL" w:eastAsia="es-CL" w:bidi="ar-SA"/>
      </w:rPr>
      <mc:AlternateContent>
        <mc:Choice Requires="wps">
          <w:drawing>
            <wp:anchor distT="0" distB="0" distL="114300" distR="114300" simplePos="0" relativeHeight="251697152" behindDoc="0" locked="0" layoutInCell="1" allowOverlap="1" wp14:anchorId="39CB34CC" wp14:editId="43B53F2A">
              <wp:simplePos x="0" y="0"/>
              <wp:positionH relativeFrom="column">
                <wp:posOffset>2856865</wp:posOffset>
              </wp:positionH>
              <wp:positionV relativeFrom="paragraph">
                <wp:posOffset>-104140</wp:posOffset>
              </wp:positionV>
              <wp:extent cx="2136140" cy="566420"/>
              <wp:effectExtent l="0" t="0" r="0" b="5080"/>
              <wp:wrapNone/>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6140"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5A241F" w14:textId="77777777" w:rsidR="00F66064" w:rsidRPr="00F06F90" w:rsidRDefault="00F66064" w:rsidP="002B71F2">
                          <w:pPr>
                            <w:spacing w:after="0" w:line="240" w:lineRule="auto"/>
                            <w:rPr>
                              <w:b/>
                              <w:sz w:val="15"/>
                              <w:lang w:val="es-CL"/>
                            </w:rPr>
                          </w:pPr>
                          <w:r w:rsidRPr="00866DD3">
                            <w:rPr>
                              <w:sz w:val="15"/>
                              <w:lang w:val="es-CL"/>
                            </w:rPr>
                            <w:t>Consolidación de la Estrategia Nacional REDD+ de Guatemala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CB34CC" id="_x0000_t202" coordsize="21600,21600" o:spt="202" path="m,l,21600r21600,l21600,xe">
              <v:stroke joinstyle="miter"/>
              <v:path gradientshapeok="t" o:connecttype="rect"/>
            </v:shapetype>
            <v:shape id="Cuadro de texto 24" o:spid="_x0000_s1028" type="#_x0000_t202" style="position:absolute;left:0;text-align:left;margin-left:224.95pt;margin-top:-8.2pt;width:168.2pt;height:44.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" filled="f" stroked="f">
              <v:textbox>
                <w:txbxContent>
                  <w:p w14:paraId="165A241F" w14:textId="77777777" w:rsidR="00F66064" w:rsidRPr="00F06F90" w:rsidRDefault="00F66064" w:rsidP="002B71F2">
                    <w:pPr>
                      <w:spacing w:after="0" w:line="240" w:lineRule="auto"/>
                      <w:rPr>
                        <w:b/>
                        <w:sz w:val="15"/>
                        <w:lang w:val="es-CL"/>
                      </w:rPr>
                    </w:pPr>
                    <w:r w:rsidRPr="00866DD3">
                      <w:rPr>
                        <w:sz w:val="15"/>
                        <w:lang w:val="es-CL"/>
                      </w:rPr>
                      <w:t>Consolidación de la Estrategia Nacional REDD+ de Guatemala</w:t>
                    </w:r>
                  </w:p>
                </w:txbxContent>
              </v:textbox>
            </v:shape>
          </w:pict>
        </mc:Fallback>
      </mc:AlternateContent>
    </w:r>
    <w:r>
      <w:rPr>
        <w:noProof/>
        <w:lang w:val="es-CL" w:eastAsia="es-CL" w:bidi="ar-SA"/>
      </w:rPr>
      <mc:AlternateContent>
        <mc:Choice Requires="wps">
          <w:drawing>
            <wp:anchor distT="0" distB="0" distL="114300" distR="114300" simplePos="0" relativeHeight="251698176" behindDoc="0" locked="0" layoutInCell="1" allowOverlap="1" wp14:anchorId="1B450BEC" wp14:editId="42E71229">
              <wp:simplePos x="0" y="0"/>
              <wp:positionH relativeFrom="column">
                <wp:posOffset>-342900</wp:posOffset>
              </wp:positionH>
              <wp:positionV relativeFrom="paragraph">
                <wp:posOffset>-104140</wp:posOffset>
              </wp:positionV>
              <wp:extent cx="3114675" cy="566420"/>
              <wp:effectExtent l="0" t="0" r="0" b="5080"/>
              <wp:wrapNone/>
              <wp:docPr id="25"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4675"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A914BF" w14:textId="77777777" w:rsidR="00F66064" w:rsidRPr="000F61A4" w:rsidRDefault="00F66064" w:rsidP="002B71F2">
                          <w:pPr>
                            <w:spacing w:after="0" w:line="240" w:lineRule="auto"/>
                            <w:jc w:val="right"/>
                            <w:rPr>
                              <w:sz w:val="15"/>
                              <w:lang w:val="es-CL"/>
                            </w:rPr>
                          </w:pPr>
                          <w:r>
                            <w:rPr>
                              <w:sz w:val="15"/>
                              <w:lang w:val="es-CL"/>
                            </w:rPr>
                            <w:t>DOCUMENTO</w:t>
                          </w:r>
                          <w:r w:rsidRPr="000F61A4">
                            <w:rPr>
                              <w:sz w:val="15"/>
                              <w:lang w:val="es-CL"/>
                            </w:rPr>
                            <w:t xml:space="preserve"> TÉCNIC</w:t>
                          </w:r>
                          <w:r>
                            <w:rPr>
                              <w:sz w:val="15"/>
                              <w:lang w:val="es-CL"/>
                            </w:rPr>
                            <w:t>O</w:t>
                          </w:r>
                          <w:r w:rsidRPr="000F61A4">
                            <w:rPr>
                              <w:sz w:val="15"/>
                              <w:lang w:val="es-CL"/>
                            </w:rPr>
                            <w:t>:</w:t>
                          </w:r>
                        </w:p>
                        <w:p w14:paraId="7D8DDB6B" w14:textId="6F1D7BE6" w:rsidR="00F66064" w:rsidRPr="003F7766" w:rsidRDefault="00DB62D1" w:rsidP="002B71F2">
                          <w:pPr>
                            <w:spacing w:after="0" w:line="240" w:lineRule="auto"/>
                            <w:jc w:val="right"/>
                            <w:rPr>
                              <w:b/>
                              <w:sz w:val="15"/>
                              <w:lang w:val="es-CL"/>
                            </w:rPr>
                          </w:pPr>
                          <w:r>
                            <w:rPr>
                              <w:b/>
                              <w:sz w:val="15"/>
                              <w:lang w:val="es-CL"/>
                            </w:rPr>
                            <w:t xml:space="preserve">FACTORES DE EMISIÓN PARA EL </w:t>
                          </w:r>
                          <w:r w:rsidR="00F66064">
                            <w:rPr>
                              <w:b/>
                              <w:sz w:val="15"/>
                              <w:lang w:val="es-CL"/>
                            </w:rPr>
                            <w:t>NIVEL DE REFERENCIA DE EMISONES FORESTALES (</w:t>
                          </w:r>
                          <w:r w:rsidR="006157D8">
                            <w:rPr>
                              <w:b/>
                              <w:sz w:val="15"/>
                              <w:lang w:val="es-CL"/>
                            </w:rPr>
                            <w:t>NREF/</w:t>
                          </w:r>
                          <w:r w:rsidR="00F66064">
                            <w:rPr>
                              <w:b/>
                              <w:sz w:val="15"/>
                              <w:lang w:val="es-CL"/>
                            </w:rPr>
                            <w:t xml:space="preserve">NRF) DE GUATEMALA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50BEC" id="_x0000_s1029" type="#_x0000_t202" style="position:absolute;left:0;text-align:left;margin-left:-27pt;margin-top:-8.2pt;width:245.25pt;height:44.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" filled="f" stroked="f">
              <v:textbox>
                <w:txbxContent>
                  <w:p w14:paraId="7CA914BF" w14:textId="77777777" w:rsidR="00F66064" w:rsidRPr="000F61A4" w:rsidRDefault="00F66064" w:rsidP="002B71F2">
                    <w:pPr>
                      <w:spacing w:after="0" w:line="240" w:lineRule="auto"/>
                      <w:jc w:val="right"/>
                      <w:rPr>
                        <w:sz w:val="15"/>
                        <w:lang w:val="es-CL"/>
                      </w:rPr>
                    </w:pPr>
                    <w:r>
                      <w:rPr>
                        <w:sz w:val="15"/>
                        <w:lang w:val="es-CL"/>
                      </w:rPr>
                      <w:t>DOCUMENTO</w:t>
                    </w:r>
                    <w:r w:rsidRPr="000F61A4">
                      <w:rPr>
                        <w:sz w:val="15"/>
                        <w:lang w:val="es-CL"/>
                      </w:rPr>
                      <w:t xml:space="preserve"> TÉCNIC</w:t>
                    </w:r>
                    <w:r>
                      <w:rPr>
                        <w:sz w:val="15"/>
                        <w:lang w:val="es-CL"/>
                      </w:rPr>
                      <w:t>O</w:t>
                    </w:r>
                    <w:r w:rsidRPr="000F61A4">
                      <w:rPr>
                        <w:sz w:val="15"/>
                        <w:lang w:val="es-CL"/>
                      </w:rPr>
                      <w:t>:</w:t>
                    </w:r>
                  </w:p>
                  <w:p w14:paraId="7D8DDB6B" w14:textId="6F1D7BE6" w:rsidR="00F66064" w:rsidRPr="003F7766" w:rsidRDefault="00DB62D1" w:rsidP="002B71F2">
                    <w:pPr>
                      <w:spacing w:after="0" w:line="240" w:lineRule="auto"/>
                      <w:jc w:val="right"/>
                      <w:rPr>
                        <w:b/>
                        <w:sz w:val="15"/>
                        <w:lang w:val="es-CL"/>
                      </w:rPr>
                    </w:pPr>
                    <w:r>
                      <w:rPr>
                        <w:b/>
                        <w:sz w:val="15"/>
                        <w:lang w:val="es-CL"/>
                      </w:rPr>
                      <w:t xml:space="preserve">FACTORES DE EMISIÓN PARA EL </w:t>
                    </w:r>
                    <w:r w:rsidR="00F66064">
                      <w:rPr>
                        <w:b/>
                        <w:sz w:val="15"/>
                        <w:lang w:val="es-CL"/>
                      </w:rPr>
                      <w:t>NIVEL DE REFERENCIA DE EMISONES FORESTALES (</w:t>
                    </w:r>
                    <w:r w:rsidR="006157D8">
                      <w:rPr>
                        <w:b/>
                        <w:sz w:val="15"/>
                        <w:lang w:val="es-CL"/>
                      </w:rPr>
                      <w:t>NREF/</w:t>
                    </w:r>
                    <w:r w:rsidR="00F66064">
                      <w:rPr>
                        <w:b/>
                        <w:sz w:val="15"/>
                        <w:lang w:val="es-CL"/>
                      </w:rPr>
                      <w:t xml:space="preserve">NRF) DE GUATEMALA </w:t>
                    </w:r>
                  </w:p>
                </w:txbxContent>
              </v:textbox>
            </v:shape>
          </w:pict>
        </mc:Fallback>
      </mc:AlternateContent>
    </w:r>
    <w:r>
      <w:rPr>
        <w:noProof/>
        <w:lang w:val="es-CL" w:eastAsia="es-CL" w:bidi="ar-SA"/>
      </w:rPr>
      <mc:AlternateContent>
        <mc:Choice Requires="wps">
          <w:drawing>
            <wp:anchor distT="0" distB="0" distL="114299" distR="114299" simplePos="0" relativeHeight="251699200" behindDoc="0" locked="0" layoutInCell="1" allowOverlap="1" wp14:anchorId="35B075ED" wp14:editId="4DA8E66E">
              <wp:simplePos x="0" y="0"/>
              <wp:positionH relativeFrom="column">
                <wp:posOffset>2804159</wp:posOffset>
              </wp:positionH>
              <wp:positionV relativeFrom="paragraph">
                <wp:posOffset>-110490</wp:posOffset>
              </wp:positionV>
              <wp:extent cx="0" cy="612140"/>
              <wp:effectExtent l="0" t="0" r="19050" b="35560"/>
              <wp:wrapNone/>
              <wp:docPr id="26" name="Conector recto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1214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4F6A84" id="Conector recto 26" o:spid="_x0000_s1026" style="position:absolute;z-index:2516992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20.8pt,-8.7pt" to="220.8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" strokecolor="#a5a5a5 [2092]" strokeweight="1pt">
              <o:lock v:ext="edit" shapetype="f"/>
            </v:line>
          </w:pict>
        </mc:Fallback>
      </mc:AlternateContent>
    </w:r>
  </w:p>
  <w:p w14:paraId="4247331A" w14:textId="77777777" w:rsidR="00F66064" w:rsidRDefault="00F66064" w:rsidP="002B71F2">
    <w:pPr>
      <w:pStyle w:val="Encabezado"/>
      <w:framePr w:wrap="around" w:vAnchor="text" w:hAnchor="page" w:x="11422" w:y="129"/>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75</w:t>
    </w:r>
    <w:r>
      <w:rPr>
        <w:rStyle w:val="Nmerodepgina"/>
      </w:rPr>
      <w:fldChar w:fldCharType="end"/>
    </w:r>
  </w:p>
  <w:p w14:paraId="40803533" w14:textId="77777777" w:rsidR="00F66064" w:rsidRDefault="00F66064" w:rsidP="002B71F2">
    <w:pPr>
      <w:pStyle w:val="Encabezado"/>
      <w:rPr>
        <w:rStyle w:val="Nmerodepgina"/>
      </w:rPr>
    </w:pPr>
  </w:p>
  <w:p w14:paraId="1185CDAE" w14:textId="77777777" w:rsidR="00F66064" w:rsidRDefault="00F66064" w:rsidP="002B71F2">
    <w:pPr>
      <w:pStyle w:val="Encabezado"/>
      <w:rPr>
        <w:rStyle w:val="Nmerodepgina"/>
      </w:rPr>
    </w:pPr>
    <w:r>
      <w:rPr>
        <w:noProof/>
        <w:lang w:val="es-CL" w:eastAsia="es-CL" w:bidi="ar-SA"/>
      </w:rPr>
      <mc:AlternateContent>
        <mc:Choice Requires="wps">
          <w:drawing>
            <wp:anchor distT="0" distB="0" distL="114300" distR="114300" simplePos="0" relativeHeight="251696128" behindDoc="0" locked="0" layoutInCell="1" allowOverlap="1" wp14:anchorId="639CE1ED" wp14:editId="14942461">
              <wp:simplePos x="0" y="0"/>
              <wp:positionH relativeFrom="column">
                <wp:posOffset>-1145449</wp:posOffset>
              </wp:positionH>
              <wp:positionV relativeFrom="paragraph">
                <wp:posOffset>198838</wp:posOffset>
              </wp:positionV>
              <wp:extent cx="7886700" cy="45719"/>
              <wp:effectExtent l="0" t="0" r="0" b="0"/>
              <wp:wrapNone/>
              <wp:docPr id="27"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86700" cy="45719"/>
                      </a:xfrm>
                      <a:prstGeom prst="rect">
                        <a:avLst/>
                      </a:prstGeom>
                      <a:solidFill>
                        <a:schemeClr val="bg1">
                          <a:lumMod val="6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C3BF3F" id="Rectángulo 27" o:spid="_x0000_s1026" style="position:absolute;margin-left:-90.2pt;margin-top:15.65pt;width:621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" fillcolor="#a5a5a5 [2092]" stroked="f">
              <v:path arrowok="t"/>
            </v:rect>
          </w:pict>
        </mc:Fallback>
      </mc:AlternateContent>
    </w:r>
  </w:p>
  <w:p w14:paraId="5530521E" w14:textId="77777777" w:rsidR="00F66064" w:rsidRDefault="00F66064" w:rsidP="002B71F2">
    <w:pPr>
      <w:pStyle w:val="Encabezado"/>
    </w:pPr>
  </w:p>
  <w:p w14:paraId="5E2ACEA5" w14:textId="77777777" w:rsidR="00F66064" w:rsidRDefault="00F66064" w:rsidP="00D01939">
    <w:pPr>
      <w:pStyle w:val="Encabezado"/>
      <w:tabs>
        <w:tab w:val="clear" w:pos="4419"/>
        <w:tab w:val="clear" w:pos="8838"/>
        <w:tab w:val="left" w:pos="1260"/>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158D5"/>
    <w:multiLevelType w:val="hybridMultilevel"/>
    <w:tmpl w:val="60E2177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3D482A7A"/>
    <w:multiLevelType w:val="hybridMultilevel"/>
    <w:tmpl w:val="CE9A705A"/>
    <w:lvl w:ilvl="0" w:tplc="9E3A91D6">
      <w:start w:val="1"/>
      <w:numFmt w:val="bullet"/>
      <w:pStyle w:val="Listaconvietas"/>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3FC8285B"/>
    <w:multiLevelType w:val="multilevel"/>
    <w:tmpl w:val="23FCF1A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b w:val="0"/>
        <w:sz w:val="24"/>
        <w:szCs w:val="24"/>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4BBF34F2"/>
    <w:multiLevelType w:val="multilevel"/>
    <w:tmpl w:val="77765A0E"/>
    <w:lvl w:ilvl="0">
      <w:start w:val="1"/>
      <w:numFmt w:val="upperLetter"/>
      <w:pStyle w:val="RegSectionLevel1"/>
      <w:suff w:val="space"/>
      <w:lvlText w:val="SECTION %1."/>
      <w:lvlJc w:val="left"/>
      <w:pPr>
        <w:ind w:left="0" w:firstLine="0"/>
      </w:pPr>
      <w:rPr>
        <w:rFonts w:hint="default"/>
      </w:rPr>
    </w:lvl>
    <w:lvl w:ilvl="1">
      <w:start w:val="1"/>
      <w:numFmt w:val="decimal"/>
      <w:pStyle w:val="RegSectionLevel2"/>
      <w:suff w:val="space"/>
      <w:lvlText w:val="%1.%2."/>
      <w:lvlJc w:val="left"/>
      <w:pPr>
        <w:ind w:left="0" w:firstLine="0"/>
      </w:pPr>
      <w:rPr>
        <w:rFonts w:hint="default"/>
      </w:rPr>
    </w:lvl>
    <w:lvl w:ilvl="2">
      <w:start w:val="1"/>
      <w:numFmt w:val="decimal"/>
      <w:pStyle w:val="RegSectionLevel3"/>
      <w:suff w:val="space"/>
      <w:lvlText w:val="%1.%2.%3."/>
      <w:lvlJc w:val="left"/>
      <w:pPr>
        <w:ind w:left="0" w:firstLine="0"/>
      </w:pPr>
      <w:rPr>
        <w:rFonts w:hint="default"/>
        <w:i w:val="0"/>
      </w:rPr>
    </w:lvl>
    <w:lvl w:ilvl="3">
      <w:start w:val="1"/>
      <w:numFmt w:val="decimal"/>
      <w:pStyle w:val="RegSectionLevel1"/>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1296" w:hanging="1296"/>
      </w:pPr>
      <w:rPr>
        <w:rFonts w:hint="default"/>
      </w:rPr>
    </w:lvl>
    <w:lvl w:ilvl="7">
      <w:start w:val="1"/>
      <w:numFmt w:val="decimal"/>
      <w:pStyle w:val="RegSectionLevel1"/>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5AC21752"/>
    <w:multiLevelType w:val="multilevel"/>
    <w:tmpl w:val="BC36020E"/>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rPr>
        <w:b w:val="0"/>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3"/>
  </w:num>
  <w:num w:numId="3">
    <w:abstractNumId w:val="1"/>
  </w:num>
  <w:num w:numId="4">
    <w:abstractNumId w:val="0"/>
  </w:num>
  <w:num w:numId="5">
    <w:abstractNumId w:val="2"/>
  </w:num>
  <w:num w:numId="6">
    <w:abstractNumId w:val="2"/>
  </w:num>
  <w:num w:numId="7">
    <w:abstractNumId w:val="2"/>
  </w:num>
  <w:num w:numId="8">
    <w:abstractNumId w:val="2"/>
  </w:num>
  <w:num w:numId="9">
    <w:abstractNumId w:val="4"/>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5E3"/>
    <w:rsid w:val="00000945"/>
    <w:rsid w:val="00002780"/>
    <w:rsid w:val="00005A9A"/>
    <w:rsid w:val="000062F2"/>
    <w:rsid w:val="00007809"/>
    <w:rsid w:val="00007FC8"/>
    <w:rsid w:val="000120AB"/>
    <w:rsid w:val="00012115"/>
    <w:rsid w:val="0001279A"/>
    <w:rsid w:val="00012B7B"/>
    <w:rsid w:val="000138A4"/>
    <w:rsid w:val="00014A94"/>
    <w:rsid w:val="00015206"/>
    <w:rsid w:val="000167BA"/>
    <w:rsid w:val="00017E2C"/>
    <w:rsid w:val="00020160"/>
    <w:rsid w:val="00022B2B"/>
    <w:rsid w:val="00022B6B"/>
    <w:rsid w:val="000253DE"/>
    <w:rsid w:val="00026716"/>
    <w:rsid w:val="00027713"/>
    <w:rsid w:val="00027FFE"/>
    <w:rsid w:val="000300B7"/>
    <w:rsid w:val="0003075A"/>
    <w:rsid w:val="00031DDB"/>
    <w:rsid w:val="00032009"/>
    <w:rsid w:val="00033E9B"/>
    <w:rsid w:val="00036BBB"/>
    <w:rsid w:val="00036D5A"/>
    <w:rsid w:val="000371C1"/>
    <w:rsid w:val="000404B0"/>
    <w:rsid w:val="00043E6D"/>
    <w:rsid w:val="0005009B"/>
    <w:rsid w:val="00050C25"/>
    <w:rsid w:val="0005149E"/>
    <w:rsid w:val="00053471"/>
    <w:rsid w:val="00053CB4"/>
    <w:rsid w:val="000540A2"/>
    <w:rsid w:val="00057D00"/>
    <w:rsid w:val="00060456"/>
    <w:rsid w:val="00060F41"/>
    <w:rsid w:val="00065CD3"/>
    <w:rsid w:val="00067222"/>
    <w:rsid w:val="000712C6"/>
    <w:rsid w:val="00071FA3"/>
    <w:rsid w:val="00072BDF"/>
    <w:rsid w:val="000736FE"/>
    <w:rsid w:val="00074387"/>
    <w:rsid w:val="00075FCD"/>
    <w:rsid w:val="00076EF6"/>
    <w:rsid w:val="0008017D"/>
    <w:rsid w:val="00080618"/>
    <w:rsid w:val="000814DF"/>
    <w:rsid w:val="000815F0"/>
    <w:rsid w:val="00081800"/>
    <w:rsid w:val="000823A4"/>
    <w:rsid w:val="00084C93"/>
    <w:rsid w:val="00085247"/>
    <w:rsid w:val="000904A6"/>
    <w:rsid w:val="0009313F"/>
    <w:rsid w:val="000935A2"/>
    <w:rsid w:val="00094204"/>
    <w:rsid w:val="00095D16"/>
    <w:rsid w:val="000A1C61"/>
    <w:rsid w:val="000A2296"/>
    <w:rsid w:val="000A40E0"/>
    <w:rsid w:val="000A7400"/>
    <w:rsid w:val="000B004C"/>
    <w:rsid w:val="000B1F55"/>
    <w:rsid w:val="000B2269"/>
    <w:rsid w:val="000B3AAB"/>
    <w:rsid w:val="000B6EEB"/>
    <w:rsid w:val="000C2ED6"/>
    <w:rsid w:val="000C44F4"/>
    <w:rsid w:val="000C5A3E"/>
    <w:rsid w:val="000C6AFB"/>
    <w:rsid w:val="000C6BC3"/>
    <w:rsid w:val="000D13B9"/>
    <w:rsid w:val="000D3052"/>
    <w:rsid w:val="000D436C"/>
    <w:rsid w:val="000D5051"/>
    <w:rsid w:val="000D5798"/>
    <w:rsid w:val="000D58AD"/>
    <w:rsid w:val="000D5FA0"/>
    <w:rsid w:val="000E0260"/>
    <w:rsid w:val="000E0510"/>
    <w:rsid w:val="000E34C5"/>
    <w:rsid w:val="000E4C62"/>
    <w:rsid w:val="000F092E"/>
    <w:rsid w:val="000F0CE1"/>
    <w:rsid w:val="000F19E8"/>
    <w:rsid w:val="000F2862"/>
    <w:rsid w:val="000F486B"/>
    <w:rsid w:val="000F4A0B"/>
    <w:rsid w:val="000F6984"/>
    <w:rsid w:val="000F7E0C"/>
    <w:rsid w:val="001005A9"/>
    <w:rsid w:val="0010330A"/>
    <w:rsid w:val="001041CA"/>
    <w:rsid w:val="001046DC"/>
    <w:rsid w:val="00104DFE"/>
    <w:rsid w:val="001055B2"/>
    <w:rsid w:val="00105D39"/>
    <w:rsid w:val="00105E04"/>
    <w:rsid w:val="001112A7"/>
    <w:rsid w:val="00114E0B"/>
    <w:rsid w:val="001162E3"/>
    <w:rsid w:val="001166C5"/>
    <w:rsid w:val="00116AD0"/>
    <w:rsid w:val="00116C07"/>
    <w:rsid w:val="001219E6"/>
    <w:rsid w:val="00122116"/>
    <w:rsid w:val="001229F4"/>
    <w:rsid w:val="001246D7"/>
    <w:rsid w:val="00125C95"/>
    <w:rsid w:val="00130283"/>
    <w:rsid w:val="00131164"/>
    <w:rsid w:val="00131C84"/>
    <w:rsid w:val="00131E47"/>
    <w:rsid w:val="00135C36"/>
    <w:rsid w:val="0013605D"/>
    <w:rsid w:val="001367F8"/>
    <w:rsid w:val="00137062"/>
    <w:rsid w:val="0013715E"/>
    <w:rsid w:val="00137AA0"/>
    <w:rsid w:val="001410C4"/>
    <w:rsid w:val="001411D6"/>
    <w:rsid w:val="00141C62"/>
    <w:rsid w:val="001468C1"/>
    <w:rsid w:val="00152694"/>
    <w:rsid w:val="00152876"/>
    <w:rsid w:val="00152937"/>
    <w:rsid w:val="00153A52"/>
    <w:rsid w:val="00153C83"/>
    <w:rsid w:val="00154F84"/>
    <w:rsid w:val="001556B0"/>
    <w:rsid w:val="00156680"/>
    <w:rsid w:val="00156BCC"/>
    <w:rsid w:val="001571D5"/>
    <w:rsid w:val="0015797F"/>
    <w:rsid w:val="001609CC"/>
    <w:rsid w:val="00162A4C"/>
    <w:rsid w:val="00165909"/>
    <w:rsid w:val="001660F5"/>
    <w:rsid w:val="001715BC"/>
    <w:rsid w:val="00171BC2"/>
    <w:rsid w:val="00171D9D"/>
    <w:rsid w:val="00172313"/>
    <w:rsid w:val="00172A35"/>
    <w:rsid w:val="00173278"/>
    <w:rsid w:val="001736E0"/>
    <w:rsid w:val="0017569F"/>
    <w:rsid w:val="00175A6E"/>
    <w:rsid w:val="00176020"/>
    <w:rsid w:val="001766DD"/>
    <w:rsid w:val="00176A69"/>
    <w:rsid w:val="00180CD5"/>
    <w:rsid w:val="00181474"/>
    <w:rsid w:val="0018265A"/>
    <w:rsid w:val="001845F2"/>
    <w:rsid w:val="00187327"/>
    <w:rsid w:val="00191661"/>
    <w:rsid w:val="00192572"/>
    <w:rsid w:val="00195C27"/>
    <w:rsid w:val="00195C68"/>
    <w:rsid w:val="001A0F9B"/>
    <w:rsid w:val="001A1F82"/>
    <w:rsid w:val="001A20F1"/>
    <w:rsid w:val="001B06F7"/>
    <w:rsid w:val="001B0FE8"/>
    <w:rsid w:val="001B34F9"/>
    <w:rsid w:val="001B430D"/>
    <w:rsid w:val="001B4429"/>
    <w:rsid w:val="001B51E4"/>
    <w:rsid w:val="001B6663"/>
    <w:rsid w:val="001B679B"/>
    <w:rsid w:val="001C06C4"/>
    <w:rsid w:val="001C0BE8"/>
    <w:rsid w:val="001C1C32"/>
    <w:rsid w:val="001C3667"/>
    <w:rsid w:val="001C428C"/>
    <w:rsid w:val="001C638F"/>
    <w:rsid w:val="001C7961"/>
    <w:rsid w:val="001D054D"/>
    <w:rsid w:val="001D2D1D"/>
    <w:rsid w:val="001D3804"/>
    <w:rsid w:val="001D4677"/>
    <w:rsid w:val="001D6446"/>
    <w:rsid w:val="001D6E84"/>
    <w:rsid w:val="001E4AD0"/>
    <w:rsid w:val="001E6465"/>
    <w:rsid w:val="001E6D54"/>
    <w:rsid w:val="001F0DEC"/>
    <w:rsid w:val="001F2377"/>
    <w:rsid w:val="001F2654"/>
    <w:rsid w:val="001F2F4F"/>
    <w:rsid w:val="001F5067"/>
    <w:rsid w:val="00201186"/>
    <w:rsid w:val="002013ED"/>
    <w:rsid w:val="00203204"/>
    <w:rsid w:val="00203C4F"/>
    <w:rsid w:val="002040E7"/>
    <w:rsid w:val="00205E61"/>
    <w:rsid w:val="00212032"/>
    <w:rsid w:val="00212192"/>
    <w:rsid w:val="002133C0"/>
    <w:rsid w:val="00215618"/>
    <w:rsid w:val="00215715"/>
    <w:rsid w:val="00217CFB"/>
    <w:rsid w:val="00217D42"/>
    <w:rsid w:val="00221FAB"/>
    <w:rsid w:val="00222831"/>
    <w:rsid w:val="00224ED3"/>
    <w:rsid w:val="002270E0"/>
    <w:rsid w:val="00227733"/>
    <w:rsid w:val="00227CD3"/>
    <w:rsid w:val="00231989"/>
    <w:rsid w:val="0023300A"/>
    <w:rsid w:val="00233BCD"/>
    <w:rsid w:val="00234A28"/>
    <w:rsid w:val="002366E3"/>
    <w:rsid w:val="002376DE"/>
    <w:rsid w:val="002414DF"/>
    <w:rsid w:val="002415B9"/>
    <w:rsid w:val="00244627"/>
    <w:rsid w:val="00245510"/>
    <w:rsid w:val="002470AD"/>
    <w:rsid w:val="00250371"/>
    <w:rsid w:val="00251314"/>
    <w:rsid w:val="00255334"/>
    <w:rsid w:val="002556B9"/>
    <w:rsid w:val="00255764"/>
    <w:rsid w:val="002564AD"/>
    <w:rsid w:val="00257018"/>
    <w:rsid w:val="00257044"/>
    <w:rsid w:val="00257BDC"/>
    <w:rsid w:val="0026112F"/>
    <w:rsid w:val="002618E3"/>
    <w:rsid w:val="00261E7D"/>
    <w:rsid w:val="00262DE0"/>
    <w:rsid w:val="00262FA9"/>
    <w:rsid w:val="00266E6D"/>
    <w:rsid w:val="00270720"/>
    <w:rsid w:val="0027305D"/>
    <w:rsid w:val="0027370E"/>
    <w:rsid w:val="00274684"/>
    <w:rsid w:val="00277B93"/>
    <w:rsid w:val="00280677"/>
    <w:rsid w:val="0028071F"/>
    <w:rsid w:val="00284376"/>
    <w:rsid w:val="00285BCA"/>
    <w:rsid w:val="00286B57"/>
    <w:rsid w:val="002913E4"/>
    <w:rsid w:val="002919D6"/>
    <w:rsid w:val="00291D0A"/>
    <w:rsid w:val="00291F95"/>
    <w:rsid w:val="002935F8"/>
    <w:rsid w:val="002958AD"/>
    <w:rsid w:val="00296874"/>
    <w:rsid w:val="002973FB"/>
    <w:rsid w:val="002A054D"/>
    <w:rsid w:val="002A345F"/>
    <w:rsid w:val="002A3E96"/>
    <w:rsid w:val="002A5320"/>
    <w:rsid w:val="002A651C"/>
    <w:rsid w:val="002A7D3D"/>
    <w:rsid w:val="002B0E74"/>
    <w:rsid w:val="002B1074"/>
    <w:rsid w:val="002B18D1"/>
    <w:rsid w:val="002B58E0"/>
    <w:rsid w:val="002B6D37"/>
    <w:rsid w:val="002B6EFE"/>
    <w:rsid w:val="002B71F2"/>
    <w:rsid w:val="002B74B4"/>
    <w:rsid w:val="002B78BE"/>
    <w:rsid w:val="002B7C65"/>
    <w:rsid w:val="002C06A4"/>
    <w:rsid w:val="002C425D"/>
    <w:rsid w:val="002C4BAE"/>
    <w:rsid w:val="002C4C1A"/>
    <w:rsid w:val="002D0145"/>
    <w:rsid w:val="002D0D99"/>
    <w:rsid w:val="002D2A23"/>
    <w:rsid w:val="002D450F"/>
    <w:rsid w:val="002D5C97"/>
    <w:rsid w:val="002E2069"/>
    <w:rsid w:val="002E290D"/>
    <w:rsid w:val="002E4490"/>
    <w:rsid w:val="002E5B27"/>
    <w:rsid w:val="002E6F19"/>
    <w:rsid w:val="002E772B"/>
    <w:rsid w:val="002F01AE"/>
    <w:rsid w:val="002F11C8"/>
    <w:rsid w:val="002F2104"/>
    <w:rsid w:val="002F3C43"/>
    <w:rsid w:val="002F45D7"/>
    <w:rsid w:val="002F52A5"/>
    <w:rsid w:val="002F7757"/>
    <w:rsid w:val="002F7CEA"/>
    <w:rsid w:val="0030034F"/>
    <w:rsid w:val="00302B54"/>
    <w:rsid w:val="00302E2C"/>
    <w:rsid w:val="00303AF8"/>
    <w:rsid w:val="00305A5E"/>
    <w:rsid w:val="003066AC"/>
    <w:rsid w:val="00310841"/>
    <w:rsid w:val="0031120F"/>
    <w:rsid w:val="00311CBC"/>
    <w:rsid w:val="003126BC"/>
    <w:rsid w:val="00312A75"/>
    <w:rsid w:val="00313440"/>
    <w:rsid w:val="0031448A"/>
    <w:rsid w:val="00316011"/>
    <w:rsid w:val="00317686"/>
    <w:rsid w:val="00320A4A"/>
    <w:rsid w:val="003218BF"/>
    <w:rsid w:val="00323D19"/>
    <w:rsid w:val="003246C7"/>
    <w:rsid w:val="003259E3"/>
    <w:rsid w:val="00326BC7"/>
    <w:rsid w:val="00327CEE"/>
    <w:rsid w:val="003300C1"/>
    <w:rsid w:val="00330A5F"/>
    <w:rsid w:val="00330F6D"/>
    <w:rsid w:val="00331CA2"/>
    <w:rsid w:val="00332940"/>
    <w:rsid w:val="00332A30"/>
    <w:rsid w:val="00334A14"/>
    <w:rsid w:val="0033734A"/>
    <w:rsid w:val="003440AB"/>
    <w:rsid w:val="0034614D"/>
    <w:rsid w:val="00346D36"/>
    <w:rsid w:val="00350C38"/>
    <w:rsid w:val="00351BAC"/>
    <w:rsid w:val="003528D8"/>
    <w:rsid w:val="00354A2E"/>
    <w:rsid w:val="00354ACB"/>
    <w:rsid w:val="00357131"/>
    <w:rsid w:val="00360167"/>
    <w:rsid w:val="00362201"/>
    <w:rsid w:val="00363FE2"/>
    <w:rsid w:val="00364016"/>
    <w:rsid w:val="00366C37"/>
    <w:rsid w:val="00370814"/>
    <w:rsid w:val="0037197F"/>
    <w:rsid w:val="003727C3"/>
    <w:rsid w:val="00374452"/>
    <w:rsid w:val="0037699F"/>
    <w:rsid w:val="0037709F"/>
    <w:rsid w:val="003778EA"/>
    <w:rsid w:val="00380193"/>
    <w:rsid w:val="00380E36"/>
    <w:rsid w:val="003811B6"/>
    <w:rsid w:val="00381982"/>
    <w:rsid w:val="003826F0"/>
    <w:rsid w:val="00382CDB"/>
    <w:rsid w:val="003841A4"/>
    <w:rsid w:val="00384FCA"/>
    <w:rsid w:val="00385AAC"/>
    <w:rsid w:val="003873AB"/>
    <w:rsid w:val="0039141A"/>
    <w:rsid w:val="003914FB"/>
    <w:rsid w:val="00392292"/>
    <w:rsid w:val="00393B82"/>
    <w:rsid w:val="00393CB8"/>
    <w:rsid w:val="003948D3"/>
    <w:rsid w:val="003962FB"/>
    <w:rsid w:val="003964BB"/>
    <w:rsid w:val="00396798"/>
    <w:rsid w:val="003A0A54"/>
    <w:rsid w:val="003A1778"/>
    <w:rsid w:val="003A1F6A"/>
    <w:rsid w:val="003A2BCE"/>
    <w:rsid w:val="003A2E17"/>
    <w:rsid w:val="003A3C45"/>
    <w:rsid w:val="003A494C"/>
    <w:rsid w:val="003A49C0"/>
    <w:rsid w:val="003A5790"/>
    <w:rsid w:val="003B01EF"/>
    <w:rsid w:val="003B19BB"/>
    <w:rsid w:val="003B2442"/>
    <w:rsid w:val="003B280B"/>
    <w:rsid w:val="003B2BC6"/>
    <w:rsid w:val="003B3E26"/>
    <w:rsid w:val="003B5016"/>
    <w:rsid w:val="003B578F"/>
    <w:rsid w:val="003C3322"/>
    <w:rsid w:val="003C6820"/>
    <w:rsid w:val="003C763A"/>
    <w:rsid w:val="003D0108"/>
    <w:rsid w:val="003D1A76"/>
    <w:rsid w:val="003D2C06"/>
    <w:rsid w:val="003D3D9A"/>
    <w:rsid w:val="003D5958"/>
    <w:rsid w:val="003D59E8"/>
    <w:rsid w:val="003D6D97"/>
    <w:rsid w:val="003D7427"/>
    <w:rsid w:val="003E093C"/>
    <w:rsid w:val="003E1808"/>
    <w:rsid w:val="003E1895"/>
    <w:rsid w:val="003E4394"/>
    <w:rsid w:val="003E4A24"/>
    <w:rsid w:val="003E5281"/>
    <w:rsid w:val="003E5B34"/>
    <w:rsid w:val="003E70D8"/>
    <w:rsid w:val="003E74E4"/>
    <w:rsid w:val="003E7EEF"/>
    <w:rsid w:val="003F1B7E"/>
    <w:rsid w:val="003F2F66"/>
    <w:rsid w:val="003F3219"/>
    <w:rsid w:val="003F6838"/>
    <w:rsid w:val="003F74DB"/>
    <w:rsid w:val="003F7766"/>
    <w:rsid w:val="003F7806"/>
    <w:rsid w:val="0040043B"/>
    <w:rsid w:val="00400CBD"/>
    <w:rsid w:val="00402781"/>
    <w:rsid w:val="004044D3"/>
    <w:rsid w:val="00404521"/>
    <w:rsid w:val="00404D55"/>
    <w:rsid w:val="004057BB"/>
    <w:rsid w:val="00407C17"/>
    <w:rsid w:val="00410C1F"/>
    <w:rsid w:val="00412060"/>
    <w:rsid w:val="004142BF"/>
    <w:rsid w:val="00414363"/>
    <w:rsid w:val="00416DCB"/>
    <w:rsid w:val="00420024"/>
    <w:rsid w:val="004209BA"/>
    <w:rsid w:val="00421A6D"/>
    <w:rsid w:val="00421D02"/>
    <w:rsid w:val="004220B7"/>
    <w:rsid w:val="004223F2"/>
    <w:rsid w:val="004242DE"/>
    <w:rsid w:val="0042622B"/>
    <w:rsid w:val="0043235D"/>
    <w:rsid w:val="004346A3"/>
    <w:rsid w:val="00436320"/>
    <w:rsid w:val="004400B9"/>
    <w:rsid w:val="004400D3"/>
    <w:rsid w:val="00441DC8"/>
    <w:rsid w:val="0044256B"/>
    <w:rsid w:val="00442F8E"/>
    <w:rsid w:val="00445CD6"/>
    <w:rsid w:val="004463F5"/>
    <w:rsid w:val="00447429"/>
    <w:rsid w:val="00450E64"/>
    <w:rsid w:val="00452DB0"/>
    <w:rsid w:val="004549EF"/>
    <w:rsid w:val="00455C99"/>
    <w:rsid w:val="004572E9"/>
    <w:rsid w:val="00460271"/>
    <w:rsid w:val="00460719"/>
    <w:rsid w:val="00460D01"/>
    <w:rsid w:val="00462EFC"/>
    <w:rsid w:val="00465A99"/>
    <w:rsid w:val="00467681"/>
    <w:rsid w:val="00467708"/>
    <w:rsid w:val="00470A06"/>
    <w:rsid w:val="00470C1E"/>
    <w:rsid w:val="00473296"/>
    <w:rsid w:val="00473481"/>
    <w:rsid w:val="00473C9E"/>
    <w:rsid w:val="00475F0F"/>
    <w:rsid w:val="0048082E"/>
    <w:rsid w:val="00480834"/>
    <w:rsid w:val="00480ECA"/>
    <w:rsid w:val="00484085"/>
    <w:rsid w:val="00485630"/>
    <w:rsid w:val="00486E29"/>
    <w:rsid w:val="00490EC2"/>
    <w:rsid w:val="00492C4A"/>
    <w:rsid w:val="0049414C"/>
    <w:rsid w:val="00494E69"/>
    <w:rsid w:val="0049521A"/>
    <w:rsid w:val="00495BC8"/>
    <w:rsid w:val="004A1718"/>
    <w:rsid w:val="004A7EFB"/>
    <w:rsid w:val="004B0F4B"/>
    <w:rsid w:val="004B2E6E"/>
    <w:rsid w:val="004B307C"/>
    <w:rsid w:val="004B3BB8"/>
    <w:rsid w:val="004B3F3C"/>
    <w:rsid w:val="004C1C31"/>
    <w:rsid w:val="004C2453"/>
    <w:rsid w:val="004C3052"/>
    <w:rsid w:val="004C43EA"/>
    <w:rsid w:val="004C5C32"/>
    <w:rsid w:val="004C6B80"/>
    <w:rsid w:val="004C781E"/>
    <w:rsid w:val="004C7AEE"/>
    <w:rsid w:val="004D1092"/>
    <w:rsid w:val="004D36C4"/>
    <w:rsid w:val="004D4D9D"/>
    <w:rsid w:val="004D72FD"/>
    <w:rsid w:val="004D7CB6"/>
    <w:rsid w:val="004E075C"/>
    <w:rsid w:val="004E0D95"/>
    <w:rsid w:val="004E0EE2"/>
    <w:rsid w:val="004E1403"/>
    <w:rsid w:val="004E1B0D"/>
    <w:rsid w:val="004E1CBA"/>
    <w:rsid w:val="004E308D"/>
    <w:rsid w:val="004E3DC3"/>
    <w:rsid w:val="004E3E0A"/>
    <w:rsid w:val="004E61DC"/>
    <w:rsid w:val="004E6783"/>
    <w:rsid w:val="004E71F2"/>
    <w:rsid w:val="004E7EE6"/>
    <w:rsid w:val="004E7FBF"/>
    <w:rsid w:val="004F305F"/>
    <w:rsid w:val="004F6172"/>
    <w:rsid w:val="004F7CF6"/>
    <w:rsid w:val="00500050"/>
    <w:rsid w:val="00500120"/>
    <w:rsid w:val="00500CF2"/>
    <w:rsid w:val="0050259D"/>
    <w:rsid w:val="005026D7"/>
    <w:rsid w:val="00502D19"/>
    <w:rsid w:val="005037D8"/>
    <w:rsid w:val="00505AAE"/>
    <w:rsid w:val="00510774"/>
    <w:rsid w:val="00510825"/>
    <w:rsid w:val="005118D0"/>
    <w:rsid w:val="00511AC7"/>
    <w:rsid w:val="005121ED"/>
    <w:rsid w:val="00513737"/>
    <w:rsid w:val="00514138"/>
    <w:rsid w:val="00515694"/>
    <w:rsid w:val="00516548"/>
    <w:rsid w:val="005175EF"/>
    <w:rsid w:val="00517735"/>
    <w:rsid w:val="00520AEF"/>
    <w:rsid w:val="00522DC2"/>
    <w:rsid w:val="0052362B"/>
    <w:rsid w:val="00524F72"/>
    <w:rsid w:val="005262CD"/>
    <w:rsid w:val="00526617"/>
    <w:rsid w:val="005271B4"/>
    <w:rsid w:val="00527BAE"/>
    <w:rsid w:val="005320FD"/>
    <w:rsid w:val="005327A5"/>
    <w:rsid w:val="00533C91"/>
    <w:rsid w:val="00534466"/>
    <w:rsid w:val="00534C3F"/>
    <w:rsid w:val="005365A0"/>
    <w:rsid w:val="005421FC"/>
    <w:rsid w:val="005439D6"/>
    <w:rsid w:val="00550167"/>
    <w:rsid w:val="0055024C"/>
    <w:rsid w:val="00550367"/>
    <w:rsid w:val="005518E8"/>
    <w:rsid w:val="00553F7E"/>
    <w:rsid w:val="00554664"/>
    <w:rsid w:val="00554AA9"/>
    <w:rsid w:val="0055743D"/>
    <w:rsid w:val="00561897"/>
    <w:rsid w:val="00561B09"/>
    <w:rsid w:val="005624D7"/>
    <w:rsid w:val="0056635B"/>
    <w:rsid w:val="00566CA6"/>
    <w:rsid w:val="0056719F"/>
    <w:rsid w:val="00571518"/>
    <w:rsid w:val="005716A9"/>
    <w:rsid w:val="00574006"/>
    <w:rsid w:val="005740CA"/>
    <w:rsid w:val="00575F8A"/>
    <w:rsid w:val="005762E3"/>
    <w:rsid w:val="00580292"/>
    <w:rsid w:val="00580760"/>
    <w:rsid w:val="00581CFE"/>
    <w:rsid w:val="00582C89"/>
    <w:rsid w:val="0058637E"/>
    <w:rsid w:val="00586549"/>
    <w:rsid w:val="005903CC"/>
    <w:rsid w:val="00590D21"/>
    <w:rsid w:val="005910AD"/>
    <w:rsid w:val="005910BA"/>
    <w:rsid w:val="00591A54"/>
    <w:rsid w:val="005922B8"/>
    <w:rsid w:val="005925EE"/>
    <w:rsid w:val="00593B3B"/>
    <w:rsid w:val="0059433C"/>
    <w:rsid w:val="00594394"/>
    <w:rsid w:val="00594AFF"/>
    <w:rsid w:val="00595B1E"/>
    <w:rsid w:val="005972AA"/>
    <w:rsid w:val="00597839"/>
    <w:rsid w:val="0059789E"/>
    <w:rsid w:val="00597EEE"/>
    <w:rsid w:val="005A0278"/>
    <w:rsid w:val="005A0F37"/>
    <w:rsid w:val="005A1968"/>
    <w:rsid w:val="005A1C0D"/>
    <w:rsid w:val="005A466D"/>
    <w:rsid w:val="005A4ABE"/>
    <w:rsid w:val="005A5F36"/>
    <w:rsid w:val="005A6CF0"/>
    <w:rsid w:val="005A7687"/>
    <w:rsid w:val="005B11E2"/>
    <w:rsid w:val="005B3326"/>
    <w:rsid w:val="005B3BA2"/>
    <w:rsid w:val="005B53A4"/>
    <w:rsid w:val="005B695E"/>
    <w:rsid w:val="005B7B5D"/>
    <w:rsid w:val="005C1EBF"/>
    <w:rsid w:val="005C27BC"/>
    <w:rsid w:val="005C2A53"/>
    <w:rsid w:val="005C47F1"/>
    <w:rsid w:val="005C5DA2"/>
    <w:rsid w:val="005D09CC"/>
    <w:rsid w:val="005D0CE4"/>
    <w:rsid w:val="005D0D2D"/>
    <w:rsid w:val="005D2965"/>
    <w:rsid w:val="005D2AD9"/>
    <w:rsid w:val="005D393B"/>
    <w:rsid w:val="005D4FDC"/>
    <w:rsid w:val="005D72EE"/>
    <w:rsid w:val="005E02C8"/>
    <w:rsid w:val="005E1488"/>
    <w:rsid w:val="005E2DA7"/>
    <w:rsid w:val="005E58B7"/>
    <w:rsid w:val="005E6915"/>
    <w:rsid w:val="005F03F6"/>
    <w:rsid w:val="005F0595"/>
    <w:rsid w:val="005F29CB"/>
    <w:rsid w:val="005F3A69"/>
    <w:rsid w:val="005F43E5"/>
    <w:rsid w:val="005F5498"/>
    <w:rsid w:val="005F6199"/>
    <w:rsid w:val="005F7860"/>
    <w:rsid w:val="005F7C95"/>
    <w:rsid w:val="00604239"/>
    <w:rsid w:val="00604EED"/>
    <w:rsid w:val="006053CA"/>
    <w:rsid w:val="00606F3E"/>
    <w:rsid w:val="00612E54"/>
    <w:rsid w:val="00614359"/>
    <w:rsid w:val="006144EA"/>
    <w:rsid w:val="006157D8"/>
    <w:rsid w:val="00616D5F"/>
    <w:rsid w:val="0062067E"/>
    <w:rsid w:val="00620BB1"/>
    <w:rsid w:val="00621186"/>
    <w:rsid w:val="00621278"/>
    <w:rsid w:val="006213D2"/>
    <w:rsid w:val="0062233D"/>
    <w:rsid w:val="00622A5E"/>
    <w:rsid w:val="00624931"/>
    <w:rsid w:val="00624DB0"/>
    <w:rsid w:val="006250CB"/>
    <w:rsid w:val="00625725"/>
    <w:rsid w:val="0062753E"/>
    <w:rsid w:val="006275B3"/>
    <w:rsid w:val="00627DBA"/>
    <w:rsid w:val="006303B7"/>
    <w:rsid w:val="00630E22"/>
    <w:rsid w:val="00634EEF"/>
    <w:rsid w:val="00636588"/>
    <w:rsid w:val="00640867"/>
    <w:rsid w:val="00642980"/>
    <w:rsid w:val="00642E44"/>
    <w:rsid w:val="00643016"/>
    <w:rsid w:val="0064395A"/>
    <w:rsid w:val="00647D99"/>
    <w:rsid w:val="006506F2"/>
    <w:rsid w:val="00651076"/>
    <w:rsid w:val="00651143"/>
    <w:rsid w:val="00651900"/>
    <w:rsid w:val="006520AE"/>
    <w:rsid w:val="00652C41"/>
    <w:rsid w:val="0065391F"/>
    <w:rsid w:val="00653A67"/>
    <w:rsid w:val="00654AE4"/>
    <w:rsid w:val="00655066"/>
    <w:rsid w:val="00656CC9"/>
    <w:rsid w:val="00656DF0"/>
    <w:rsid w:val="00657E0C"/>
    <w:rsid w:val="0066398A"/>
    <w:rsid w:val="0066474A"/>
    <w:rsid w:val="00664875"/>
    <w:rsid w:val="00664AD8"/>
    <w:rsid w:val="00666196"/>
    <w:rsid w:val="006661F4"/>
    <w:rsid w:val="00670474"/>
    <w:rsid w:val="006706DD"/>
    <w:rsid w:val="006706E0"/>
    <w:rsid w:val="00670CA3"/>
    <w:rsid w:val="00671F4F"/>
    <w:rsid w:val="00672791"/>
    <w:rsid w:val="00675A98"/>
    <w:rsid w:val="00676D29"/>
    <w:rsid w:val="00677530"/>
    <w:rsid w:val="00677AB9"/>
    <w:rsid w:val="00680C08"/>
    <w:rsid w:val="006843F7"/>
    <w:rsid w:val="006859AB"/>
    <w:rsid w:val="00685B94"/>
    <w:rsid w:val="00686DF1"/>
    <w:rsid w:val="00687152"/>
    <w:rsid w:val="00687430"/>
    <w:rsid w:val="00687F4B"/>
    <w:rsid w:val="0069250B"/>
    <w:rsid w:val="00693779"/>
    <w:rsid w:val="00693A74"/>
    <w:rsid w:val="00694940"/>
    <w:rsid w:val="006950FA"/>
    <w:rsid w:val="00695581"/>
    <w:rsid w:val="006958A4"/>
    <w:rsid w:val="00695BB6"/>
    <w:rsid w:val="00696380"/>
    <w:rsid w:val="006A5508"/>
    <w:rsid w:val="006A6E9D"/>
    <w:rsid w:val="006B04E0"/>
    <w:rsid w:val="006B17F8"/>
    <w:rsid w:val="006B18A0"/>
    <w:rsid w:val="006B255C"/>
    <w:rsid w:val="006B35B0"/>
    <w:rsid w:val="006B4263"/>
    <w:rsid w:val="006B5D45"/>
    <w:rsid w:val="006B6C98"/>
    <w:rsid w:val="006B71EE"/>
    <w:rsid w:val="006B760F"/>
    <w:rsid w:val="006C2960"/>
    <w:rsid w:val="006D24EC"/>
    <w:rsid w:val="006D3F0C"/>
    <w:rsid w:val="006D4341"/>
    <w:rsid w:val="006D4AAC"/>
    <w:rsid w:val="006D6728"/>
    <w:rsid w:val="006D78C4"/>
    <w:rsid w:val="006D7F79"/>
    <w:rsid w:val="006E0C04"/>
    <w:rsid w:val="006E3706"/>
    <w:rsid w:val="006E6069"/>
    <w:rsid w:val="006E7499"/>
    <w:rsid w:val="006F02CB"/>
    <w:rsid w:val="006F08A5"/>
    <w:rsid w:val="006F2232"/>
    <w:rsid w:val="006F225D"/>
    <w:rsid w:val="006F32DB"/>
    <w:rsid w:val="006F6AD3"/>
    <w:rsid w:val="006F7863"/>
    <w:rsid w:val="00705925"/>
    <w:rsid w:val="00706B3B"/>
    <w:rsid w:val="00710100"/>
    <w:rsid w:val="00710BF7"/>
    <w:rsid w:val="00711614"/>
    <w:rsid w:val="0071254D"/>
    <w:rsid w:val="007134DE"/>
    <w:rsid w:val="007134E6"/>
    <w:rsid w:val="007152AB"/>
    <w:rsid w:val="00715810"/>
    <w:rsid w:val="00715A34"/>
    <w:rsid w:val="00717065"/>
    <w:rsid w:val="00720E10"/>
    <w:rsid w:val="007230E7"/>
    <w:rsid w:val="00725CB0"/>
    <w:rsid w:val="0072688A"/>
    <w:rsid w:val="007268E2"/>
    <w:rsid w:val="007313E5"/>
    <w:rsid w:val="00731517"/>
    <w:rsid w:val="007315B2"/>
    <w:rsid w:val="007316C1"/>
    <w:rsid w:val="007321D4"/>
    <w:rsid w:val="007322CA"/>
    <w:rsid w:val="00735ECB"/>
    <w:rsid w:val="00740B87"/>
    <w:rsid w:val="00741F4F"/>
    <w:rsid w:val="00742E6F"/>
    <w:rsid w:val="007432EA"/>
    <w:rsid w:val="00744940"/>
    <w:rsid w:val="00744ECC"/>
    <w:rsid w:val="00745AE3"/>
    <w:rsid w:val="0075030E"/>
    <w:rsid w:val="00751227"/>
    <w:rsid w:val="0075173C"/>
    <w:rsid w:val="0075196E"/>
    <w:rsid w:val="0075230B"/>
    <w:rsid w:val="0075463D"/>
    <w:rsid w:val="00754F87"/>
    <w:rsid w:val="00755BD4"/>
    <w:rsid w:val="00765DFD"/>
    <w:rsid w:val="00766AB3"/>
    <w:rsid w:val="007670D4"/>
    <w:rsid w:val="007675FC"/>
    <w:rsid w:val="00770AE0"/>
    <w:rsid w:val="00774BC4"/>
    <w:rsid w:val="007750EF"/>
    <w:rsid w:val="00775DF3"/>
    <w:rsid w:val="007837DD"/>
    <w:rsid w:val="007908F4"/>
    <w:rsid w:val="007916D8"/>
    <w:rsid w:val="00791BB3"/>
    <w:rsid w:val="0079653E"/>
    <w:rsid w:val="00797C66"/>
    <w:rsid w:val="007A0D7B"/>
    <w:rsid w:val="007A1346"/>
    <w:rsid w:val="007A170E"/>
    <w:rsid w:val="007A2144"/>
    <w:rsid w:val="007A264B"/>
    <w:rsid w:val="007A55E3"/>
    <w:rsid w:val="007A5EC7"/>
    <w:rsid w:val="007B1AB2"/>
    <w:rsid w:val="007B1E89"/>
    <w:rsid w:val="007B2B46"/>
    <w:rsid w:val="007B41F3"/>
    <w:rsid w:val="007B4673"/>
    <w:rsid w:val="007B581D"/>
    <w:rsid w:val="007C0055"/>
    <w:rsid w:val="007C162A"/>
    <w:rsid w:val="007C2C7B"/>
    <w:rsid w:val="007C33B1"/>
    <w:rsid w:val="007C6366"/>
    <w:rsid w:val="007D12F7"/>
    <w:rsid w:val="007D1EAA"/>
    <w:rsid w:val="007D20AF"/>
    <w:rsid w:val="007D2468"/>
    <w:rsid w:val="007D2D15"/>
    <w:rsid w:val="007D46D3"/>
    <w:rsid w:val="007D4C9A"/>
    <w:rsid w:val="007D5080"/>
    <w:rsid w:val="007D54A1"/>
    <w:rsid w:val="007D6696"/>
    <w:rsid w:val="007D7C37"/>
    <w:rsid w:val="007E1539"/>
    <w:rsid w:val="007E17BF"/>
    <w:rsid w:val="007E2BEE"/>
    <w:rsid w:val="007E52E2"/>
    <w:rsid w:val="007E5BF0"/>
    <w:rsid w:val="007E6D6D"/>
    <w:rsid w:val="007E6E54"/>
    <w:rsid w:val="007E743A"/>
    <w:rsid w:val="007E7631"/>
    <w:rsid w:val="007E776B"/>
    <w:rsid w:val="007E7D0B"/>
    <w:rsid w:val="007F17C7"/>
    <w:rsid w:val="007F344F"/>
    <w:rsid w:val="007F3CCC"/>
    <w:rsid w:val="007F6805"/>
    <w:rsid w:val="007F75DB"/>
    <w:rsid w:val="00800010"/>
    <w:rsid w:val="00801430"/>
    <w:rsid w:val="008022CB"/>
    <w:rsid w:val="00802586"/>
    <w:rsid w:val="00803875"/>
    <w:rsid w:val="00803940"/>
    <w:rsid w:val="008039F9"/>
    <w:rsid w:val="008044AC"/>
    <w:rsid w:val="0080617F"/>
    <w:rsid w:val="00810F40"/>
    <w:rsid w:val="00811D20"/>
    <w:rsid w:val="0081452D"/>
    <w:rsid w:val="00815E1A"/>
    <w:rsid w:val="00816154"/>
    <w:rsid w:val="00820E59"/>
    <w:rsid w:val="00822624"/>
    <w:rsid w:val="0082423D"/>
    <w:rsid w:val="0082437C"/>
    <w:rsid w:val="00824E4F"/>
    <w:rsid w:val="00825336"/>
    <w:rsid w:val="0082790E"/>
    <w:rsid w:val="00830A40"/>
    <w:rsid w:val="00832F9B"/>
    <w:rsid w:val="00834797"/>
    <w:rsid w:val="00834EFF"/>
    <w:rsid w:val="00835640"/>
    <w:rsid w:val="00835C81"/>
    <w:rsid w:val="0083669D"/>
    <w:rsid w:val="00836B29"/>
    <w:rsid w:val="00837A76"/>
    <w:rsid w:val="00840ACE"/>
    <w:rsid w:val="0084178D"/>
    <w:rsid w:val="00842608"/>
    <w:rsid w:val="00842D96"/>
    <w:rsid w:val="00845172"/>
    <w:rsid w:val="008452DB"/>
    <w:rsid w:val="008455B9"/>
    <w:rsid w:val="008459BE"/>
    <w:rsid w:val="0084723C"/>
    <w:rsid w:val="00850177"/>
    <w:rsid w:val="008509CF"/>
    <w:rsid w:val="00855650"/>
    <w:rsid w:val="00856718"/>
    <w:rsid w:val="00862A13"/>
    <w:rsid w:val="00865647"/>
    <w:rsid w:val="008658A9"/>
    <w:rsid w:val="00866DD3"/>
    <w:rsid w:val="008710B5"/>
    <w:rsid w:val="00872E14"/>
    <w:rsid w:val="00881BD5"/>
    <w:rsid w:val="008828D0"/>
    <w:rsid w:val="00884FB7"/>
    <w:rsid w:val="008858A2"/>
    <w:rsid w:val="008862FF"/>
    <w:rsid w:val="00887547"/>
    <w:rsid w:val="00887CDC"/>
    <w:rsid w:val="00890F09"/>
    <w:rsid w:val="00891E43"/>
    <w:rsid w:val="00892F9A"/>
    <w:rsid w:val="008930FD"/>
    <w:rsid w:val="0089349A"/>
    <w:rsid w:val="0089412B"/>
    <w:rsid w:val="008957DE"/>
    <w:rsid w:val="00895CA5"/>
    <w:rsid w:val="008A13BD"/>
    <w:rsid w:val="008A6A28"/>
    <w:rsid w:val="008B0424"/>
    <w:rsid w:val="008B10FA"/>
    <w:rsid w:val="008B175A"/>
    <w:rsid w:val="008B21FC"/>
    <w:rsid w:val="008B2277"/>
    <w:rsid w:val="008B2C9B"/>
    <w:rsid w:val="008B372C"/>
    <w:rsid w:val="008B3807"/>
    <w:rsid w:val="008B39B5"/>
    <w:rsid w:val="008B3EC6"/>
    <w:rsid w:val="008B422E"/>
    <w:rsid w:val="008B4E1C"/>
    <w:rsid w:val="008C008F"/>
    <w:rsid w:val="008C03FE"/>
    <w:rsid w:val="008C14A0"/>
    <w:rsid w:val="008C16C4"/>
    <w:rsid w:val="008C2243"/>
    <w:rsid w:val="008C366B"/>
    <w:rsid w:val="008C5DC6"/>
    <w:rsid w:val="008C7C3B"/>
    <w:rsid w:val="008D36DC"/>
    <w:rsid w:val="008D3CFB"/>
    <w:rsid w:val="008D4C62"/>
    <w:rsid w:val="008D6CDD"/>
    <w:rsid w:val="008D760C"/>
    <w:rsid w:val="008E0570"/>
    <w:rsid w:val="008E074A"/>
    <w:rsid w:val="008E37C5"/>
    <w:rsid w:val="008F0FE2"/>
    <w:rsid w:val="008F1544"/>
    <w:rsid w:val="008F3E12"/>
    <w:rsid w:val="008F4169"/>
    <w:rsid w:val="008F5C0A"/>
    <w:rsid w:val="008F5F3C"/>
    <w:rsid w:val="008F62A4"/>
    <w:rsid w:val="008F636B"/>
    <w:rsid w:val="008F7EBE"/>
    <w:rsid w:val="008F7F76"/>
    <w:rsid w:val="009005B6"/>
    <w:rsid w:val="009006AD"/>
    <w:rsid w:val="00900C03"/>
    <w:rsid w:val="00903436"/>
    <w:rsid w:val="0090482D"/>
    <w:rsid w:val="0090789B"/>
    <w:rsid w:val="00911715"/>
    <w:rsid w:val="00911A68"/>
    <w:rsid w:val="0091250A"/>
    <w:rsid w:val="00914584"/>
    <w:rsid w:val="00915B07"/>
    <w:rsid w:val="00917CC0"/>
    <w:rsid w:val="00920156"/>
    <w:rsid w:val="00920F76"/>
    <w:rsid w:val="00922F6E"/>
    <w:rsid w:val="009237C3"/>
    <w:rsid w:val="00923B9C"/>
    <w:rsid w:val="0092599A"/>
    <w:rsid w:val="00926F5B"/>
    <w:rsid w:val="009272AB"/>
    <w:rsid w:val="0093073F"/>
    <w:rsid w:val="00930ED9"/>
    <w:rsid w:val="00931AE3"/>
    <w:rsid w:val="00931E14"/>
    <w:rsid w:val="009326D6"/>
    <w:rsid w:val="00933201"/>
    <w:rsid w:val="00937AEF"/>
    <w:rsid w:val="00937E13"/>
    <w:rsid w:val="00937F30"/>
    <w:rsid w:val="00940BE7"/>
    <w:rsid w:val="00941268"/>
    <w:rsid w:val="00945251"/>
    <w:rsid w:val="00946F5C"/>
    <w:rsid w:val="00947A3B"/>
    <w:rsid w:val="009503F7"/>
    <w:rsid w:val="0095067A"/>
    <w:rsid w:val="00950D00"/>
    <w:rsid w:val="00950E24"/>
    <w:rsid w:val="00950F17"/>
    <w:rsid w:val="00951449"/>
    <w:rsid w:val="00951632"/>
    <w:rsid w:val="0095236A"/>
    <w:rsid w:val="009533AE"/>
    <w:rsid w:val="00960432"/>
    <w:rsid w:val="009619B1"/>
    <w:rsid w:val="009642B8"/>
    <w:rsid w:val="00964820"/>
    <w:rsid w:val="00964B09"/>
    <w:rsid w:val="009659D9"/>
    <w:rsid w:val="00965DD0"/>
    <w:rsid w:val="009667C4"/>
    <w:rsid w:val="009676DC"/>
    <w:rsid w:val="00970699"/>
    <w:rsid w:val="009711C0"/>
    <w:rsid w:val="0097202C"/>
    <w:rsid w:val="00972AB9"/>
    <w:rsid w:val="00974ED7"/>
    <w:rsid w:val="00976A60"/>
    <w:rsid w:val="00981DA1"/>
    <w:rsid w:val="00982292"/>
    <w:rsid w:val="009824BC"/>
    <w:rsid w:val="009844C6"/>
    <w:rsid w:val="00987CC5"/>
    <w:rsid w:val="00992A70"/>
    <w:rsid w:val="00992C3E"/>
    <w:rsid w:val="0099357F"/>
    <w:rsid w:val="00995C3A"/>
    <w:rsid w:val="00996E10"/>
    <w:rsid w:val="0099756F"/>
    <w:rsid w:val="009A057C"/>
    <w:rsid w:val="009A3BBF"/>
    <w:rsid w:val="009A5E56"/>
    <w:rsid w:val="009A7322"/>
    <w:rsid w:val="009B1EF9"/>
    <w:rsid w:val="009B7266"/>
    <w:rsid w:val="009C08C8"/>
    <w:rsid w:val="009C0BA7"/>
    <w:rsid w:val="009C1183"/>
    <w:rsid w:val="009C46F4"/>
    <w:rsid w:val="009C4EB6"/>
    <w:rsid w:val="009C5762"/>
    <w:rsid w:val="009C5985"/>
    <w:rsid w:val="009C5CDD"/>
    <w:rsid w:val="009C6505"/>
    <w:rsid w:val="009C666D"/>
    <w:rsid w:val="009C7D68"/>
    <w:rsid w:val="009D0E44"/>
    <w:rsid w:val="009D15C3"/>
    <w:rsid w:val="009D25AD"/>
    <w:rsid w:val="009D388F"/>
    <w:rsid w:val="009D422A"/>
    <w:rsid w:val="009D42C6"/>
    <w:rsid w:val="009D5680"/>
    <w:rsid w:val="009D7770"/>
    <w:rsid w:val="009E0A85"/>
    <w:rsid w:val="009E15E7"/>
    <w:rsid w:val="009E37D0"/>
    <w:rsid w:val="009E3891"/>
    <w:rsid w:val="009E6A9E"/>
    <w:rsid w:val="009F0965"/>
    <w:rsid w:val="009F3748"/>
    <w:rsid w:val="009F38EE"/>
    <w:rsid w:val="009F4412"/>
    <w:rsid w:val="009F7BF8"/>
    <w:rsid w:val="00A013DE"/>
    <w:rsid w:val="00A02356"/>
    <w:rsid w:val="00A02B4F"/>
    <w:rsid w:val="00A0318E"/>
    <w:rsid w:val="00A051CC"/>
    <w:rsid w:val="00A0604B"/>
    <w:rsid w:val="00A06A3C"/>
    <w:rsid w:val="00A076E1"/>
    <w:rsid w:val="00A1035E"/>
    <w:rsid w:val="00A11913"/>
    <w:rsid w:val="00A12B5C"/>
    <w:rsid w:val="00A12EF5"/>
    <w:rsid w:val="00A13778"/>
    <w:rsid w:val="00A139B9"/>
    <w:rsid w:val="00A13A30"/>
    <w:rsid w:val="00A15814"/>
    <w:rsid w:val="00A16317"/>
    <w:rsid w:val="00A16C3E"/>
    <w:rsid w:val="00A1790C"/>
    <w:rsid w:val="00A2091A"/>
    <w:rsid w:val="00A24C36"/>
    <w:rsid w:val="00A2723A"/>
    <w:rsid w:val="00A2784C"/>
    <w:rsid w:val="00A31DED"/>
    <w:rsid w:val="00A34F72"/>
    <w:rsid w:val="00A360BE"/>
    <w:rsid w:val="00A367C8"/>
    <w:rsid w:val="00A47053"/>
    <w:rsid w:val="00A50209"/>
    <w:rsid w:val="00A52B82"/>
    <w:rsid w:val="00A53294"/>
    <w:rsid w:val="00A548C1"/>
    <w:rsid w:val="00A55FE4"/>
    <w:rsid w:val="00A561B7"/>
    <w:rsid w:val="00A57686"/>
    <w:rsid w:val="00A60EA2"/>
    <w:rsid w:val="00A61544"/>
    <w:rsid w:val="00A64852"/>
    <w:rsid w:val="00A64BBB"/>
    <w:rsid w:val="00A650DC"/>
    <w:rsid w:val="00A6512C"/>
    <w:rsid w:val="00A670E0"/>
    <w:rsid w:val="00A71D8E"/>
    <w:rsid w:val="00A72EF6"/>
    <w:rsid w:val="00A73802"/>
    <w:rsid w:val="00A73ABD"/>
    <w:rsid w:val="00A80796"/>
    <w:rsid w:val="00A8104A"/>
    <w:rsid w:val="00A8391E"/>
    <w:rsid w:val="00A85FE9"/>
    <w:rsid w:val="00A861FD"/>
    <w:rsid w:val="00A905A7"/>
    <w:rsid w:val="00A922EB"/>
    <w:rsid w:val="00A92B12"/>
    <w:rsid w:val="00A9465F"/>
    <w:rsid w:val="00A955FA"/>
    <w:rsid w:val="00A976E5"/>
    <w:rsid w:val="00AA0FCF"/>
    <w:rsid w:val="00AA47BC"/>
    <w:rsid w:val="00AA5230"/>
    <w:rsid w:val="00AA6062"/>
    <w:rsid w:val="00AA7396"/>
    <w:rsid w:val="00AB2E88"/>
    <w:rsid w:val="00AB3817"/>
    <w:rsid w:val="00AB384D"/>
    <w:rsid w:val="00AB42F7"/>
    <w:rsid w:val="00AB7115"/>
    <w:rsid w:val="00AB7342"/>
    <w:rsid w:val="00AB7BF4"/>
    <w:rsid w:val="00AC1898"/>
    <w:rsid w:val="00AC3FDB"/>
    <w:rsid w:val="00AC523B"/>
    <w:rsid w:val="00AC5F71"/>
    <w:rsid w:val="00AC6AF3"/>
    <w:rsid w:val="00AD0F52"/>
    <w:rsid w:val="00AD3708"/>
    <w:rsid w:val="00AD390E"/>
    <w:rsid w:val="00AD45BE"/>
    <w:rsid w:val="00AD5145"/>
    <w:rsid w:val="00AD557A"/>
    <w:rsid w:val="00AD5F4E"/>
    <w:rsid w:val="00AD7A29"/>
    <w:rsid w:val="00AD7EF5"/>
    <w:rsid w:val="00AE04E0"/>
    <w:rsid w:val="00AE0E82"/>
    <w:rsid w:val="00AE191E"/>
    <w:rsid w:val="00AE38B3"/>
    <w:rsid w:val="00AE3966"/>
    <w:rsid w:val="00AE4205"/>
    <w:rsid w:val="00AE44B5"/>
    <w:rsid w:val="00AE5536"/>
    <w:rsid w:val="00AE5AD0"/>
    <w:rsid w:val="00AE6E17"/>
    <w:rsid w:val="00AE6FAE"/>
    <w:rsid w:val="00AE7F17"/>
    <w:rsid w:val="00AF3138"/>
    <w:rsid w:val="00AF4C58"/>
    <w:rsid w:val="00AF561C"/>
    <w:rsid w:val="00AF5C42"/>
    <w:rsid w:val="00AF5E33"/>
    <w:rsid w:val="00AF61BE"/>
    <w:rsid w:val="00AF633E"/>
    <w:rsid w:val="00AF71D2"/>
    <w:rsid w:val="00AF72F2"/>
    <w:rsid w:val="00B000D1"/>
    <w:rsid w:val="00B0076C"/>
    <w:rsid w:val="00B04359"/>
    <w:rsid w:val="00B049D7"/>
    <w:rsid w:val="00B04D45"/>
    <w:rsid w:val="00B04EEA"/>
    <w:rsid w:val="00B059F8"/>
    <w:rsid w:val="00B059F9"/>
    <w:rsid w:val="00B05C1F"/>
    <w:rsid w:val="00B10B2C"/>
    <w:rsid w:val="00B1123A"/>
    <w:rsid w:val="00B11B15"/>
    <w:rsid w:val="00B11DA9"/>
    <w:rsid w:val="00B12C05"/>
    <w:rsid w:val="00B15310"/>
    <w:rsid w:val="00B17467"/>
    <w:rsid w:val="00B21109"/>
    <w:rsid w:val="00B21DE5"/>
    <w:rsid w:val="00B24871"/>
    <w:rsid w:val="00B24BF8"/>
    <w:rsid w:val="00B25212"/>
    <w:rsid w:val="00B254C6"/>
    <w:rsid w:val="00B265E8"/>
    <w:rsid w:val="00B31358"/>
    <w:rsid w:val="00B33336"/>
    <w:rsid w:val="00B358B6"/>
    <w:rsid w:val="00B364E1"/>
    <w:rsid w:val="00B37720"/>
    <w:rsid w:val="00B37A4C"/>
    <w:rsid w:val="00B40A3D"/>
    <w:rsid w:val="00B41B6F"/>
    <w:rsid w:val="00B42A49"/>
    <w:rsid w:val="00B434BD"/>
    <w:rsid w:val="00B45C6B"/>
    <w:rsid w:val="00B46717"/>
    <w:rsid w:val="00B50B8C"/>
    <w:rsid w:val="00B513BB"/>
    <w:rsid w:val="00B535E2"/>
    <w:rsid w:val="00B54C2C"/>
    <w:rsid w:val="00B54DB5"/>
    <w:rsid w:val="00B61832"/>
    <w:rsid w:val="00B62148"/>
    <w:rsid w:val="00B63A23"/>
    <w:rsid w:val="00B63D20"/>
    <w:rsid w:val="00B6662E"/>
    <w:rsid w:val="00B66C8D"/>
    <w:rsid w:val="00B67386"/>
    <w:rsid w:val="00B70B35"/>
    <w:rsid w:val="00B7274C"/>
    <w:rsid w:val="00B732F6"/>
    <w:rsid w:val="00B74CD1"/>
    <w:rsid w:val="00B75371"/>
    <w:rsid w:val="00B76725"/>
    <w:rsid w:val="00B767FA"/>
    <w:rsid w:val="00B77725"/>
    <w:rsid w:val="00B77B6E"/>
    <w:rsid w:val="00B8462A"/>
    <w:rsid w:val="00B85ECC"/>
    <w:rsid w:val="00B86379"/>
    <w:rsid w:val="00B86EB7"/>
    <w:rsid w:val="00B8796D"/>
    <w:rsid w:val="00B87C85"/>
    <w:rsid w:val="00B9143D"/>
    <w:rsid w:val="00B92F83"/>
    <w:rsid w:val="00B96C66"/>
    <w:rsid w:val="00B97472"/>
    <w:rsid w:val="00BA0530"/>
    <w:rsid w:val="00BA1079"/>
    <w:rsid w:val="00BA10FC"/>
    <w:rsid w:val="00BA133C"/>
    <w:rsid w:val="00BA1BE4"/>
    <w:rsid w:val="00BA2784"/>
    <w:rsid w:val="00BA2C6C"/>
    <w:rsid w:val="00BA47A8"/>
    <w:rsid w:val="00BA4D8C"/>
    <w:rsid w:val="00BA4EC0"/>
    <w:rsid w:val="00BA6A58"/>
    <w:rsid w:val="00BB061B"/>
    <w:rsid w:val="00BB06A1"/>
    <w:rsid w:val="00BB1979"/>
    <w:rsid w:val="00BB2445"/>
    <w:rsid w:val="00BB2B9C"/>
    <w:rsid w:val="00BB3F80"/>
    <w:rsid w:val="00BB4238"/>
    <w:rsid w:val="00BB4888"/>
    <w:rsid w:val="00BC1A69"/>
    <w:rsid w:val="00BC2BC6"/>
    <w:rsid w:val="00BC32E4"/>
    <w:rsid w:val="00BC67A8"/>
    <w:rsid w:val="00BC7B88"/>
    <w:rsid w:val="00BD1376"/>
    <w:rsid w:val="00BD261F"/>
    <w:rsid w:val="00BD2821"/>
    <w:rsid w:val="00BD3291"/>
    <w:rsid w:val="00BD5D7C"/>
    <w:rsid w:val="00BD6225"/>
    <w:rsid w:val="00BD7DFF"/>
    <w:rsid w:val="00BD7FA7"/>
    <w:rsid w:val="00BE0541"/>
    <w:rsid w:val="00BE229D"/>
    <w:rsid w:val="00BE738D"/>
    <w:rsid w:val="00BE79FC"/>
    <w:rsid w:val="00BF054F"/>
    <w:rsid w:val="00BF2329"/>
    <w:rsid w:val="00BF3954"/>
    <w:rsid w:val="00BF39C9"/>
    <w:rsid w:val="00C01BC5"/>
    <w:rsid w:val="00C02068"/>
    <w:rsid w:val="00C04D65"/>
    <w:rsid w:val="00C04EDC"/>
    <w:rsid w:val="00C0618D"/>
    <w:rsid w:val="00C07271"/>
    <w:rsid w:val="00C10E8A"/>
    <w:rsid w:val="00C11156"/>
    <w:rsid w:val="00C11E64"/>
    <w:rsid w:val="00C12152"/>
    <w:rsid w:val="00C12AEE"/>
    <w:rsid w:val="00C12B8E"/>
    <w:rsid w:val="00C12E1C"/>
    <w:rsid w:val="00C13B80"/>
    <w:rsid w:val="00C148E1"/>
    <w:rsid w:val="00C14EF9"/>
    <w:rsid w:val="00C16B77"/>
    <w:rsid w:val="00C17D74"/>
    <w:rsid w:val="00C20477"/>
    <w:rsid w:val="00C204EC"/>
    <w:rsid w:val="00C2052B"/>
    <w:rsid w:val="00C20E2D"/>
    <w:rsid w:val="00C21983"/>
    <w:rsid w:val="00C2236C"/>
    <w:rsid w:val="00C2647E"/>
    <w:rsid w:val="00C27973"/>
    <w:rsid w:val="00C27E98"/>
    <w:rsid w:val="00C306BA"/>
    <w:rsid w:val="00C309BF"/>
    <w:rsid w:val="00C30ABB"/>
    <w:rsid w:val="00C30B80"/>
    <w:rsid w:val="00C31A70"/>
    <w:rsid w:val="00C32F79"/>
    <w:rsid w:val="00C333C3"/>
    <w:rsid w:val="00C454C2"/>
    <w:rsid w:val="00C51BA5"/>
    <w:rsid w:val="00C5260B"/>
    <w:rsid w:val="00C5318B"/>
    <w:rsid w:val="00C572B2"/>
    <w:rsid w:val="00C57736"/>
    <w:rsid w:val="00C6022F"/>
    <w:rsid w:val="00C620A3"/>
    <w:rsid w:val="00C63E65"/>
    <w:rsid w:val="00C640DE"/>
    <w:rsid w:val="00C64D61"/>
    <w:rsid w:val="00C6581D"/>
    <w:rsid w:val="00C67128"/>
    <w:rsid w:val="00C7036D"/>
    <w:rsid w:val="00C705C0"/>
    <w:rsid w:val="00C734D5"/>
    <w:rsid w:val="00C7579E"/>
    <w:rsid w:val="00C75C68"/>
    <w:rsid w:val="00C77115"/>
    <w:rsid w:val="00C7755D"/>
    <w:rsid w:val="00C813E6"/>
    <w:rsid w:val="00C815FD"/>
    <w:rsid w:val="00C81999"/>
    <w:rsid w:val="00C829C6"/>
    <w:rsid w:val="00C82B6B"/>
    <w:rsid w:val="00C8457B"/>
    <w:rsid w:val="00C8608F"/>
    <w:rsid w:val="00C906CE"/>
    <w:rsid w:val="00C91793"/>
    <w:rsid w:val="00C93AE9"/>
    <w:rsid w:val="00C9463E"/>
    <w:rsid w:val="00C94D0B"/>
    <w:rsid w:val="00CA1E41"/>
    <w:rsid w:val="00CB2F9D"/>
    <w:rsid w:val="00CB3702"/>
    <w:rsid w:val="00CB449B"/>
    <w:rsid w:val="00CB45D0"/>
    <w:rsid w:val="00CC0251"/>
    <w:rsid w:val="00CC4761"/>
    <w:rsid w:val="00CC63CD"/>
    <w:rsid w:val="00CC76E3"/>
    <w:rsid w:val="00CD20A7"/>
    <w:rsid w:val="00CD2E30"/>
    <w:rsid w:val="00CD3B2B"/>
    <w:rsid w:val="00CD3E3E"/>
    <w:rsid w:val="00CD418E"/>
    <w:rsid w:val="00CD4D90"/>
    <w:rsid w:val="00CD6C90"/>
    <w:rsid w:val="00CD6EEC"/>
    <w:rsid w:val="00CD7BCC"/>
    <w:rsid w:val="00CE0761"/>
    <w:rsid w:val="00CE19AC"/>
    <w:rsid w:val="00CE272C"/>
    <w:rsid w:val="00CE485B"/>
    <w:rsid w:val="00CE5AAA"/>
    <w:rsid w:val="00CF1566"/>
    <w:rsid w:val="00CF5234"/>
    <w:rsid w:val="00CF53D9"/>
    <w:rsid w:val="00CF664B"/>
    <w:rsid w:val="00CF7F7F"/>
    <w:rsid w:val="00D00E3C"/>
    <w:rsid w:val="00D017A2"/>
    <w:rsid w:val="00D01939"/>
    <w:rsid w:val="00D029F5"/>
    <w:rsid w:val="00D03BBC"/>
    <w:rsid w:val="00D03EF1"/>
    <w:rsid w:val="00D04DCC"/>
    <w:rsid w:val="00D111B0"/>
    <w:rsid w:val="00D129FE"/>
    <w:rsid w:val="00D12D7E"/>
    <w:rsid w:val="00D12F83"/>
    <w:rsid w:val="00D15EA7"/>
    <w:rsid w:val="00D17487"/>
    <w:rsid w:val="00D21A33"/>
    <w:rsid w:val="00D21A41"/>
    <w:rsid w:val="00D21B2D"/>
    <w:rsid w:val="00D234A8"/>
    <w:rsid w:val="00D23CAC"/>
    <w:rsid w:val="00D25086"/>
    <w:rsid w:val="00D253B3"/>
    <w:rsid w:val="00D26E73"/>
    <w:rsid w:val="00D3314C"/>
    <w:rsid w:val="00D33699"/>
    <w:rsid w:val="00D34D88"/>
    <w:rsid w:val="00D35A42"/>
    <w:rsid w:val="00D43461"/>
    <w:rsid w:val="00D44241"/>
    <w:rsid w:val="00D44D4D"/>
    <w:rsid w:val="00D455D9"/>
    <w:rsid w:val="00D464CA"/>
    <w:rsid w:val="00D517D4"/>
    <w:rsid w:val="00D51A73"/>
    <w:rsid w:val="00D51B24"/>
    <w:rsid w:val="00D51B7C"/>
    <w:rsid w:val="00D52097"/>
    <w:rsid w:val="00D53A59"/>
    <w:rsid w:val="00D55B0A"/>
    <w:rsid w:val="00D6222B"/>
    <w:rsid w:val="00D622DB"/>
    <w:rsid w:val="00D638A3"/>
    <w:rsid w:val="00D641CC"/>
    <w:rsid w:val="00D64276"/>
    <w:rsid w:val="00D645AB"/>
    <w:rsid w:val="00D64659"/>
    <w:rsid w:val="00D67182"/>
    <w:rsid w:val="00D67D28"/>
    <w:rsid w:val="00D754D3"/>
    <w:rsid w:val="00D775F7"/>
    <w:rsid w:val="00D77D4F"/>
    <w:rsid w:val="00D83DA3"/>
    <w:rsid w:val="00D85C4D"/>
    <w:rsid w:val="00D86780"/>
    <w:rsid w:val="00D92882"/>
    <w:rsid w:val="00D92F43"/>
    <w:rsid w:val="00D961CB"/>
    <w:rsid w:val="00D96BB5"/>
    <w:rsid w:val="00D973D1"/>
    <w:rsid w:val="00DA23FF"/>
    <w:rsid w:val="00DA5245"/>
    <w:rsid w:val="00DA5C6A"/>
    <w:rsid w:val="00DA5FC5"/>
    <w:rsid w:val="00DA6F99"/>
    <w:rsid w:val="00DA7207"/>
    <w:rsid w:val="00DA75E3"/>
    <w:rsid w:val="00DB00EA"/>
    <w:rsid w:val="00DB0F42"/>
    <w:rsid w:val="00DB197C"/>
    <w:rsid w:val="00DB1EC4"/>
    <w:rsid w:val="00DB2F82"/>
    <w:rsid w:val="00DB3D85"/>
    <w:rsid w:val="00DB479D"/>
    <w:rsid w:val="00DB5285"/>
    <w:rsid w:val="00DB5549"/>
    <w:rsid w:val="00DB62D1"/>
    <w:rsid w:val="00DB6556"/>
    <w:rsid w:val="00DC2B18"/>
    <w:rsid w:val="00DC406C"/>
    <w:rsid w:val="00DC4AA0"/>
    <w:rsid w:val="00DC4FEA"/>
    <w:rsid w:val="00DC60ED"/>
    <w:rsid w:val="00DC773E"/>
    <w:rsid w:val="00DC7DE5"/>
    <w:rsid w:val="00DD04E4"/>
    <w:rsid w:val="00DD0E8F"/>
    <w:rsid w:val="00DD13AB"/>
    <w:rsid w:val="00DD1456"/>
    <w:rsid w:val="00DD1642"/>
    <w:rsid w:val="00DD1CBB"/>
    <w:rsid w:val="00DD260A"/>
    <w:rsid w:val="00DD2E84"/>
    <w:rsid w:val="00DD4231"/>
    <w:rsid w:val="00DD50E0"/>
    <w:rsid w:val="00DD5E7F"/>
    <w:rsid w:val="00DD6BAD"/>
    <w:rsid w:val="00DD7349"/>
    <w:rsid w:val="00DE05DC"/>
    <w:rsid w:val="00DE2CD3"/>
    <w:rsid w:val="00DE7E2E"/>
    <w:rsid w:val="00DF02BA"/>
    <w:rsid w:val="00DF1464"/>
    <w:rsid w:val="00DF2F43"/>
    <w:rsid w:val="00DF3AB9"/>
    <w:rsid w:val="00DF3D1A"/>
    <w:rsid w:val="00DF66C4"/>
    <w:rsid w:val="00E00B3F"/>
    <w:rsid w:val="00E0163F"/>
    <w:rsid w:val="00E01889"/>
    <w:rsid w:val="00E05CAE"/>
    <w:rsid w:val="00E06E5E"/>
    <w:rsid w:val="00E070C7"/>
    <w:rsid w:val="00E12D0B"/>
    <w:rsid w:val="00E13D96"/>
    <w:rsid w:val="00E14431"/>
    <w:rsid w:val="00E17694"/>
    <w:rsid w:val="00E17C6A"/>
    <w:rsid w:val="00E231DE"/>
    <w:rsid w:val="00E25BCC"/>
    <w:rsid w:val="00E2639D"/>
    <w:rsid w:val="00E26CD2"/>
    <w:rsid w:val="00E27DF5"/>
    <w:rsid w:val="00E33D5F"/>
    <w:rsid w:val="00E344B8"/>
    <w:rsid w:val="00E35C5D"/>
    <w:rsid w:val="00E35DA8"/>
    <w:rsid w:val="00E36878"/>
    <w:rsid w:val="00E41ABC"/>
    <w:rsid w:val="00E43907"/>
    <w:rsid w:val="00E45F11"/>
    <w:rsid w:val="00E46A24"/>
    <w:rsid w:val="00E511CD"/>
    <w:rsid w:val="00E52854"/>
    <w:rsid w:val="00E555FA"/>
    <w:rsid w:val="00E60C0A"/>
    <w:rsid w:val="00E61BF0"/>
    <w:rsid w:val="00E62155"/>
    <w:rsid w:val="00E6305D"/>
    <w:rsid w:val="00E64C7D"/>
    <w:rsid w:val="00E65851"/>
    <w:rsid w:val="00E65D7C"/>
    <w:rsid w:val="00E670EF"/>
    <w:rsid w:val="00E6753D"/>
    <w:rsid w:val="00E7008A"/>
    <w:rsid w:val="00E71E3E"/>
    <w:rsid w:val="00E7212A"/>
    <w:rsid w:val="00E7236D"/>
    <w:rsid w:val="00E7268A"/>
    <w:rsid w:val="00E735BF"/>
    <w:rsid w:val="00E74523"/>
    <w:rsid w:val="00E74FE5"/>
    <w:rsid w:val="00E75E72"/>
    <w:rsid w:val="00E81442"/>
    <w:rsid w:val="00E828AB"/>
    <w:rsid w:val="00E84498"/>
    <w:rsid w:val="00E8476A"/>
    <w:rsid w:val="00E84D24"/>
    <w:rsid w:val="00E86A50"/>
    <w:rsid w:val="00E87EB9"/>
    <w:rsid w:val="00E911CE"/>
    <w:rsid w:val="00E9462D"/>
    <w:rsid w:val="00E96B2A"/>
    <w:rsid w:val="00E97E00"/>
    <w:rsid w:val="00EA3046"/>
    <w:rsid w:val="00EA4237"/>
    <w:rsid w:val="00EA4CC9"/>
    <w:rsid w:val="00EA6ED1"/>
    <w:rsid w:val="00EB05D9"/>
    <w:rsid w:val="00EB098A"/>
    <w:rsid w:val="00EB0B47"/>
    <w:rsid w:val="00EB35BC"/>
    <w:rsid w:val="00EB3B68"/>
    <w:rsid w:val="00EB511A"/>
    <w:rsid w:val="00EB7051"/>
    <w:rsid w:val="00EB72AD"/>
    <w:rsid w:val="00EB7F88"/>
    <w:rsid w:val="00EC160C"/>
    <w:rsid w:val="00EC1C38"/>
    <w:rsid w:val="00EC3364"/>
    <w:rsid w:val="00EC3CE4"/>
    <w:rsid w:val="00EC4182"/>
    <w:rsid w:val="00EC49EC"/>
    <w:rsid w:val="00ED0DBD"/>
    <w:rsid w:val="00ED244E"/>
    <w:rsid w:val="00ED3D2C"/>
    <w:rsid w:val="00ED5E11"/>
    <w:rsid w:val="00EE4994"/>
    <w:rsid w:val="00EE6914"/>
    <w:rsid w:val="00EF0A28"/>
    <w:rsid w:val="00EF0ABD"/>
    <w:rsid w:val="00EF129E"/>
    <w:rsid w:val="00EF4725"/>
    <w:rsid w:val="00EF486C"/>
    <w:rsid w:val="00EF5ACB"/>
    <w:rsid w:val="00EF5FFA"/>
    <w:rsid w:val="00EF63EF"/>
    <w:rsid w:val="00EF69A5"/>
    <w:rsid w:val="00F00C68"/>
    <w:rsid w:val="00F015BA"/>
    <w:rsid w:val="00F0354D"/>
    <w:rsid w:val="00F04AAA"/>
    <w:rsid w:val="00F04AB9"/>
    <w:rsid w:val="00F06112"/>
    <w:rsid w:val="00F06696"/>
    <w:rsid w:val="00F06D4A"/>
    <w:rsid w:val="00F12F9C"/>
    <w:rsid w:val="00F17C3F"/>
    <w:rsid w:val="00F235FB"/>
    <w:rsid w:val="00F25E36"/>
    <w:rsid w:val="00F2670B"/>
    <w:rsid w:val="00F26BEB"/>
    <w:rsid w:val="00F275AD"/>
    <w:rsid w:val="00F31154"/>
    <w:rsid w:val="00F36285"/>
    <w:rsid w:val="00F3699C"/>
    <w:rsid w:val="00F37493"/>
    <w:rsid w:val="00F41D38"/>
    <w:rsid w:val="00F431A0"/>
    <w:rsid w:val="00F468F5"/>
    <w:rsid w:val="00F47CA7"/>
    <w:rsid w:val="00F51DE8"/>
    <w:rsid w:val="00F55FEF"/>
    <w:rsid w:val="00F56F2C"/>
    <w:rsid w:val="00F56FC7"/>
    <w:rsid w:val="00F6070E"/>
    <w:rsid w:val="00F6074F"/>
    <w:rsid w:val="00F62C85"/>
    <w:rsid w:val="00F649F6"/>
    <w:rsid w:val="00F66064"/>
    <w:rsid w:val="00F66D54"/>
    <w:rsid w:val="00F670C4"/>
    <w:rsid w:val="00F70920"/>
    <w:rsid w:val="00F72778"/>
    <w:rsid w:val="00F74511"/>
    <w:rsid w:val="00F74A9F"/>
    <w:rsid w:val="00F76A3A"/>
    <w:rsid w:val="00F775DB"/>
    <w:rsid w:val="00F823BA"/>
    <w:rsid w:val="00F83ACA"/>
    <w:rsid w:val="00F86922"/>
    <w:rsid w:val="00F87C85"/>
    <w:rsid w:val="00F91D7F"/>
    <w:rsid w:val="00F9223D"/>
    <w:rsid w:val="00F92E45"/>
    <w:rsid w:val="00F93A44"/>
    <w:rsid w:val="00F95133"/>
    <w:rsid w:val="00F96F0C"/>
    <w:rsid w:val="00FA0960"/>
    <w:rsid w:val="00FA246F"/>
    <w:rsid w:val="00FA24E2"/>
    <w:rsid w:val="00FA3F48"/>
    <w:rsid w:val="00FA4E34"/>
    <w:rsid w:val="00FA5165"/>
    <w:rsid w:val="00FA5382"/>
    <w:rsid w:val="00FA7E14"/>
    <w:rsid w:val="00FB0392"/>
    <w:rsid w:val="00FB1ABA"/>
    <w:rsid w:val="00FB3446"/>
    <w:rsid w:val="00FB3E9A"/>
    <w:rsid w:val="00FB5784"/>
    <w:rsid w:val="00FB5927"/>
    <w:rsid w:val="00FB5E6B"/>
    <w:rsid w:val="00FB7780"/>
    <w:rsid w:val="00FC42BC"/>
    <w:rsid w:val="00FC4C4D"/>
    <w:rsid w:val="00FC64DA"/>
    <w:rsid w:val="00FC6592"/>
    <w:rsid w:val="00FD110D"/>
    <w:rsid w:val="00FD19F8"/>
    <w:rsid w:val="00FD2430"/>
    <w:rsid w:val="00FD26A0"/>
    <w:rsid w:val="00FD32AE"/>
    <w:rsid w:val="00FD383F"/>
    <w:rsid w:val="00FD3BAA"/>
    <w:rsid w:val="00FD7306"/>
    <w:rsid w:val="00FE0C35"/>
    <w:rsid w:val="00FE5250"/>
    <w:rsid w:val="00FE7F04"/>
    <w:rsid w:val="00FF04A3"/>
    <w:rsid w:val="00FF071D"/>
    <w:rsid w:val="00FF101B"/>
    <w:rsid w:val="00FF2AC7"/>
    <w:rsid w:val="00FF33D6"/>
    <w:rsid w:val="00FF4F9C"/>
    <w:rsid w:val="00FF647D"/>
    <w:rsid w:val="00FF7F72"/>
    <w:rsid w:val="29B7EF5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FAA436"/>
  <w15:docId w15:val="{56418644-9F28-45C0-BFAE-382EB5C83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lang w:val="en-US" w:eastAsia="en-US" w:bidi="en-US"/>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7A8"/>
  </w:style>
  <w:style w:type="paragraph" w:styleId="Ttulo1">
    <w:name w:val="heading 1"/>
    <w:basedOn w:val="Normal"/>
    <w:next w:val="Normal"/>
    <w:link w:val="Ttulo1Car"/>
    <w:qFormat/>
    <w:rsid w:val="007D5080"/>
    <w:pPr>
      <w:numPr>
        <w:numId w:val="1"/>
      </w:numPr>
      <w:pBdr>
        <w:bottom w:val="single" w:sz="4" w:space="1" w:color="auto"/>
      </w:pBdr>
      <w:spacing w:before="300" w:after="40" w:line="240" w:lineRule="auto"/>
      <w:jc w:val="left"/>
      <w:outlineLvl w:val="0"/>
    </w:pPr>
    <w:rPr>
      <w:b/>
      <w:smallCaps/>
      <w:spacing w:val="5"/>
      <w:sz w:val="32"/>
      <w:szCs w:val="32"/>
      <w:lang w:val="es-CL"/>
    </w:rPr>
  </w:style>
  <w:style w:type="paragraph" w:styleId="Ttulo2">
    <w:name w:val="heading 2"/>
    <w:aliases w:val="SUBTITULO 1.1"/>
    <w:basedOn w:val="Normal"/>
    <w:next w:val="Normal"/>
    <w:link w:val="Ttulo2Car"/>
    <w:uiPriority w:val="9"/>
    <w:unhideWhenUsed/>
    <w:qFormat/>
    <w:rsid w:val="001411D6"/>
    <w:pPr>
      <w:numPr>
        <w:ilvl w:val="1"/>
        <w:numId w:val="1"/>
      </w:numPr>
      <w:pBdr>
        <w:bottom w:val="single" w:sz="4" w:space="1" w:color="auto"/>
      </w:pBdr>
      <w:spacing w:before="600" w:after="120"/>
      <w:jc w:val="left"/>
      <w:outlineLvl w:val="1"/>
    </w:pPr>
    <w:rPr>
      <w:smallCaps/>
      <w:spacing w:val="5"/>
      <w:sz w:val="28"/>
      <w:szCs w:val="28"/>
      <w:lang w:val="es-CL"/>
    </w:rPr>
  </w:style>
  <w:style w:type="paragraph" w:styleId="Ttulo3">
    <w:name w:val="heading 3"/>
    <w:basedOn w:val="Normal"/>
    <w:next w:val="Normal"/>
    <w:link w:val="Ttulo3Car"/>
    <w:unhideWhenUsed/>
    <w:qFormat/>
    <w:rsid w:val="001411D6"/>
    <w:pPr>
      <w:numPr>
        <w:ilvl w:val="2"/>
        <w:numId w:val="1"/>
      </w:numPr>
      <w:pBdr>
        <w:bottom w:val="single" w:sz="4" w:space="1" w:color="auto"/>
      </w:pBdr>
      <w:spacing w:before="360" w:after="120"/>
      <w:jc w:val="left"/>
      <w:outlineLvl w:val="2"/>
    </w:pPr>
    <w:rPr>
      <w:smallCaps/>
      <w:spacing w:val="5"/>
      <w:sz w:val="24"/>
      <w:szCs w:val="24"/>
      <w:lang w:val="es-CL"/>
    </w:rPr>
  </w:style>
  <w:style w:type="paragraph" w:styleId="Ttulo4">
    <w:name w:val="heading 4"/>
    <w:basedOn w:val="Normal"/>
    <w:next w:val="Normal"/>
    <w:link w:val="Ttulo4Car"/>
    <w:unhideWhenUsed/>
    <w:qFormat/>
    <w:rsid w:val="001411D6"/>
    <w:pPr>
      <w:numPr>
        <w:ilvl w:val="3"/>
        <w:numId w:val="1"/>
      </w:numPr>
      <w:pBdr>
        <w:bottom w:val="single" w:sz="4" w:space="1" w:color="auto"/>
      </w:pBdr>
      <w:spacing w:before="480" w:after="120"/>
      <w:jc w:val="left"/>
      <w:outlineLvl w:val="3"/>
    </w:pPr>
    <w:rPr>
      <w:smallCaps/>
      <w:spacing w:val="10"/>
      <w:sz w:val="22"/>
      <w:szCs w:val="22"/>
      <w:lang w:val="es-CL"/>
    </w:rPr>
  </w:style>
  <w:style w:type="paragraph" w:styleId="Ttulo5">
    <w:name w:val="heading 5"/>
    <w:basedOn w:val="Normal"/>
    <w:next w:val="Normal"/>
    <w:link w:val="Ttulo5Car"/>
    <w:unhideWhenUsed/>
    <w:qFormat/>
    <w:rsid w:val="001411D6"/>
    <w:pPr>
      <w:numPr>
        <w:ilvl w:val="4"/>
        <w:numId w:val="1"/>
      </w:numPr>
      <w:pBdr>
        <w:bottom w:val="single" w:sz="4" w:space="1" w:color="auto"/>
      </w:pBdr>
      <w:spacing w:before="360" w:after="120"/>
      <w:ind w:left="1009" w:hanging="1009"/>
      <w:jc w:val="left"/>
      <w:outlineLvl w:val="4"/>
    </w:pPr>
    <w:rPr>
      <w:smallCaps/>
      <w:color w:val="000000" w:themeColor="text1"/>
      <w:spacing w:val="10"/>
      <w:sz w:val="22"/>
      <w:szCs w:val="26"/>
      <w:lang w:val="es-CL"/>
    </w:rPr>
  </w:style>
  <w:style w:type="paragraph" w:styleId="Ttulo6">
    <w:name w:val="heading 6"/>
    <w:basedOn w:val="Normal"/>
    <w:next w:val="Normal"/>
    <w:link w:val="Ttulo6Car"/>
    <w:unhideWhenUsed/>
    <w:qFormat/>
    <w:rsid w:val="00BC67A8"/>
    <w:pPr>
      <w:numPr>
        <w:ilvl w:val="5"/>
        <w:numId w:val="1"/>
      </w:numPr>
      <w:spacing w:after="0"/>
      <w:jc w:val="left"/>
      <w:outlineLvl w:val="5"/>
    </w:pPr>
    <w:rPr>
      <w:smallCaps/>
      <w:color w:val="C0504D" w:themeColor="accent2"/>
      <w:spacing w:val="5"/>
      <w:sz w:val="22"/>
    </w:rPr>
  </w:style>
  <w:style w:type="paragraph" w:styleId="Ttulo7">
    <w:name w:val="heading 7"/>
    <w:basedOn w:val="Normal"/>
    <w:next w:val="Normal"/>
    <w:link w:val="Ttulo7Car"/>
    <w:unhideWhenUsed/>
    <w:qFormat/>
    <w:rsid w:val="00BC67A8"/>
    <w:pPr>
      <w:numPr>
        <w:ilvl w:val="6"/>
        <w:numId w:val="1"/>
      </w:numPr>
      <w:spacing w:after="0"/>
      <w:jc w:val="left"/>
      <w:outlineLvl w:val="6"/>
    </w:pPr>
    <w:rPr>
      <w:b/>
      <w:smallCaps/>
      <w:color w:val="C0504D" w:themeColor="accent2"/>
      <w:spacing w:val="10"/>
    </w:rPr>
  </w:style>
  <w:style w:type="paragraph" w:styleId="Ttulo8">
    <w:name w:val="heading 8"/>
    <w:basedOn w:val="Normal"/>
    <w:next w:val="Normal"/>
    <w:link w:val="Ttulo8Car"/>
    <w:unhideWhenUsed/>
    <w:qFormat/>
    <w:rsid w:val="00BC67A8"/>
    <w:pPr>
      <w:numPr>
        <w:ilvl w:val="7"/>
        <w:numId w:val="1"/>
      </w:numPr>
      <w:spacing w:after="0"/>
      <w:jc w:val="left"/>
      <w:outlineLvl w:val="7"/>
    </w:pPr>
    <w:rPr>
      <w:b/>
      <w:i/>
      <w:smallCaps/>
      <w:color w:val="943634" w:themeColor="accent2" w:themeShade="BF"/>
    </w:rPr>
  </w:style>
  <w:style w:type="paragraph" w:styleId="Ttulo9">
    <w:name w:val="heading 9"/>
    <w:basedOn w:val="Normal"/>
    <w:next w:val="Normal"/>
    <w:link w:val="Ttulo9Car"/>
    <w:unhideWhenUsed/>
    <w:qFormat/>
    <w:rsid w:val="00BC67A8"/>
    <w:pPr>
      <w:numPr>
        <w:ilvl w:val="8"/>
        <w:numId w:val="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D5080"/>
    <w:rPr>
      <w:b/>
      <w:smallCaps/>
      <w:spacing w:val="5"/>
      <w:sz w:val="32"/>
      <w:szCs w:val="32"/>
      <w:lang w:val="es-CL"/>
    </w:rPr>
  </w:style>
  <w:style w:type="character" w:customStyle="1" w:styleId="Ttulo2Car">
    <w:name w:val="Título 2 Car"/>
    <w:aliases w:val="SUBTITULO 1.1 Car"/>
    <w:basedOn w:val="Fuentedeprrafopredeter"/>
    <w:link w:val="Ttulo2"/>
    <w:uiPriority w:val="9"/>
    <w:rsid w:val="001411D6"/>
    <w:rPr>
      <w:smallCaps/>
      <w:spacing w:val="5"/>
      <w:sz w:val="28"/>
      <w:szCs w:val="28"/>
      <w:lang w:val="es-CL"/>
    </w:rPr>
  </w:style>
  <w:style w:type="character" w:customStyle="1" w:styleId="Ttulo3Car">
    <w:name w:val="Título 3 Car"/>
    <w:basedOn w:val="Fuentedeprrafopredeter"/>
    <w:link w:val="Ttulo3"/>
    <w:rsid w:val="001411D6"/>
    <w:rPr>
      <w:smallCaps/>
      <w:spacing w:val="5"/>
      <w:sz w:val="24"/>
      <w:szCs w:val="24"/>
      <w:lang w:val="es-CL"/>
    </w:rPr>
  </w:style>
  <w:style w:type="character" w:customStyle="1" w:styleId="Ttulo4Car">
    <w:name w:val="Título 4 Car"/>
    <w:basedOn w:val="Fuentedeprrafopredeter"/>
    <w:link w:val="Ttulo4"/>
    <w:rsid w:val="001411D6"/>
    <w:rPr>
      <w:smallCaps/>
      <w:spacing w:val="10"/>
      <w:sz w:val="22"/>
      <w:szCs w:val="22"/>
      <w:lang w:val="es-CL"/>
    </w:rPr>
  </w:style>
  <w:style w:type="character" w:customStyle="1" w:styleId="Ttulo5Car">
    <w:name w:val="Título 5 Car"/>
    <w:basedOn w:val="Fuentedeprrafopredeter"/>
    <w:link w:val="Ttulo5"/>
    <w:rsid w:val="001411D6"/>
    <w:rPr>
      <w:smallCaps/>
      <w:color w:val="000000" w:themeColor="text1"/>
      <w:spacing w:val="10"/>
      <w:sz w:val="22"/>
      <w:szCs w:val="26"/>
      <w:lang w:val="es-CL"/>
    </w:rPr>
  </w:style>
  <w:style w:type="character" w:customStyle="1" w:styleId="Ttulo6Car">
    <w:name w:val="Título 6 Car"/>
    <w:basedOn w:val="Fuentedeprrafopredeter"/>
    <w:link w:val="Ttulo6"/>
    <w:rsid w:val="00BC67A8"/>
    <w:rPr>
      <w:smallCaps/>
      <w:color w:val="C0504D" w:themeColor="accent2"/>
      <w:spacing w:val="5"/>
      <w:sz w:val="22"/>
    </w:rPr>
  </w:style>
  <w:style w:type="character" w:customStyle="1" w:styleId="Ttulo7Car">
    <w:name w:val="Título 7 Car"/>
    <w:basedOn w:val="Fuentedeprrafopredeter"/>
    <w:link w:val="Ttulo7"/>
    <w:rsid w:val="00BC67A8"/>
    <w:rPr>
      <w:b/>
      <w:smallCaps/>
      <w:color w:val="C0504D" w:themeColor="accent2"/>
      <w:spacing w:val="10"/>
    </w:rPr>
  </w:style>
  <w:style w:type="character" w:customStyle="1" w:styleId="Ttulo8Car">
    <w:name w:val="Título 8 Car"/>
    <w:basedOn w:val="Fuentedeprrafopredeter"/>
    <w:link w:val="Ttulo8"/>
    <w:rsid w:val="00BC67A8"/>
    <w:rPr>
      <w:b/>
      <w:i/>
      <w:smallCaps/>
      <w:color w:val="943634" w:themeColor="accent2" w:themeShade="BF"/>
    </w:rPr>
  </w:style>
  <w:style w:type="character" w:customStyle="1" w:styleId="Ttulo9Car">
    <w:name w:val="Título 9 Car"/>
    <w:basedOn w:val="Fuentedeprrafopredeter"/>
    <w:link w:val="Ttulo9"/>
    <w:rsid w:val="00BC67A8"/>
    <w:rPr>
      <w:b/>
      <w:i/>
      <w:smallCaps/>
      <w:color w:val="622423" w:themeColor="accent2" w:themeShade="7F"/>
    </w:rPr>
  </w:style>
  <w:style w:type="paragraph" w:styleId="Descripcin">
    <w:name w:val="caption"/>
    <w:aliases w:val="Table Caption"/>
    <w:basedOn w:val="Normal"/>
    <w:next w:val="Normal"/>
    <w:link w:val="DescripcinCar"/>
    <w:uiPriority w:val="35"/>
    <w:unhideWhenUsed/>
    <w:qFormat/>
    <w:rsid w:val="005C5DA2"/>
    <w:pPr>
      <w:pBdr>
        <w:top w:val="single" w:sz="4" w:space="1" w:color="auto"/>
        <w:bottom w:val="single" w:sz="4" w:space="1" w:color="auto"/>
      </w:pBdr>
      <w:spacing w:before="120" w:after="60" w:line="240" w:lineRule="auto"/>
    </w:pPr>
    <w:rPr>
      <w:b/>
      <w:bCs/>
      <w:caps/>
      <w:sz w:val="16"/>
      <w:szCs w:val="18"/>
      <w:lang w:val="es-CL"/>
    </w:rPr>
  </w:style>
  <w:style w:type="paragraph" w:styleId="Ttulo">
    <w:name w:val="Title"/>
    <w:basedOn w:val="Normal"/>
    <w:next w:val="Normal"/>
    <w:link w:val="TtuloCar"/>
    <w:uiPriority w:val="10"/>
    <w:qFormat/>
    <w:rsid w:val="00BC67A8"/>
    <w:pPr>
      <w:pBdr>
        <w:top w:val="single" w:sz="12" w:space="1" w:color="C0504D"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BC67A8"/>
    <w:rPr>
      <w:smallCaps/>
      <w:sz w:val="48"/>
      <w:szCs w:val="48"/>
    </w:rPr>
  </w:style>
  <w:style w:type="paragraph" w:styleId="Subttulo">
    <w:name w:val="Subtitle"/>
    <w:basedOn w:val="Normal"/>
    <w:next w:val="Normal"/>
    <w:link w:val="SubttuloCar"/>
    <w:qFormat/>
    <w:rsid w:val="00BC67A8"/>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rsid w:val="00BC67A8"/>
    <w:rPr>
      <w:rFonts w:asciiTheme="majorHAnsi" w:eastAsiaTheme="majorEastAsia" w:hAnsiTheme="majorHAnsi" w:cstheme="majorBidi"/>
      <w:szCs w:val="22"/>
    </w:rPr>
  </w:style>
  <w:style w:type="character" w:styleId="Textoennegrita">
    <w:name w:val="Strong"/>
    <w:qFormat/>
    <w:rsid w:val="00BC67A8"/>
    <w:rPr>
      <w:b/>
      <w:color w:val="C0504D" w:themeColor="accent2"/>
    </w:rPr>
  </w:style>
  <w:style w:type="character" w:styleId="nfasis">
    <w:name w:val="Emphasis"/>
    <w:uiPriority w:val="20"/>
    <w:qFormat/>
    <w:rsid w:val="00BC67A8"/>
    <w:rPr>
      <w:b/>
      <w:i/>
      <w:spacing w:val="10"/>
    </w:rPr>
  </w:style>
  <w:style w:type="paragraph" w:styleId="Sinespaciado">
    <w:name w:val="No Spacing"/>
    <w:basedOn w:val="Normal"/>
    <w:link w:val="SinespaciadoCar"/>
    <w:uiPriority w:val="1"/>
    <w:qFormat/>
    <w:rsid w:val="00BC67A8"/>
    <w:pPr>
      <w:spacing w:after="0" w:line="240" w:lineRule="auto"/>
    </w:pPr>
  </w:style>
  <w:style w:type="character" w:customStyle="1" w:styleId="SinespaciadoCar">
    <w:name w:val="Sin espaciado Car"/>
    <w:basedOn w:val="Fuentedeprrafopredeter"/>
    <w:link w:val="Sinespaciado"/>
    <w:uiPriority w:val="1"/>
    <w:rsid w:val="00BC67A8"/>
  </w:style>
  <w:style w:type="paragraph" w:styleId="Prrafodelista">
    <w:name w:val="List Paragraph"/>
    <w:aliases w:val="List number Paragraph,List Paragraph (numbered (a)),Listenabsatz,SOP_bullet1,List Paragraph1,Resume Title,Table of contents numbered,List Paragraph (bulleted list),Bullet 1 List,Dot pt,Bullets,P‡rrafo de lista,Numeracion iniciativas,lp1"/>
    <w:basedOn w:val="Normal"/>
    <w:link w:val="PrrafodelistaCar"/>
    <w:uiPriority w:val="34"/>
    <w:qFormat/>
    <w:rsid w:val="00BC67A8"/>
    <w:pPr>
      <w:ind w:left="720"/>
      <w:contextualSpacing/>
    </w:pPr>
  </w:style>
  <w:style w:type="character" w:customStyle="1" w:styleId="PrrafodelistaCar">
    <w:name w:val="Párrafo de lista Car"/>
    <w:aliases w:val="List number Paragraph Car,List Paragraph (numbered (a)) Car,Listenabsatz Car,SOP_bullet1 Car,List Paragraph1 Car,Resume Title Car,Table of contents numbered Car,List Paragraph (bulleted list) Car,Bullet 1 List Car,Dot pt Car,lp1 Car"/>
    <w:link w:val="Prrafodelista"/>
    <w:uiPriority w:val="34"/>
    <w:qFormat/>
    <w:rsid w:val="00F649F6"/>
  </w:style>
  <w:style w:type="paragraph" w:styleId="Cita">
    <w:name w:val="Quote"/>
    <w:basedOn w:val="Normal"/>
    <w:next w:val="Normal"/>
    <w:link w:val="CitaCar"/>
    <w:uiPriority w:val="29"/>
    <w:qFormat/>
    <w:rsid w:val="00BC67A8"/>
    <w:rPr>
      <w:i/>
    </w:rPr>
  </w:style>
  <w:style w:type="character" w:customStyle="1" w:styleId="CitaCar">
    <w:name w:val="Cita Car"/>
    <w:basedOn w:val="Fuentedeprrafopredeter"/>
    <w:link w:val="Cita"/>
    <w:uiPriority w:val="29"/>
    <w:rsid w:val="00BC67A8"/>
    <w:rPr>
      <w:i/>
    </w:rPr>
  </w:style>
  <w:style w:type="paragraph" w:styleId="Citadestacada">
    <w:name w:val="Intense Quote"/>
    <w:basedOn w:val="Normal"/>
    <w:next w:val="Normal"/>
    <w:link w:val="CitadestacadaCar"/>
    <w:uiPriority w:val="30"/>
    <w:qFormat/>
    <w:rsid w:val="00BC67A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BC67A8"/>
    <w:rPr>
      <w:b/>
      <w:i/>
      <w:color w:val="FFFFFF" w:themeColor="background1"/>
      <w:shd w:val="clear" w:color="auto" w:fill="C0504D" w:themeFill="accent2"/>
    </w:rPr>
  </w:style>
  <w:style w:type="character" w:styleId="nfasissutil">
    <w:name w:val="Subtle Emphasis"/>
    <w:uiPriority w:val="19"/>
    <w:qFormat/>
    <w:rsid w:val="00BC67A8"/>
    <w:rPr>
      <w:i/>
    </w:rPr>
  </w:style>
  <w:style w:type="character" w:styleId="nfasisintenso">
    <w:name w:val="Intense Emphasis"/>
    <w:uiPriority w:val="21"/>
    <w:qFormat/>
    <w:rsid w:val="00BC67A8"/>
    <w:rPr>
      <w:b/>
      <w:i/>
      <w:color w:val="C0504D" w:themeColor="accent2"/>
      <w:spacing w:val="10"/>
    </w:rPr>
  </w:style>
  <w:style w:type="character" w:styleId="Referenciasutil">
    <w:name w:val="Subtle Reference"/>
    <w:uiPriority w:val="31"/>
    <w:qFormat/>
    <w:rsid w:val="00BC67A8"/>
    <w:rPr>
      <w:b/>
    </w:rPr>
  </w:style>
  <w:style w:type="character" w:styleId="Referenciaintensa">
    <w:name w:val="Intense Reference"/>
    <w:uiPriority w:val="32"/>
    <w:qFormat/>
    <w:rsid w:val="00BC67A8"/>
    <w:rPr>
      <w:b/>
      <w:bCs/>
      <w:smallCaps/>
      <w:spacing w:val="5"/>
      <w:sz w:val="22"/>
      <w:szCs w:val="22"/>
      <w:u w:val="single"/>
    </w:rPr>
  </w:style>
  <w:style w:type="character" w:styleId="Ttulodellibro">
    <w:name w:val="Book Title"/>
    <w:uiPriority w:val="33"/>
    <w:qFormat/>
    <w:rsid w:val="00BC67A8"/>
    <w:rPr>
      <w:rFonts w:asciiTheme="majorHAnsi" w:eastAsiaTheme="majorEastAsia" w:hAnsiTheme="majorHAnsi" w:cstheme="majorBidi"/>
      <w:i/>
      <w:iCs/>
      <w:sz w:val="20"/>
      <w:szCs w:val="20"/>
    </w:rPr>
  </w:style>
  <w:style w:type="paragraph" w:styleId="TtuloTDC">
    <w:name w:val="TOC Heading"/>
    <w:basedOn w:val="Ttulo1"/>
    <w:next w:val="Normal"/>
    <w:uiPriority w:val="39"/>
    <w:unhideWhenUsed/>
    <w:qFormat/>
    <w:rsid w:val="006144EA"/>
    <w:pPr>
      <w:outlineLvl w:val="9"/>
    </w:pPr>
  </w:style>
  <w:style w:type="paragraph" w:styleId="Textodeglobo">
    <w:name w:val="Balloon Text"/>
    <w:basedOn w:val="Normal"/>
    <w:link w:val="TextodegloboCar"/>
    <w:uiPriority w:val="99"/>
    <w:semiHidden/>
    <w:unhideWhenUsed/>
    <w:rsid w:val="00505A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5AAE"/>
    <w:rPr>
      <w:rFonts w:ascii="Tahoma" w:hAnsi="Tahoma" w:cs="Tahoma"/>
      <w:sz w:val="16"/>
      <w:szCs w:val="16"/>
    </w:rPr>
  </w:style>
  <w:style w:type="table" w:styleId="Tablaconcuadrcula">
    <w:name w:val="Table Grid"/>
    <w:basedOn w:val="Tablanormal"/>
    <w:uiPriority w:val="39"/>
    <w:rsid w:val="001526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efdecomentario">
    <w:name w:val="annotation reference"/>
    <w:basedOn w:val="Fuentedeprrafopredeter"/>
    <w:uiPriority w:val="99"/>
    <w:unhideWhenUsed/>
    <w:rsid w:val="00E7268A"/>
    <w:rPr>
      <w:sz w:val="16"/>
      <w:szCs w:val="16"/>
    </w:rPr>
  </w:style>
  <w:style w:type="paragraph" w:styleId="Textocomentario">
    <w:name w:val="annotation text"/>
    <w:basedOn w:val="Normal"/>
    <w:link w:val="TextocomentarioCar"/>
    <w:uiPriority w:val="99"/>
    <w:unhideWhenUsed/>
    <w:rsid w:val="00E7268A"/>
    <w:pPr>
      <w:spacing w:line="240" w:lineRule="auto"/>
    </w:pPr>
  </w:style>
  <w:style w:type="character" w:customStyle="1" w:styleId="TextocomentarioCar">
    <w:name w:val="Texto comentario Car"/>
    <w:basedOn w:val="Fuentedeprrafopredeter"/>
    <w:link w:val="Textocomentario"/>
    <w:uiPriority w:val="99"/>
    <w:rsid w:val="00E7268A"/>
  </w:style>
  <w:style w:type="paragraph" w:styleId="Asuntodelcomentario">
    <w:name w:val="annotation subject"/>
    <w:basedOn w:val="Textocomentario"/>
    <w:next w:val="Textocomentario"/>
    <w:link w:val="AsuntodelcomentarioCar"/>
    <w:unhideWhenUsed/>
    <w:rsid w:val="00E7268A"/>
    <w:rPr>
      <w:b/>
      <w:bCs/>
    </w:rPr>
  </w:style>
  <w:style w:type="character" w:customStyle="1" w:styleId="AsuntodelcomentarioCar">
    <w:name w:val="Asunto del comentario Car"/>
    <w:basedOn w:val="TextocomentarioCar"/>
    <w:link w:val="Asuntodelcomentario"/>
    <w:rsid w:val="00E7268A"/>
    <w:rPr>
      <w:b/>
      <w:bCs/>
    </w:rPr>
  </w:style>
  <w:style w:type="paragraph" w:styleId="TDC1">
    <w:name w:val="toc 1"/>
    <w:basedOn w:val="Normal"/>
    <w:next w:val="Normal"/>
    <w:autoRedefine/>
    <w:uiPriority w:val="39"/>
    <w:unhideWhenUsed/>
    <w:qFormat/>
    <w:rsid w:val="007675FC"/>
    <w:pPr>
      <w:tabs>
        <w:tab w:val="left" w:pos="332"/>
        <w:tab w:val="right" w:pos="8828"/>
      </w:tabs>
      <w:spacing w:before="360" w:after="360"/>
      <w:jc w:val="left"/>
    </w:pPr>
    <w:rPr>
      <w:b/>
      <w:bCs/>
      <w:caps/>
      <w:sz w:val="12"/>
      <w:szCs w:val="22"/>
    </w:rPr>
  </w:style>
  <w:style w:type="paragraph" w:styleId="TDC2">
    <w:name w:val="toc 2"/>
    <w:basedOn w:val="Normal"/>
    <w:next w:val="Normal"/>
    <w:autoRedefine/>
    <w:uiPriority w:val="39"/>
    <w:unhideWhenUsed/>
    <w:qFormat/>
    <w:rsid w:val="00331CA2"/>
    <w:pPr>
      <w:spacing w:after="0"/>
      <w:jc w:val="left"/>
    </w:pPr>
    <w:rPr>
      <w:b/>
      <w:bCs/>
      <w:smallCaps/>
      <w:sz w:val="22"/>
      <w:szCs w:val="22"/>
    </w:rPr>
  </w:style>
  <w:style w:type="paragraph" w:styleId="TDC3">
    <w:name w:val="toc 3"/>
    <w:basedOn w:val="Normal"/>
    <w:next w:val="Normal"/>
    <w:autoRedefine/>
    <w:uiPriority w:val="39"/>
    <w:unhideWhenUsed/>
    <w:qFormat/>
    <w:rsid w:val="00331CA2"/>
    <w:pPr>
      <w:spacing w:after="0"/>
      <w:jc w:val="left"/>
    </w:pPr>
    <w:rPr>
      <w:smallCaps/>
      <w:sz w:val="22"/>
      <w:szCs w:val="22"/>
    </w:rPr>
  </w:style>
  <w:style w:type="character" w:styleId="Hipervnculo">
    <w:name w:val="Hyperlink"/>
    <w:basedOn w:val="Fuentedeprrafopredeter"/>
    <w:uiPriority w:val="99"/>
    <w:unhideWhenUsed/>
    <w:rsid w:val="00331CA2"/>
    <w:rPr>
      <w:color w:val="0000FF" w:themeColor="hyperlink"/>
      <w:u w:val="single"/>
    </w:rPr>
  </w:style>
  <w:style w:type="paragraph" w:styleId="TDC4">
    <w:name w:val="toc 4"/>
    <w:basedOn w:val="Normal"/>
    <w:next w:val="Normal"/>
    <w:autoRedefine/>
    <w:uiPriority w:val="39"/>
    <w:unhideWhenUsed/>
    <w:rsid w:val="007C33B1"/>
    <w:pPr>
      <w:spacing w:after="0"/>
      <w:jc w:val="left"/>
    </w:pPr>
    <w:rPr>
      <w:sz w:val="22"/>
      <w:szCs w:val="22"/>
    </w:rPr>
  </w:style>
  <w:style w:type="paragraph" w:styleId="TDC5">
    <w:name w:val="toc 5"/>
    <w:basedOn w:val="Normal"/>
    <w:next w:val="Normal"/>
    <w:autoRedefine/>
    <w:uiPriority w:val="39"/>
    <w:unhideWhenUsed/>
    <w:rsid w:val="007C33B1"/>
    <w:pPr>
      <w:spacing w:after="0"/>
      <w:jc w:val="left"/>
    </w:pPr>
    <w:rPr>
      <w:sz w:val="22"/>
      <w:szCs w:val="22"/>
    </w:rPr>
  </w:style>
  <w:style w:type="paragraph" w:styleId="TDC6">
    <w:name w:val="toc 6"/>
    <w:basedOn w:val="Normal"/>
    <w:next w:val="Normal"/>
    <w:autoRedefine/>
    <w:uiPriority w:val="39"/>
    <w:unhideWhenUsed/>
    <w:rsid w:val="00500120"/>
    <w:pPr>
      <w:spacing w:after="0"/>
      <w:jc w:val="left"/>
    </w:pPr>
    <w:rPr>
      <w:sz w:val="22"/>
      <w:szCs w:val="22"/>
    </w:rPr>
  </w:style>
  <w:style w:type="paragraph" w:styleId="TDC7">
    <w:name w:val="toc 7"/>
    <w:basedOn w:val="Normal"/>
    <w:next w:val="Normal"/>
    <w:autoRedefine/>
    <w:uiPriority w:val="39"/>
    <w:unhideWhenUsed/>
    <w:rsid w:val="00500120"/>
    <w:pPr>
      <w:spacing w:after="0"/>
      <w:jc w:val="left"/>
    </w:pPr>
    <w:rPr>
      <w:sz w:val="22"/>
      <w:szCs w:val="22"/>
    </w:rPr>
  </w:style>
  <w:style w:type="paragraph" w:styleId="TDC8">
    <w:name w:val="toc 8"/>
    <w:basedOn w:val="Normal"/>
    <w:next w:val="Normal"/>
    <w:autoRedefine/>
    <w:uiPriority w:val="39"/>
    <w:unhideWhenUsed/>
    <w:rsid w:val="00500120"/>
    <w:pPr>
      <w:spacing w:after="0"/>
      <w:jc w:val="left"/>
    </w:pPr>
    <w:rPr>
      <w:sz w:val="22"/>
      <w:szCs w:val="22"/>
    </w:rPr>
  </w:style>
  <w:style w:type="paragraph" w:styleId="TDC9">
    <w:name w:val="toc 9"/>
    <w:basedOn w:val="Normal"/>
    <w:next w:val="Normal"/>
    <w:autoRedefine/>
    <w:uiPriority w:val="39"/>
    <w:unhideWhenUsed/>
    <w:rsid w:val="00500120"/>
    <w:pPr>
      <w:spacing w:after="0"/>
      <w:jc w:val="left"/>
    </w:pPr>
    <w:rPr>
      <w:sz w:val="22"/>
      <w:szCs w:val="22"/>
    </w:rPr>
  </w:style>
  <w:style w:type="paragraph" w:styleId="Encabezado">
    <w:name w:val="header"/>
    <w:basedOn w:val="Normal"/>
    <w:link w:val="EncabezadoCar"/>
    <w:unhideWhenUsed/>
    <w:rsid w:val="00BE79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79FC"/>
  </w:style>
  <w:style w:type="paragraph" w:styleId="Piedepgina">
    <w:name w:val="footer"/>
    <w:basedOn w:val="Normal"/>
    <w:link w:val="PiedepginaCar"/>
    <w:uiPriority w:val="99"/>
    <w:unhideWhenUsed/>
    <w:rsid w:val="00BE79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79FC"/>
  </w:style>
  <w:style w:type="paragraph" w:styleId="Textonotapie">
    <w:name w:val="footnote text"/>
    <w:aliases w:val="Footnote Text Char Char Char Char Char Char,Footnote Text Char Char Char Char1,Footnote Text Char Char Char Char Char1,Footnote Text Char Char Char Char Char,Footnote Text Char Char Char,Footnote Text Char Char Char Cha,DNV-FT,E Fußn,Char"/>
    <w:basedOn w:val="Normal"/>
    <w:link w:val="TextonotapieCar"/>
    <w:uiPriority w:val="99"/>
    <w:unhideWhenUsed/>
    <w:qFormat/>
    <w:rsid w:val="00AC523B"/>
    <w:pPr>
      <w:spacing w:after="0" w:line="240" w:lineRule="auto"/>
    </w:pPr>
    <w:rPr>
      <w:sz w:val="16"/>
    </w:rPr>
  </w:style>
  <w:style w:type="character" w:customStyle="1" w:styleId="TextonotapieCar">
    <w:name w:val="Texto nota pie Car"/>
    <w:aliases w:val="Footnote Text Char Char Char Char Char Char Car,Footnote Text Char Char Char Char1 Car,Footnote Text Char Char Char Char Char1 Car,Footnote Text Char Char Char Char Char Car,Footnote Text Char Char Char Car,DNV-FT Car,E Fußn Car"/>
    <w:basedOn w:val="Fuentedeprrafopredeter"/>
    <w:link w:val="Textonotapie"/>
    <w:uiPriority w:val="99"/>
    <w:rsid w:val="00AC523B"/>
    <w:rPr>
      <w:sz w:val="16"/>
    </w:rPr>
  </w:style>
  <w:style w:type="character" w:styleId="Refdenotaalpie">
    <w:name w:val="footnote reference"/>
    <w:aliases w:val="16 Point,Superscript 6 Point,Superscript 6 Point + 11 pt,SUPERS,E FNZ,-E Fußnotenzeichen,Footnote#,ftref,Appel note de bas de page,BVI fnr,Footnote Reference Number,Footnote Reference_LVL6,Footnote Reference_LVL61,number,Ref,HAB06,FC"/>
    <w:basedOn w:val="Fuentedeprrafopredeter"/>
    <w:uiPriority w:val="99"/>
    <w:unhideWhenUsed/>
    <w:qFormat/>
    <w:rsid w:val="00AD45BE"/>
    <w:rPr>
      <w:vertAlign w:val="superscript"/>
    </w:rPr>
  </w:style>
  <w:style w:type="paragraph" w:styleId="Tabladeilustraciones">
    <w:name w:val="table of figures"/>
    <w:basedOn w:val="Normal"/>
    <w:next w:val="Normal"/>
    <w:uiPriority w:val="99"/>
    <w:unhideWhenUsed/>
    <w:rsid w:val="008039F9"/>
    <w:pPr>
      <w:spacing w:after="0"/>
    </w:pPr>
  </w:style>
  <w:style w:type="character" w:styleId="Textodelmarcadordeposicin">
    <w:name w:val="Placeholder Text"/>
    <w:basedOn w:val="Fuentedeprrafopredeter"/>
    <w:uiPriority w:val="99"/>
    <w:semiHidden/>
    <w:rsid w:val="008862FF"/>
    <w:rPr>
      <w:color w:val="808080"/>
    </w:rPr>
  </w:style>
  <w:style w:type="paragraph" w:customStyle="1" w:styleId="fuente">
    <w:name w:val="fuente"/>
    <w:basedOn w:val="Normal"/>
    <w:qFormat/>
    <w:rsid w:val="005C5DA2"/>
    <w:pPr>
      <w:pBdr>
        <w:bottom w:val="single" w:sz="4" w:space="1" w:color="auto"/>
      </w:pBdr>
    </w:pPr>
    <w:rPr>
      <w:i/>
      <w:sz w:val="16"/>
      <w:lang w:val="es-CL"/>
    </w:rPr>
  </w:style>
  <w:style w:type="paragraph" w:customStyle="1" w:styleId="fuentecuadro">
    <w:name w:val="fuentecuadro"/>
    <w:basedOn w:val="Normal"/>
    <w:qFormat/>
    <w:rsid w:val="00E00B3F"/>
    <w:pPr>
      <w:pBdr>
        <w:bottom w:val="single" w:sz="4" w:space="1" w:color="auto"/>
      </w:pBdr>
    </w:pPr>
    <w:rPr>
      <w:i/>
      <w:iCs/>
      <w:sz w:val="16"/>
      <w:szCs w:val="16"/>
      <w:lang w:val="es-CL"/>
    </w:rPr>
  </w:style>
  <w:style w:type="character" w:styleId="Nmerodepgina">
    <w:name w:val="page number"/>
    <w:basedOn w:val="Fuentedeprrafopredeter"/>
    <w:uiPriority w:val="99"/>
    <w:unhideWhenUsed/>
    <w:rsid w:val="00A15814"/>
  </w:style>
  <w:style w:type="table" w:customStyle="1" w:styleId="TextTable">
    <w:name w:val="Text Table"/>
    <w:basedOn w:val="Tablanormal"/>
    <w:rsid w:val="00687F4B"/>
    <w:pPr>
      <w:spacing w:after="0" w:line="240" w:lineRule="auto"/>
      <w:jc w:val="left"/>
    </w:pPr>
    <w:rPr>
      <w:rFonts w:eastAsiaTheme="minorEastAsia"/>
      <w:sz w:val="22"/>
      <w:szCs w:val="22"/>
      <w:lang w:val="fr-FR" w:bidi="ar-SA"/>
    </w:rPr>
    <w:tblPr>
      <w:jc w:val="center"/>
      <w:tblBorders>
        <w:insideV w:val="single" w:sz="4" w:space="0" w:color="A6A6A6" w:themeColor="background1" w:themeShade="A6"/>
      </w:tblBorders>
      <w:tblCellMar>
        <w:left w:w="144" w:type="dxa"/>
        <w:right w:w="144" w:type="dxa"/>
      </w:tblCellMar>
    </w:tblPr>
    <w:trPr>
      <w:jc w:val="center"/>
    </w:trPr>
  </w:style>
  <w:style w:type="paragraph" w:styleId="Fecha">
    <w:name w:val="Date"/>
    <w:basedOn w:val="Normal"/>
    <w:next w:val="Normal"/>
    <w:link w:val="FechaCar"/>
    <w:rsid w:val="00687F4B"/>
    <w:pPr>
      <w:spacing w:after="0" w:line="240" w:lineRule="auto"/>
      <w:jc w:val="right"/>
    </w:pPr>
    <w:rPr>
      <w:rFonts w:eastAsiaTheme="minorEastAsia"/>
      <w:color w:val="A6A6A6" w:themeColor="background1" w:themeShade="A6"/>
      <w:sz w:val="24"/>
      <w:szCs w:val="24"/>
      <w:lang w:val="fr-FR" w:bidi="ar-SA"/>
    </w:rPr>
  </w:style>
  <w:style w:type="character" w:customStyle="1" w:styleId="FechaCar">
    <w:name w:val="Fecha Car"/>
    <w:basedOn w:val="Fuentedeprrafopredeter"/>
    <w:link w:val="Fecha"/>
    <w:rsid w:val="00687F4B"/>
    <w:rPr>
      <w:rFonts w:eastAsiaTheme="minorEastAsia"/>
      <w:color w:val="A6A6A6" w:themeColor="background1" w:themeShade="A6"/>
      <w:sz w:val="24"/>
      <w:szCs w:val="24"/>
      <w:lang w:val="fr-FR" w:bidi="ar-SA"/>
    </w:rPr>
  </w:style>
  <w:style w:type="paragraph" w:styleId="Textoindependiente">
    <w:name w:val="Body Text"/>
    <w:basedOn w:val="Normal"/>
    <w:link w:val="TextoindependienteCar"/>
    <w:uiPriority w:val="99"/>
    <w:rsid w:val="00E14431"/>
    <w:pPr>
      <w:spacing w:after="120" w:line="240" w:lineRule="auto"/>
    </w:pPr>
    <w:rPr>
      <w:rFonts w:eastAsiaTheme="minorEastAsia"/>
      <w:color w:val="262626" w:themeColor="text1" w:themeTint="D9"/>
      <w:lang w:val="es-ES_tradnl" w:bidi="ar-SA"/>
    </w:rPr>
  </w:style>
  <w:style w:type="character" w:customStyle="1" w:styleId="TextoindependienteCar">
    <w:name w:val="Texto independiente Car"/>
    <w:basedOn w:val="Fuentedeprrafopredeter"/>
    <w:link w:val="Textoindependiente"/>
    <w:uiPriority w:val="99"/>
    <w:rsid w:val="00E14431"/>
    <w:rPr>
      <w:rFonts w:eastAsiaTheme="minorEastAsia"/>
      <w:color w:val="262626" w:themeColor="text1" w:themeTint="D9"/>
      <w:lang w:val="es-ES_tradnl" w:bidi="ar-SA"/>
    </w:rPr>
  </w:style>
  <w:style w:type="character" w:customStyle="1" w:styleId="hps">
    <w:name w:val="hps"/>
    <w:basedOn w:val="Fuentedeprrafopredeter"/>
    <w:qFormat/>
    <w:rsid w:val="00F649F6"/>
    <w:rPr>
      <w:rFonts w:cs="Arial"/>
      <w:szCs w:val="24"/>
      <w:lang w:val="es-ES"/>
    </w:rPr>
  </w:style>
  <w:style w:type="character" w:customStyle="1" w:styleId="apple-converted-space">
    <w:name w:val="apple-converted-space"/>
    <w:basedOn w:val="Fuentedeprrafopredeter"/>
    <w:rsid w:val="007268E2"/>
  </w:style>
  <w:style w:type="character" w:styleId="Hipervnculovisitado">
    <w:name w:val="FollowedHyperlink"/>
    <w:basedOn w:val="Fuentedeprrafopredeter"/>
    <w:unhideWhenUsed/>
    <w:rsid w:val="00741F4F"/>
    <w:rPr>
      <w:color w:val="800080" w:themeColor="followedHyperlink"/>
      <w:u w:val="single"/>
    </w:rPr>
  </w:style>
  <w:style w:type="table" w:customStyle="1" w:styleId="Tablanormal41">
    <w:name w:val="Tabla normal 41"/>
    <w:basedOn w:val="Tablanormal"/>
    <w:uiPriority w:val="44"/>
    <w:rsid w:val="008A6A2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notaalfinal">
    <w:name w:val="endnote text"/>
    <w:basedOn w:val="Normal"/>
    <w:link w:val="TextonotaalfinalCar"/>
    <w:semiHidden/>
    <w:unhideWhenUsed/>
    <w:rsid w:val="00380E36"/>
    <w:pPr>
      <w:spacing w:after="0" w:line="240" w:lineRule="auto"/>
    </w:pPr>
  </w:style>
  <w:style w:type="character" w:customStyle="1" w:styleId="TextonotaalfinalCar">
    <w:name w:val="Texto nota al final Car"/>
    <w:basedOn w:val="Fuentedeprrafopredeter"/>
    <w:link w:val="Textonotaalfinal"/>
    <w:semiHidden/>
    <w:rsid w:val="00380E36"/>
  </w:style>
  <w:style w:type="character" w:styleId="Refdenotaalfinal">
    <w:name w:val="endnote reference"/>
    <w:basedOn w:val="Fuentedeprrafopredeter"/>
    <w:semiHidden/>
    <w:unhideWhenUsed/>
    <w:rsid w:val="00380E36"/>
    <w:rPr>
      <w:vertAlign w:val="superscript"/>
    </w:rPr>
  </w:style>
  <w:style w:type="table" w:customStyle="1" w:styleId="Tabladecuadrcula4-nfasis33">
    <w:name w:val="Tabla de cuadrícula 4 - Énfasis 33"/>
    <w:basedOn w:val="Tablanormal"/>
    <w:next w:val="Tablaconcuadrcula4-nfasis3"/>
    <w:uiPriority w:val="49"/>
    <w:rsid w:val="003066AC"/>
    <w:pPr>
      <w:spacing w:after="0" w:line="240" w:lineRule="auto"/>
      <w:jc w:val="left"/>
    </w:pPr>
    <w:rPr>
      <w:rFonts w:eastAsiaTheme="minorHAnsi"/>
      <w:sz w:val="22"/>
      <w:szCs w:val="22"/>
      <w:lang w:val="es-HN" w:bidi="ar-SA"/>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concuadrcula4-nfasis3">
    <w:name w:val="Grid Table 4 Accent 3"/>
    <w:basedOn w:val="Tablanormal"/>
    <w:uiPriority w:val="49"/>
    <w:rsid w:val="003066AC"/>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1clara-nfasis6">
    <w:name w:val="Grid Table 1 Light Accent 6"/>
    <w:basedOn w:val="Tablanormal"/>
    <w:uiPriority w:val="46"/>
    <w:rsid w:val="001C428C"/>
    <w:pPr>
      <w:spacing w:after="0" w:line="240" w:lineRule="auto"/>
      <w:jc w:val="left"/>
    </w:pPr>
    <w:rPr>
      <w:rFonts w:ascii="Times New Roman" w:eastAsia="Times New Roman" w:hAnsi="Times New Roman" w:cs="Times New Roman"/>
      <w:lang w:val="es-CL" w:eastAsia="es-CL" w:bidi="ar-SA"/>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Tabladecuadrcula1clara-nfasis11">
    <w:name w:val="Tabla de cuadrícula 1 clara - Énfasis 11"/>
    <w:basedOn w:val="Tablanormal"/>
    <w:uiPriority w:val="46"/>
    <w:rsid w:val="00E26CD2"/>
    <w:pPr>
      <w:spacing w:after="0" w:line="240" w:lineRule="auto"/>
      <w:jc w:val="left"/>
    </w:pPr>
    <w:rPr>
      <w:rFonts w:eastAsia="Times New Roman" w:cs="Times New Roman"/>
      <w:lang w:bidi="ar-SA"/>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shd w:val="clear" w:color="auto" w:fill="DBE5F1" w:themeFill="accent1" w:themeFillTint="33"/>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Outline2">
    <w:name w:val="Outline2"/>
    <w:basedOn w:val="Normal"/>
    <w:rsid w:val="00DF66C4"/>
    <w:pPr>
      <w:tabs>
        <w:tab w:val="num" w:pos="864"/>
      </w:tabs>
      <w:spacing w:before="240" w:after="0" w:line="240" w:lineRule="auto"/>
      <w:ind w:left="864" w:hanging="504"/>
    </w:pPr>
    <w:rPr>
      <w:rFonts w:eastAsia="Times New Roman" w:cs="Times New Roman"/>
      <w:kern w:val="28"/>
      <w:sz w:val="22"/>
      <w:lang w:bidi="ar-SA"/>
    </w:rPr>
  </w:style>
  <w:style w:type="paragraph" w:customStyle="1" w:styleId="Outline3">
    <w:name w:val="Outline3"/>
    <w:basedOn w:val="Normal"/>
    <w:rsid w:val="00DF66C4"/>
    <w:pPr>
      <w:tabs>
        <w:tab w:val="num" w:pos="1368"/>
      </w:tabs>
      <w:spacing w:before="240" w:after="0" w:line="240" w:lineRule="auto"/>
      <w:ind w:left="1368" w:hanging="504"/>
    </w:pPr>
    <w:rPr>
      <w:rFonts w:eastAsia="Times New Roman" w:cs="Times New Roman"/>
      <w:kern w:val="28"/>
      <w:sz w:val="22"/>
      <w:lang w:bidi="ar-SA"/>
    </w:rPr>
  </w:style>
  <w:style w:type="paragraph" w:customStyle="1" w:styleId="Outline4">
    <w:name w:val="Outline4"/>
    <w:basedOn w:val="Normal"/>
    <w:rsid w:val="00DF66C4"/>
    <w:pPr>
      <w:tabs>
        <w:tab w:val="num" w:pos="1872"/>
      </w:tabs>
      <w:spacing w:before="240" w:after="0" w:line="240" w:lineRule="auto"/>
      <w:ind w:left="1872" w:hanging="504"/>
    </w:pPr>
    <w:rPr>
      <w:rFonts w:eastAsia="Times New Roman" w:cs="Times New Roman"/>
      <w:kern w:val="28"/>
      <w:sz w:val="22"/>
      <w:lang w:bidi="ar-SA"/>
    </w:rPr>
  </w:style>
  <w:style w:type="paragraph" w:customStyle="1" w:styleId="lead2">
    <w:name w:val="lead2"/>
    <w:basedOn w:val="Normal"/>
    <w:rsid w:val="00DF66C4"/>
    <w:pPr>
      <w:widowControl w:val="0"/>
      <w:overflowPunct w:val="0"/>
      <w:autoSpaceDE w:val="0"/>
      <w:autoSpaceDN w:val="0"/>
      <w:adjustRightInd w:val="0"/>
      <w:spacing w:after="0" w:line="240" w:lineRule="auto"/>
      <w:textAlignment w:val="baseline"/>
    </w:pPr>
    <w:rPr>
      <w:rFonts w:ascii="Arial" w:eastAsia="Times New Roman" w:hAnsi="Arial" w:cs="Times New Roman"/>
      <w:lang w:eastAsia="nl-NL" w:bidi="ar-SA"/>
    </w:rPr>
  </w:style>
  <w:style w:type="paragraph" w:customStyle="1" w:styleId="p7">
    <w:name w:val="p7"/>
    <w:basedOn w:val="Normal"/>
    <w:rsid w:val="00DF66C4"/>
    <w:pPr>
      <w:widowControl w:val="0"/>
      <w:tabs>
        <w:tab w:val="left" w:pos="5000"/>
      </w:tabs>
      <w:overflowPunct w:val="0"/>
      <w:autoSpaceDE w:val="0"/>
      <w:autoSpaceDN w:val="0"/>
      <w:adjustRightInd w:val="0"/>
      <w:spacing w:after="0" w:line="240" w:lineRule="atLeast"/>
      <w:ind w:left="3532"/>
      <w:textAlignment w:val="baseline"/>
    </w:pPr>
    <w:rPr>
      <w:rFonts w:eastAsia="Times New Roman" w:cs="Times New Roman"/>
      <w:lang w:bidi="ar-SA"/>
    </w:rPr>
  </w:style>
  <w:style w:type="paragraph" w:customStyle="1" w:styleId="Block">
    <w:name w:val="Block"/>
    <w:basedOn w:val="Normal"/>
    <w:rsid w:val="00DF66C4"/>
    <w:pPr>
      <w:widowControl w:val="0"/>
      <w:spacing w:after="0" w:line="240" w:lineRule="auto"/>
    </w:pPr>
    <w:rPr>
      <w:rFonts w:eastAsia="Times New Roman" w:cs="Times New Roman"/>
      <w:b/>
      <w:sz w:val="22"/>
      <w:lang w:bidi="ar-SA"/>
    </w:rPr>
  </w:style>
  <w:style w:type="paragraph" w:customStyle="1" w:styleId="p8">
    <w:name w:val="p8"/>
    <w:basedOn w:val="Normal"/>
    <w:rsid w:val="00DF66C4"/>
    <w:pPr>
      <w:widowControl w:val="0"/>
      <w:tabs>
        <w:tab w:val="left" w:pos="323"/>
      </w:tabs>
      <w:overflowPunct w:val="0"/>
      <w:autoSpaceDE w:val="0"/>
      <w:autoSpaceDN w:val="0"/>
      <w:adjustRightInd w:val="0"/>
      <w:spacing w:after="0" w:line="240" w:lineRule="atLeast"/>
      <w:ind w:left="1145" w:hanging="323"/>
      <w:textAlignment w:val="baseline"/>
    </w:pPr>
    <w:rPr>
      <w:rFonts w:eastAsia="Times New Roman" w:cs="Times New Roman"/>
      <w:lang w:bidi="ar-SA"/>
    </w:rPr>
  </w:style>
  <w:style w:type="paragraph" w:customStyle="1" w:styleId="p5">
    <w:name w:val="p5"/>
    <w:basedOn w:val="Normal"/>
    <w:rsid w:val="00DF66C4"/>
    <w:pPr>
      <w:widowControl w:val="0"/>
      <w:tabs>
        <w:tab w:val="left" w:pos="204"/>
      </w:tabs>
      <w:overflowPunct w:val="0"/>
      <w:autoSpaceDE w:val="0"/>
      <w:autoSpaceDN w:val="0"/>
      <w:adjustRightInd w:val="0"/>
      <w:spacing w:after="0" w:line="240" w:lineRule="atLeast"/>
      <w:textAlignment w:val="baseline"/>
    </w:pPr>
    <w:rPr>
      <w:rFonts w:eastAsia="Times New Roman" w:cs="Times New Roman"/>
      <w:lang w:bidi="ar-SA"/>
    </w:rPr>
  </w:style>
  <w:style w:type="paragraph" w:customStyle="1" w:styleId="Default">
    <w:name w:val="Default"/>
    <w:rsid w:val="00DF66C4"/>
    <w:pPr>
      <w:autoSpaceDE w:val="0"/>
      <w:autoSpaceDN w:val="0"/>
      <w:adjustRightInd w:val="0"/>
      <w:spacing w:after="0" w:line="240" w:lineRule="auto"/>
      <w:jc w:val="left"/>
    </w:pPr>
    <w:rPr>
      <w:rFonts w:ascii="PAOMF D+ Neue Demos" w:eastAsia="Times New Roman" w:hAnsi="PAOMF D+ Neue Demos" w:cs="PAOMF D+ Neue Demos"/>
      <w:color w:val="000000"/>
      <w:sz w:val="24"/>
      <w:szCs w:val="24"/>
      <w:lang w:val="es-ES" w:eastAsia="es-ES" w:bidi="ar-SA"/>
    </w:rPr>
  </w:style>
  <w:style w:type="paragraph" w:styleId="NormalWeb">
    <w:name w:val="Normal (Web)"/>
    <w:basedOn w:val="Normal"/>
    <w:uiPriority w:val="99"/>
    <w:rsid w:val="00DF66C4"/>
    <w:pPr>
      <w:spacing w:before="100" w:beforeAutospacing="1" w:after="100" w:afterAutospacing="1" w:line="240" w:lineRule="auto"/>
    </w:pPr>
    <w:rPr>
      <w:rFonts w:ascii="Arial Unicode MS" w:eastAsia="Arial Unicode MS" w:hAnsi="Arial Unicode MS" w:cs="Arial Unicode MS"/>
      <w:szCs w:val="24"/>
      <w:lang w:val="es-ES" w:eastAsia="es-ES" w:bidi="ar-SA"/>
    </w:rPr>
  </w:style>
  <w:style w:type="paragraph" w:styleId="Textodebloque">
    <w:name w:val="Block Text"/>
    <w:basedOn w:val="Normal"/>
    <w:rsid w:val="00DF66C4"/>
    <w:pPr>
      <w:spacing w:before="120" w:after="0" w:line="240" w:lineRule="auto"/>
      <w:ind w:left="120" w:right="410"/>
    </w:pPr>
    <w:rPr>
      <w:rFonts w:ascii="Arial" w:eastAsia="Times New Roman" w:hAnsi="Arial" w:cs="Arial"/>
      <w:color w:val="0000FF"/>
      <w:szCs w:val="24"/>
      <w:lang w:val="en-GB" w:bidi="ar-SA"/>
    </w:rPr>
  </w:style>
  <w:style w:type="paragraph" w:styleId="Sangradetextonormal">
    <w:name w:val="Body Text Indent"/>
    <w:basedOn w:val="Normal"/>
    <w:link w:val="SangradetextonormalCar"/>
    <w:rsid w:val="00DF66C4"/>
    <w:pPr>
      <w:spacing w:after="0" w:line="240" w:lineRule="auto"/>
      <w:ind w:left="120"/>
      <w:outlineLvl w:val="0"/>
    </w:pPr>
    <w:rPr>
      <w:rFonts w:ascii="Arial" w:eastAsia="Times New Roman" w:hAnsi="Arial" w:cs="Arial"/>
      <w:color w:val="0000FF"/>
      <w:szCs w:val="24"/>
      <w:lang w:val="en-GB" w:bidi="ar-SA"/>
    </w:rPr>
  </w:style>
  <w:style w:type="character" w:customStyle="1" w:styleId="SangradetextonormalCar">
    <w:name w:val="Sangría de texto normal Car"/>
    <w:basedOn w:val="Fuentedeprrafopredeter"/>
    <w:link w:val="Sangradetextonormal"/>
    <w:rsid w:val="00DF66C4"/>
    <w:rPr>
      <w:rFonts w:ascii="Arial" w:eastAsia="Times New Roman" w:hAnsi="Arial" w:cs="Arial"/>
      <w:color w:val="0000FF"/>
      <w:szCs w:val="24"/>
      <w:lang w:val="en-GB" w:bidi="ar-SA"/>
    </w:rPr>
  </w:style>
  <w:style w:type="character" w:customStyle="1" w:styleId="texto11">
    <w:name w:val="texto11"/>
    <w:rsid w:val="00DF66C4"/>
    <w:rPr>
      <w:rFonts w:ascii="Arial" w:hAnsi="Arial" w:cs="Arial" w:hint="default"/>
      <w:b w:val="0"/>
      <w:bCs w:val="0"/>
      <w:i w:val="0"/>
      <w:iCs w:val="0"/>
      <w:caps w:val="0"/>
      <w:color w:val="000000"/>
      <w:sz w:val="20"/>
      <w:szCs w:val="20"/>
    </w:rPr>
  </w:style>
  <w:style w:type="paragraph" w:customStyle="1" w:styleId="RegSectionLevel1">
    <w:name w:val="RegSectionLevel1"/>
    <w:basedOn w:val="Normal"/>
    <w:rsid w:val="00DF66C4"/>
    <w:pPr>
      <w:keepNext/>
      <w:numPr>
        <w:ilvl w:val="7"/>
        <w:numId w:val="2"/>
      </w:numPr>
      <w:spacing w:before="120" w:after="0" w:line="240" w:lineRule="auto"/>
      <w:outlineLvl w:val="0"/>
    </w:pPr>
    <w:rPr>
      <w:rFonts w:cs="Times New Roman"/>
      <w:b/>
      <w:sz w:val="22"/>
      <w:lang w:val="en-GB" w:bidi="ar-SA"/>
    </w:rPr>
  </w:style>
  <w:style w:type="paragraph" w:customStyle="1" w:styleId="RegSectionLevel2">
    <w:name w:val="RegSectionLevel2"/>
    <w:basedOn w:val="Normal"/>
    <w:rsid w:val="00DF66C4"/>
    <w:pPr>
      <w:keepNext/>
      <w:numPr>
        <w:ilvl w:val="1"/>
        <w:numId w:val="2"/>
      </w:numPr>
      <w:spacing w:after="0" w:line="240" w:lineRule="auto"/>
    </w:pPr>
    <w:rPr>
      <w:rFonts w:cs="Times New Roman"/>
      <w:b/>
      <w:sz w:val="22"/>
      <w:szCs w:val="22"/>
      <w:lang w:val="en-GB" w:eastAsia="de-DE" w:bidi="ar-SA"/>
    </w:rPr>
  </w:style>
  <w:style w:type="paragraph" w:customStyle="1" w:styleId="RegSectionLevel3">
    <w:name w:val="RegSectionLevel3"/>
    <w:basedOn w:val="Normal"/>
    <w:rsid w:val="00DF66C4"/>
    <w:pPr>
      <w:keepNext/>
      <w:numPr>
        <w:ilvl w:val="2"/>
        <w:numId w:val="2"/>
      </w:numPr>
      <w:autoSpaceDE w:val="0"/>
      <w:autoSpaceDN w:val="0"/>
      <w:adjustRightInd w:val="0"/>
      <w:spacing w:after="0" w:line="240" w:lineRule="auto"/>
    </w:pPr>
    <w:rPr>
      <w:rFonts w:cs="Times New Roman"/>
      <w:b/>
      <w:bCs/>
      <w:sz w:val="22"/>
      <w:szCs w:val="22"/>
      <w:lang w:eastAsia="de-DE" w:bidi="ar-SA"/>
    </w:rPr>
  </w:style>
  <w:style w:type="paragraph" w:customStyle="1" w:styleId="RegSectionLevel4">
    <w:name w:val="RegSectionLevel4"/>
    <w:basedOn w:val="Normal"/>
    <w:rsid w:val="00DF66C4"/>
    <w:pPr>
      <w:keepNext/>
      <w:spacing w:after="120" w:line="240" w:lineRule="auto"/>
    </w:pPr>
    <w:rPr>
      <w:rFonts w:cs="Times New Roman"/>
      <w:b/>
      <w:sz w:val="22"/>
      <w:lang w:val="en-GB" w:eastAsia="de-DE" w:bidi="ar-SA"/>
    </w:rPr>
  </w:style>
  <w:style w:type="paragraph" w:customStyle="1" w:styleId="RegSectionLevel5">
    <w:name w:val="RegSectionLevel5"/>
    <w:basedOn w:val="Normal"/>
    <w:rsid w:val="00DF66C4"/>
    <w:pPr>
      <w:keepNext/>
      <w:spacing w:after="120" w:line="240" w:lineRule="auto"/>
    </w:pPr>
    <w:rPr>
      <w:rFonts w:cs="Times New Roman"/>
      <w:b/>
      <w:sz w:val="22"/>
      <w:lang w:val="en-GB" w:eastAsia="de-DE" w:bidi="ar-SA"/>
    </w:rPr>
  </w:style>
  <w:style w:type="paragraph" w:customStyle="1" w:styleId="RegSectionLevel6">
    <w:name w:val="RegSectionLevel6"/>
    <w:basedOn w:val="Normal"/>
    <w:rsid w:val="00DF66C4"/>
    <w:pPr>
      <w:keepNext/>
      <w:spacing w:after="120" w:line="240" w:lineRule="auto"/>
    </w:pPr>
    <w:rPr>
      <w:rFonts w:cs="Times New Roman"/>
      <w:b/>
      <w:sz w:val="22"/>
      <w:lang w:val="en-GB" w:eastAsia="de-DE" w:bidi="ar-SA"/>
    </w:rPr>
  </w:style>
  <w:style w:type="paragraph" w:customStyle="1" w:styleId="RegSectionLevel7">
    <w:name w:val="RegSectionLevel7"/>
    <w:basedOn w:val="Normal"/>
    <w:rsid w:val="00DF66C4"/>
    <w:pPr>
      <w:keepNext/>
      <w:spacing w:after="120" w:line="240" w:lineRule="auto"/>
      <w:ind w:left="1298" w:hanging="1298"/>
    </w:pPr>
    <w:rPr>
      <w:rFonts w:cs="Times New Roman"/>
      <w:b/>
      <w:sz w:val="22"/>
      <w:lang w:val="en-GB" w:eastAsia="de-DE" w:bidi="ar-SA"/>
    </w:rPr>
  </w:style>
  <w:style w:type="paragraph" w:customStyle="1" w:styleId="RegSectionLevel8">
    <w:name w:val="RegSectionLevel8"/>
    <w:basedOn w:val="Normal"/>
    <w:rsid w:val="00DF66C4"/>
    <w:pPr>
      <w:keepNext/>
      <w:spacing w:after="120" w:line="240" w:lineRule="auto"/>
    </w:pPr>
    <w:rPr>
      <w:rFonts w:cs="Times New Roman"/>
      <w:b/>
      <w:sz w:val="22"/>
      <w:lang w:val="en-GB" w:eastAsia="de-DE" w:bidi="ar-SA"/>
    </w:rPr>
  </w:style>
  <w:style w:type="paragraph" w:customStyle="1" w:styleId="RegSectionLevel9">
    <w:name w:val="RegSectionLevel9"/>
    <w:basedOn w:val="Normal"/>
    <w:rsid w:val="00DF66C4"/>
    <w:pPr>
      <w:keepNext/>
      <w:spacing w:after="160" w:line="240" w:lineRule="auto"/>
    </w:pPr>
    <w:rPr>
      <w:rFonts w:cs="Times New Roman"/>
      <w:b/>
      <w:sz w:val="22"/>
      <w:lang w:val="en-GB" w:eastAsia="de-DE" w:bidi="ar-SA"/>
    </w:rPr>
  </w:style>
  <w:style w:type="paragraph" w:customStyle="1" w:styleId="ttulotablas">
    <w:name w:val="título tablas"/>
    <w:basedOn w:val="Normal"/>
    <w:qFormat/>
    <w:rsid w:val="00DF66C4"/>
    <w:pPr>
      <w:spacing w:after="0" w:line="240" w:lineRule="auto"/>
    </w:pPr>
    <w:rPr>
      <w:rFonts w:ascii="Soberana Sans" w:eastAsiaTheme="minorEastAsia" w:hAnsi="Soberana Sans" w:cs="Arial"/>
      <w:sz w:val="18"/>
      <w:szCs w:val="18"/>
      <w:lang w:val="es-ES_tradnl" w:eastAsia="es-ES" w:bidi="ar-SA"/>
    </w:rPr>
  </w:style>
  <w:style w:type="paragraph" w:customStyle="1" w:styleId="tablas">
    <w:name w:val="tablas"/>
    <w:basedOn w:val="Normal"/>
    <w:qFormat/>
    <w:rsid w:val="00DF66C4"/>
    <w:pPr>
      <w:spacing w:after="0" w:line="240" w:lineRule="auto"/>
    </w:pPr>
    <w:rPr>
      <w:rFonts w:ascii="Soberana Sans Light" w:eastAsiaTheme="minorEastAsia" w:hAnsi="Soberana Sans Light" w:cs="Arial"/>
      <w:bCs/>
      <w:sz w:val="16"/>
      <w:szCs w:val="16"/>
      <w:lang w:val="es-MX" w:eastAsia="es-ES" w:bidi="ar-SA"/>
    </w:rPr>
  </w:style>
  <w:style w:type="paragraph" w:customStyle="1" w:styleId="LeadParagraph">
    <w:name w:val="Lead Paragraph"/>
    <w:basedOn w:val="Normal"/>
    <w:next w:val="Normal"/>
    <w:uiPriority w:val="3"/>
    <w:qFormat/>
    <w:rsid w:val="00DF66C4"/>
    <w:pPr>
      <w:spacing w:after="120" w:line="460" w:lineRule="atLeast"/>
      <w:ind w:left="-3402"/>
    </w:pPr>
    <w:rPr>
      <w:rFonts w:eastAsiaTheme="minorHAnsi" w:cstheme="minorHAnsi"/>
      <w:noProof/>
      <w:color w:val="4F81BD" w:themeColor="accent1"/>
      <w:sz w:val="38"/>
      <w:szCs w:val="22"/>
      <w:lang w:val="en-GB" w:bidi="ar-SA"/>
    </w:rPr>
  </w:style>
  <w:style w:type="table" w:customStyle="1" w:styleId="17">
    <w:name w:val="17"/>
    <w:basedOn w:val="Tablanormal"/>
    <w:rsid w:val="00DF66C4"/>
    <w:pPr>
      <w:keepNext/>
      <w:spacing w:after="0" w:line="240" w:lineRule="auto"/>
      <w:jc w:val="left"/>
    </w:pPr>
    <w:rPr>
      <w:rFonts w:ascii="Calibri" w:eastAsia="Calibri" w:hAnsi="Calibri" w:cs="Calibri"/>
      <w:sz w:val="22"/>
      <w:szCs w:val="22"/>
      <w:lang w:bidi="ar-SA"/>
    </w:rPr>
    <w:tblPr>
      <w:tblStyleRowBandSize w:val="1"/>
      <w:tblStyleColBandSize w:val="1"/>
    </w:tblPr>
  </w:style>
  <w:style w:type="paragraph" w:customStyle="1" w:styleId="Direccininterior">
    <w:name w:val="Dirección interior"/>
    <w:basedOn w:val="Normal"/>
    <w:rsid w:val="00DF66C4"/>
    <w:pPr>
      <w:spacing w:after="0" w:line="240" w:lineRule="auto"/>
    </w:pPr>
    <w:rPr>
      <w:rFonts w:eastAsia="Times New Roman" w:cs="Times New Roman"/>
      <w:szCs w:val="24"/>
      <w:lang w:bidi="ar-SA"/>
    </w:rPr>
  </w:style>
  <w:style w:type="paragraph" w:styleId="Lista2">
    <w:name w:val="List 2"/>
    <w:basedOn w:val="Normal"/>
    <w:uiPriority w:val="99"/>
    <w:unhideWhenUsed/>
    <w:rsid w:val="00DF66C4"/>
    <w:pPr>
      <w:spacing w:after="0" w:line="240" w:lineRule="auto"/>
      <w:ind w:left="566" w:hanging="283"/>
      <w:contextualSpacing/>
    </w:pPr>
    <w:rPr>
      <w:rFonts w:eastAsia="Times New Roman" w:cs="Times New Roman"/>
      <w:szCs w:val="24"/>
      <w:lang w:bidi="ar-SA"/>
    </w:rPr>
  </w:style>
  <w:style w:type="paragraph" w:styleId="Saludo">
    <w:name w:val="Salutation"/>
    <w:basedOn w:val="Normal"/>
    <w:next w:val="Normal"/>
    <w:link w:val="SaludoCar"/>
    <w:uiPriority w:val="99"/>
    <w:unhideWhenUsed/>
    <w:rsid w:val="00DF66C4"/>
    <w:pPr>
      <w:spacing w:after="0" w:line="240" w:lineRule="auto"/>
    </w:pPr>
    <w:rPr>
      <w:rFonts w:eastAsia="Times New Roman" w:cs="Times New Roman"/>
      <w:szCs w:val="24"/>
      <w:lang w:bidi="ar-SA"/>
    </w:rPr>
  </w:style>
  <w:style w:type="character" w:customStyle="1" w:styleId="SaludoCar">
    <w:name w:val="Saludo Car"/>
    <w:basedOn w:val="Fuentedeprrafopredeter"/>
    <w:link w:val="Saludo"/>
    <w:uiPriority w:val="99"/>
    <w:rsid w:val="00DF66C4"/>
    <w:rPr>
      <w:rFonts w:eastAsia="Times New Roman" w:cs="Times New Roman"/>
      <w:szCs w:val="24"/>
      <w:lang w:bidi="ar-SA"/>
    </w:rPr>
  </w:style>
  <w:style w:type="paragraph" w:styleId="Lista">
    <w:name w:val="List"/>
    <w:basedOn w:val="Normal"/>
    <w:uiPriority w:val="99"/>
    <w:unhideWhenUsed/>
    <w:rsid w:val="00DF66C4"/>
    <w:pPr>
      <w:spacing w:after="0" w:line="240" w:lineRule="auto"/>
      <w:ind w:left="283" w:hanging="283"/>
      <w:contextualSpacing/>
    </w:pPr>
    <w:rPr>
      <w:rFonts w:eastAsia="Times New Roman" w:cs="Times New Roman"/>
      <w:szCs w:val="24"/>
      <w:lang w:bidi="ar-SA"/>
    </w:rPr>
  </w:style>
  <w:style w:type="paragraph" w:styleId="Continuarlista">
    <w:name w:val="List Continue"/>
    <w:basedOn w:val="Normal"/>
    <w:uiPriority w:val="99"/>
    <w:unhideWhenUsed/>
    <w:rsid w:val="00DF66C4"/>
    <w:pPr>
      <w:spacing w:after="120" w:line="240" w:lineRule="auto"/>
      <w:ind w:left="283"/>
      <w:contextualSpacing/>
    </w:pPr>
    <w:rPr>
      <w:rFonts w:eastAsia="Times New Roman" w:cs="Times New Roman"/>
      <w:szCs w:val="24"/>
      <w:lang w:bidi="ar-SA"/>
    </w:rPr>
  </w:style>
  <w:style w:type="paragraph" w:customStyle="1" w:styleId="Prrafodelista1">
    <w:name w:val="Párrafo de lista1"/>
    <w:basedOn w:val="Normal"/>
    <w:uiPriority w:val="34"/>
    <w:qFormat/>
    <w:rsid w:val="00DF66C4"/>
    <w:pPr>
      <w:spacing w:after="160" w:line="256" w:lineRule="auto"/>
      <w:ind w:left="720"/>
      <w:contextualSpacing/>
    </w:pPr>
    <w:rPr>
      <w:rFonts w:eastAsiaTheme="minorHAnsi"/>
      <w:sz w:val="22"/>
      <w:szCs w:val="22"/>
      <w:lang w:bidi="ar-SA"/>
    </w:rPr>
  </w:style>
  <w:style w:type="table" w:customStyle="1" w:styleId="Tablaconcuadrcula1clara-nfasis12">
    <w:name w:val="Tabla con cuadrícula 1 clara - Énfasis 12"/>
    <w:basedOn w:val="Tablanormal"/>
    <w:uiPriority w:val="46"/>
    <w:rsid w:val="00DF66C4"/>
    <w:pPr>
      <w:spacing w:after="0" w:line="240" w:lineRule="auto"/>
      <w:jc w:val="left"/>
    </w:pPr>
    <w:rPr>
      <w:rFonts w:eastAsia="Times New Roman" w:cs="Times New Roman"/>
      <w:lang w:bidi="ar-SA"/>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shd w:val="clear" w:color="auto" w:fill="DBE5F1" w:themeFill="accent1" w:themeFillTint="33"/>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Mencinsinresolver">
    <w:name w:val="Unresolved Mention"/>
    <w:basedOn w:val="Fuentedeprrafopredeter"/>
    <w:uiPriority w:val="99"/>
    <w:semiHidden/>
    <w:unhideWhenUsed/>
    <w:rsid w:val="00BA133C"/>
    <w:rPr>
      <w:color w:val="605E5C"/>
      <w:shd w:val="clear" w:color="auto" w:fill="E1DFDD"/>
    </w:rPr>
  </w:style>
  <w:style w:type="paragraph" w:styleId="Listaconvietas">
    <w:name w:val="List Bullet"/>
    <w:basedOn w:val="Normal"/>
    <w:uiPriority w:val="99"/>
    <w:unhideWhenUsed/>
    <w:rsid w:val="003778EA"/>
    <w:pPr>
      <w:widowControl w:val="0"/>
      <w:numPr>
        <w:numId w:val="3"/>
      </w:numPr>
      <w:autoSpaceDE w:val="0"/>
      <w:autoSpaceDN w:val="0"/>
      <w:adjustRightInd w:val="0"/>
      <w:spacing w:line="255" w:lineRule="auto"/>
      <w:ind w:left="851" w:hanging="425"/>
    </w:pPr>
    <w:rPr>
      <w:rFonts w:ascii="Calibri" w:eastAsiaTheme="minorEastAsia" w:hAnsi="Calibri" w:cs="Calibri"/>
      <w:color w:val="363435"/>
      <w:lang w:bidi="ar-SA"/>
    </w:rPr>
  </w:style>
  <w:style w:type="character" w:customStyle="1" w:styleId="DescripcinCar">
    <w:name w:val="Descripción Car"/>
    <w:aliases w:val="Table Caption Car"/>
    <w:basedOn w:val="Fuentedeprrafopredeter"/>
    <w:link w:val="Descripcin"/>
    <w:rsid w:val="003778EA"/>
    <w:rPr>
      <w:b/>
      <w:bCs/>
      <w:caps/>
      <w:sz w:val="16"/>
      <w:szCs w:val="18"/>
      <w:lang w:val="es-CL"/>
    </w:rPr>
  </w:style>
  <w:style w:type="paragraph" w:styleId="Bibliografa">
    <w:name w:val="Bibliography"/>
    <w:basedOn w:val="Normal"/>
    <w:next w:val="Normal"/>
    <w:uiPriority w:val="37"/>
    <w:unhideWhenUsed/>
    <w:rsid w:val="007E1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24930">
      <w:bodyDiv w:val="1"/>
      <w:marLeft w:val="0"/>
      <w:marRight w:val="0"/>
      <w:marTop w:val="0"/>
      <w:marBottom w:val="0"/>
      <w:divBdr>
        <w:top w:val="none" w:sz="0" w:space="0" w:color="auto"/>
        <w:left w:val="none" w:sz="0" w:space="0" w:color="auto"/>
        <w:bottom w:val="none" w:sz="0" w:space="0" w:color="auto"/>
        <w:right w:val="none" w:sz="0" w:space="0" w:color="auto"/>
      </w:divBdr>
    </w:div>
    <w:div w:id="110633686">
      <w:bodyDiv w:val="1"/>
      <w:marLeft w:val="0"/>
      <w:marRight w:val="0"/>
      <w:marTop w:val="0"/>
      <w:marBottom w:val="0"/>
      <w:divBdr>
        <w:top w:val="none" w:sz="0" w:space="0" w:color="auto"/>
        <w:left w:val="none" w:sz="0" w:space="0" w:color="auto"/>
        <w:bottom w:val="none" w:sz="0" w:space="0" w:color="auto"/>
        <w:right w:val="none" w:sz="0" w:space="0" w:color="auto"/>
      </w:divBdr>
    </w:div>
    <w:div w:id="203637933">
      <w:bodyDiv w:val="1"/>
      <w:marLeft w:val="0"/>
      <w:marRight w:val="0"/>
      <w:marTop w:val="0"/>
      <w:marBottom w:val="0"/>
      <w:divBdr>
        <w:top w:val="none" w:sz="0" w:space="0" w:color="auto"/>
        <w:left w:val="none" w:sz="0" w:space="0" w:color="auto"/>
        <w:bottom w:val="none" w:sz="0" w:space="0" w:color="auto"/>
        <w:right w:val="none" w:sz="0" w:space="0" w:color="auto"/>
      </w:divBdr>
    </w:div>
    <w:div w:id="531304467">
      <w:bodyDiv w:val="1"/>
      <w:marLeft w:val="0"/>
      <w:marRight w:val="0"/>
      <w:marTop w:val="0"/>
      <w:marBottom w:val="0"/>
      <w:divBdr>
        <w:top w:val="none" w:sz="0" w:space="0" w:color="auto"/>
        <w:left w:val="none" w:sz="0" w:space="0" w:color="auto"/>
        <w:bottom w:val="none" w:sz="0" w:space="0" w:color="auto"/>
        <w:right w:val="none" w:sz="0" w:space="0" w:color="auto"/>
      </w:divBdr>
    </w:div>
    <w:div w:id="1123696993">
      <w:bodyDiv w:val="1"/>
      <w:marLeft w:val="0"/>
      <w:marRight w:val="0"/>
      <w:marTop w:val="0"/>
      <w:marBottom w:val="0"/>
      <w:divBdr>
        <w:top w:val="none" w:sz="0" w:space="0" w:color="auto"/>
        <w:left w:val="none" w:sz="0" w:space="0" w:color="auto"/>
        <w:bottom w:val="none" w:sz="0" w:space="0" w:color="auto"/>
        <w:right w:val="none" w:sz="0" w:space="0" w:color="auto"/>
      </w:divBdr>
    </w:div>
    <w:div w:id="1290817731">
      <w:bodyDiv w:val="1"/>
      <w:marLeft w:val="0"/>
      <w:marRight w:val="0"/>
      <w:marTop w:val="0"/>
      <w:marBottom w:val="0"/>
      <w:divBdr>
        <w:top w:val="none" w:sz="0" w:space="0" w:color="auto"/>
        <w:left w:val="none" w:sz="0" w:space="0" w:color="auto"/>
        <w:bottom w:val="none" w:sz="0" w:space="0" w:color="auto"/>
        <w:right w:val="none" w:sz="0" w:space="0" w:color="auto"/>
      </w:divBdr>
    </w:div>
    <w:div w:id="1350914185">
      <w:bodyDiv w:val="1"/>
      <w:marLeft w:val="0"/>
      <w:marRight w:val="0"/>
      <w:marTop w:val="0"/>
      <w:marBottom w:val="0"/>
      <w:divBdr>
        <w:top w:val="none" w:sz="0" w:space="0" w:color="auto"/>
        <w:left w:val="none" w:sz="0" w:space="0" w:color="auto"/>
        <w:bottom w:val="none" w:sz="0" w:space="0" w:color="auto"/>
        <w:right w:val="none" w:sz="0" w:space="0" w:color="auto"/>
      </w:divBdr>
    </w:div>
    <w:div w:id="1459030851">
      <w:bodyDiv w:val="1"/>
      <w:marLeft w:val="0"/>
      <w:marRight w:val="0"/>
      <w:marTop w:val="0"/>
      <w:marBottom w:val="0"/>
      <w:divBdr>
        <w:top w:val="none" w:sz="0" w:space="0" w:color="auto"/>
        <w:left w:val="none" w:sz="0" w:space="0" w:color="auto"/>
        <w:bottom w:val="none" w:sz="0" w:space="0" w:color="auto"/>
        <w:right w:val="none" w:sz="0" w:space="0" w:color="auto"/>
      </w:divBdr>
    </w:div>
    <w:div w:id="1688629629">
      <w:bodyDiv w:val="1"/>
      <w:marLeft w:val="0"/>
      <w:marRight w:val="0"/>
      <w:marTop w:val="0"/>
      <w:marBottom w:val="0"/>
      <w:divBdr>
        <w:top w:val="none" w:sz="0" w:space="0" w:color="auto"/>
        <w:left w:val="none" w:sz="0" w:space="0" w:color="auto"/>
        <w:bottom w:val="none" w:sz="0" w:space="0" w:color="auto"/>
        <w:right w:val="none" w:sz="0" w:space="0" w:color="auto"/>
      </w:divBdr>
    </w:div>
    <w:div w:id="1999989935">
      <w:bodyDiv w:val="1"/>
      <w:marLeft w:val="0"/>
      <w:marRight w:val="0"/>
      <w:marTop w:val="0"/>
      <w:marBottom w:val="0"/>
      <w:divBdr>
        <w:top w:val="none" w:sz="0" w:space="0" w:color="auto"/>
        <w:left w:val="none" w:sz="0" w:space="0" w:color="auto"/>
        <w:bottom w:val="none" w:sz="0" w:space="0" w:color="auto"/>
        <w:right w:val="none" w:sz="0" w:space="0" w:color="auto"/>
      </w:divBdr>
    </w:div>
    <w:div w:id="2008820641">
      <w:bodyDiv w:val="1"/>
      <w:marLeft w:val="0"/>
      <w:marRight w:val="0"/>
      <w:marTop w:val="0"/>
      <w:marBottom w:val="0"/>
      <w:divBdr>
        <w:top w:val="none" w:sz="0" w:space="0" w:color="auto"/>
        <w:left w:val="none" w:sz="0" w:space="0" w:color="auto"/>
        <w:bottom w:val="none" w:sz="0" w:space="0" w:color="auto"/>
        <w:right w:val="none" w:sz="0" w:space="0" w:color="auto"/>
      </w:divBdr>
    </w:div>
    <w:div w:id="210561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ropbox.com/s/dfc5eapxt1u61t0/NREF_Subnacional_web.docx?dl=0"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dropbox.com/s/71rw36lkcccnlli/Metodolog%C3%ADa_Estratos_Carbono.pdf?dl=0" TargetMode="External"/><Relationship Id="rId17" Type="http://schemas.openxmlformats.org/officeDocument/2006/relationships/hyperlink" Target="http://worldclim.org" TargetMode="External"/><Relationship Id="rId2" Type="http://schemas.openxmlformats.org/officeDocument/2006/relationships/numbering" Target="numbering.xml"/><Relationship Id="rId16" Type="http://schemas.openxmlformats.org/officeDocument/2006/relationships/hyperlink" Target="https://app.powerbi.com/view?r=eyJrIjoiZjNhNmIyNjctZDdhZi00ZTdlLTg4MmMtODBiMGQ1MzJkYThjIiwidCI6IjhmYmFhNWJmLTJlY2MtNGRjOC1iNTZiLThmOTJlMzA3ZjA3NiIsImMiOjR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nicc.azurewebsites.net/Busqueda/Resultado?powerbi=https://app.powerbi.com/view?r=eyJrIjoiZjkwMWIwZmQtOTYyYy00YzMyLTg1MzEtYWQyMThkZDhlNTFkIiwidCI6IjhmYmFhNWJmLTJlY2MtNGRjOC1iNTZiLThmOTJlMzA3ZjA3NiIsImMiOjR9" TargetMode="External"/><Relationship Id="rId5" Type="http://schemas.openxmlformats.org/officeDocument/2006/relationships/webSettings" Target="webSettings.xml"/><Relationship Id="rId15" Type="http://schemas.openxmlformats.org/officeDocument/2006/relationships/hyperlink" Target="https://app.powerbi.com/view?r=eyJrIjoiYTk5NjBhMDQtM2RkNC00ZDU4LWIzMTAtZDYxMWYzYTAwZmQyIiwidCI6IjhmYmFhNWJmLTJlY2MtNGRjOC1iNTZiLThmOTJlMzA3ZjA3NiIsImMiOjR9" TargetMode="External"/><Relationship Id="rId10" Type="http://schemas.openxmlformats.org/officeDocument/2006/relationships/hyperlink" Target="https://app.powerbi.com/view?r=eyJrIjoiZjNhNmIyNjctZDdhZi00ZTdlLTg4MmMtODBiMGQ1MzJkYThjIiwidCI6IjhmYmFhNWJmLTJlY2MtNGRjOC1iNTZiLThmOTJlMzA3ZjA3NiIsImMiOjR9"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app.powerbi.com/view?r=eyJrIjoiYTk5NjBhMDQtM2RkNC00ZDU4LWIzMTAtZDYxMWYzYTAwZmQyIiwidCI6IjhmYmFhNWJmLTJlY2MtNGRjOC1iNTZiLThmOTJlMzA3ZjA3NiIsImMiOjR9" TargetMode="External"/><Relationship Id="rId14" Type="http://schemas.openxmlformats.org/officeDocument/2006/relationships/hyperlink" Target="https://www.dropbox.com/s/4naqhz2bopg616r/Factores_de_Emisi%C3%B3n_web.docx?dl=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E22F6-5BF4-4B32-B09C-943370748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9</Pages>
  <Words>2948</Words>
  <Characters>16215</Characters>
  <Application>Microsoft Office Word</Application>
  <DocSecurity>0</DocSecurity>
  <Lines>135</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dc:creator>
  <cp:keywords/>
  <dc:description/>
  <cp:lastModifiedBy>Efrain Duarte C.</cp:lastModifiedBy>
  <cp:revision>9</cp:revision>
  <cp:lastPrinted>2019-03-07T05:04:00Z</cp:lastPrinted>
  <dcterms:created xsi:type="dcterms:W3CDTF">2020-06-25T17:55:00Z</dcterms:created>
  <dcterms:modified xsi:type="dcterms:W3CDTF">2020-07-06T22:31:00Z</dcterms:modified>
</cp:coreProperties>
</file>