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FFAA95" w14:textId="714C4D88" w:rsidR="00E26CD2" w:rsidRPr="00E26CD2" w:rsidRDefault="00D045D0" w:rsidP="00257018">
      <w:pPr>
        <w:rPr>
          <w:rStyle w:val="hps"/>
          <w:b/>
          <w:bCs/>
          <w:sz w:val="22"/>
          <w:szCs w:val="28"/>
          <w:lang w:val="es-SV"/>
        </w:rPr>
      </w:pPr>
      <w:r>
        <w:rPr>
          <w:rStyle w:val="hps"/>
          <w:b/>
          <w:bCs/>
          <w:sz w:val="22"/>
          <w:szCs w:val="28"/>
          <w:lang w:val="es-SV"/>
        </w:rPr>
        <w:t xml:space="preserve">Diseño del Sistema </w:t>
      </w:r>
      <w:r w:rsidR="00E26CD2" w:rsidRPr="00E26CD2">
        <w:rPr>
          <w:rStyle w:val="hps"/>
          <w:b/>
          <w:bCs/>
          <w:sz w:val="22"/>
          <w:szCs w:val="28"/>
          <w:lang w:val="es-SV"/>
        </w:rPr>
        <w:t>de</w:t>
      </w:r>
      <w:r>
        <w:rPr>
          <w:rStyle w:val="hps"/>
          <w:b/>
          <w:bCs/>
          <w:sz w:val="22"/>
          <w:szCs w:val="28"/>
          <w:lang w:val="es-SV"/>
        </w:rPr>
        <w:t xml:space="preserve"> Información de Salvaguardas</w:t>
      </w:r>
      <w:r w:rsidR="00E26CD2" w:rsidRPr="00E26CD2">
        <w:rPr>
          <w:rStyle w:val="hps"/>
          <w:b/>
          <w:bCs/>
          <w:sz w:val="22"/>
          <w:szCs w:val="28"/>
          <w:lang w:val="es-SV"/>
        </w:rPr>
        <w:t xml:space="preserve"> (</w:t>
      </w:r>
      <w:r>
        <w:rPr>
          <w:rStyle w:val="hps"/>
          <w:b/>
          <w:bCs/>
          <w:sz w:val="22"/>
          <w:szCs w:val="28"/>
          <w:lang w:val="es-SV"/>
        </w:rPr>
        <w:t>SIS)</w:t>
      </w:r>
      <w:r w:rsidR="00E26CD2" w:rsidRPr="00E26CD2">
        <w:rPr>
          <w:rStyle w:val="hps"/>
          <w:b/>
          <w:bCs/>
          <w:sz w:val="22"/>
          <w:szCs w:val="28"/>
          <w:lang w:val="es-SV"/>
        </w:rPr>
        <w:t xml:space="preserve"> </w:t>
      </w:r>
      <w:r w:rsidR="00E26CD2" w:rsidRPr="00E26CD2">
        <w:rPr>
          <w:rFonts w:eastAsia="Calibri" w:cstheme="minorHAnsi"/>
          <w:b/>
          <w:bCs/>
          <w:sz w:val="22"/>
          <w:szCs w:val="22"/>
          <w:lang w:val="es-ES_tradnl"/>
        </w:rPr>
        <w:t>de Guatemala</w:t>
      </w:r>
    </w:p>
    <w:p w14:paraId="445658A5" w14:textId="35704E19" w:rsidR="007A6CBC" w:rsidRDefault="003962FB" w:rsidP="007A6CBC">
      <w:pPr>
        <w:rPr>
          <w:rStyle w:val="hps"/>
          <w:lang w:val="es-SV"/>
        </w:rPr>
      </w:pPr>
      <w:r>
        <w:rPr>
          <w:rStyle w:val="hps"/>
          <w:lang w:val="es-SV"/>
        </w:rPr>
        <w:t xml:space="preserve">El Sistema de </w:t>
      </w:r>
      <w:r w:rsidR="00D045D0">
        <w:rPr>
          <w:rStyle w:val="hps"/>
          <w:lang w:val="es-SV"/>
        </w:rPr>
        <w:t xml:space="preserve">Información de Salvaguardas </w:t>
      </w:r>
      <w:r w:rsidR="00257018" w:rsidRPr="00257018">
        <w:rPr>
          <w:rStyle w:val="hps"/>
          <w:lang w:val="es-SV"/>
        </w:rPr>
        <w:t>(</w:t>
      </w:r>
      <w:r w:rsidR="00D045D0">
        <w:rPr>
          <w:rStyle w:val="hps"/>
          <w:lang w:val="es-SV"/>
        </w:rPr>
        <w:t>SIS</w:t>
      </w:r>
      <w:r w:rsidR="00257018" w:rsidRPr="00257018">
        <w:rPr>
          <w:rStyle w:val="hps"/>
          <w:lang w:val="es-SV"/>
        </w:rPr>
        <w:t xml:space="preserve">) </w:t>
      </w:r>
      <w:r w:rsidR="007A1346">
        <w:rPr>
          <w:rFonts w:eastAsia="Calibri" w:cstheme="minorHAnsi"/>
          <w:lang w:val="es-ES_tradnl"/>
        </w:rPr>
        <w:t xml:space="preserve">de Guatemala </w:t>
      </w:r>
      <w:r w:rsidR="00257018" w:rsidRPr="00257018">
        <w:rPr>
          <w:rStyle w:val="hps"/>
          <w:lang w:val="es-SV"/>
        </w:rPr>
        <w:t>es un</w:t>
      </w:r>
      <w:r w:rsidR="007A6CBC">
        <w:rPr>
          <w:rStyle w:val="hps"/>
          <w:lang w:val="es-SV"/>
        </w:rPr>
        <w:t>a</w:t>
      </w:r>
      <w:r w:rsidR="00257018" w:rsidRPr="00257018">
        <w:rPr>
          <w:rStyle w:val="hps"/>
          <w:lang w:val="es-SV"/>
        </w:rPr>
        <w:t xml:space="preserve"> </w:t>
      </w:r>
      <w:r w:rsidR="007A6CBC" w:rsidRPr="007A6CBC">
        <w:rPr>
          <w:rStyle w:val="hps"/>
          <w:lang w:val="es-SV"/>
        </w:rPr>
        <w:t xml:space="preserve">herramienta informática que contempla la información </w:t>
      </w:r>
      <w:r w:rsidR="00787C98">
        <w:rPr>
          <w:rStyle w:val="hps"/>
          <w:lang w:val="es-SV"/>
        </w:rPr>
        <w:t>sobre</w:t>
      </w:r>
      <w:r w:rsidR="007A6CBC" w:rsidRPr="007A6CBC">
        <w:rPr>
          <w:rStyle w:val="hps"/>
          <w:lang w:val="es-SV"/>
        </w:rPr>
        <w:t xml:space="preserve"> el abordaje, respeto y cumplimiento de las salvaguardas sociales y ambientales aplicables a la Estrategia</w:t>
      </w:r>
      <w:r w:rsidR="007A6CBC">
        <w:rPr>
          <w:rStyle w:val="hps"/>
          <w:lang w:val="es-SV"/>
        </w:rPr>
        <w:t xml:space="preserve"> Nacional REDD+ Guatemala</w:t>
      </w:r>
      <w:r w:rsidR="00744B67">
        <w:rPr>
          <w:rStyle w:val="hps"/>
          <w:lang w:val="es-SV"/>
        </w:rPr>
        <w:t>.</w:t>
      </w:r>
      <w:r w:rsidR="00C43D28">
        <w:rPr>
          <w:rStyle w:val="hps"/>
          <w:lang w:val="es-SV"/>
        </w:rPr>
        <w:t xml:space="preserve"> Esta herramienta se encuentra disponible en:</w:t>
      </w:r>
    </w:p>
    <w:p w14:paraId="3070DBBE" w14:textId="48224607" w:rsidR="00C43D28" w:rsidRPr="007A6CBC" w:rsidRDefault="00F62665" w:rsidP="007A6CBC">
      <w:pPr>
        <w:rPr>
          <w:rStyle w:val="hps"/>
          <w:lang w:val="es-SV"/>
        </w:rPr>
      </w:pPr>
      <w:hyperlink r:id="rId8" w:history="1">
        <w:r w:rsidR="00C43D28" w:rsidRPr="009C6092">
          <w:rPr>
            <w:rStyle w:val="Hipervnculo"/>
            <w:lang w:val="es-CL"/>
          </w:rPr>
          <w:t>https://snicc.azurewebsites.net/Busqueda/Resultado?powerbi=https://app.powerbi.com/view?r=eyJrIjoiOTRkMzI1YTUtYzFlZi00ZjViLTkxOWQtYWJjMTdhNTdiNmRlIiwidCI6IjhmYmFhNWJmLTJlY2MtNGRjOC1iNTZiLThmOTJlMzA3ZjA3NiIsImMiOjR9</w:t>
        </w:r>
      </w:hyperlink>
    </w:p>
    <w:p w14:paraId="1507BACC" w14:textId="53571B6A" w:rsidR="007A6CBC" w:rsidRDefault="00FF7ACA" w:rsidP="007A6CBC">
      <w:pPr>
        <w:rPr>
          <w:rStyle w:val="hps"/>
          <w:lang w:val="es-SV"/>
        </w:rPr>
      </w:pPr>
      <w:r>
        <w:rPr>
          <w:rStyle w:val="hps"/>
          <w:lang w:val="es-SV"/>
        </w:rPr>
        <w:t>El o</w:t>
      </w:r>
      <w:r w:rsidR="007A6CBC" w:rsidRPr="007A6CBC">
        <w:rPr>
          <w:rStyle w:val="hps"/>
          <w:lang w:val="es-SV"/>
        </w:rPr>
        <w:t xml:space="preserve">bjetivo de este sistema es proporcionar información sobre la forma en que se están abordando, respetando y cumpliendo las salvaguardas sociales y ambientales aplicables a esta Estrategia. </w:t>
      </w:r>
    </w:p>
    <w:p w14:paraId="1E048D24" w14:textId="02C962F1" w:rsidR="00FF7ACA" w:rsidRDefault="00E10111" w:rsidP="007A6CBC">
      <w:pPr>
        <w:rPr>
          <w:rStyle w:val="hps"/>
          <w:lang w:val="es-SV"/>
        </w:rPr>
      </w:pPr>
      <w:r>
        <w:rPr>
          <w:rStyle w:val="hps"/>
          <w:lang w:val="es-SV"/>
        </w:rPr>
        <w:t>Las salvaguardas</w:t>
      </w:r>
      <w:r w:rsidR="00FF7ACA">
        <w:rPr>
          <w:rStyle w:val="hps"/>
          <w:lang w:val="es-SV"/>
        </w:rPr>
        <w:t xml:space="preserve"> </w:t>
      </w:r>
      <w:r w:rsidR="00FF7ACA" w:rsidRPr="00FF7ACA">
        <w:rPr>
          <w:rStyle w:val="hps"/>
          <w:lang w:val="es-SV"/>
        </w:rPr>
        <w:t>para la Estrategia</w:t>
      </w:r>
      <w:r w:rsidR="00FF7ACA">
        <w:rPr>
          <w:rStyle w:val="hps"/>
          <w:lang w:val="es-SV"/>
        </w:rPr>
        <w:t xml:space="preserve"> Nacional REDD+ Guatemala,</w:t>
      </w:r>
      <w:r>
        <w:rPr>
          <w:rStyle w:val="hps"/>
          <w:lang w:val="es-SV"/>
        </w:rPr>
        <w:t xml:space="preserve"> podrían ser definidas como </w:t>
      </w:r>
      <w:r w:rsidR="00FF7ACA" w:rsidRPr="00FF7ACA">
        <w:rPr>
          <w:rStyle w:val="hps"/>
          <w:lang w:val="es-SV"/>
        </w:rPr>
        <w:t xml:space="preserve">aquellas condiciones internacionales y nacionales como, políticas, programas, leyes, reglamentos, medidas y acciones que buscan evitar, reducir, mitigar o compensar aquellos riesgos </w:t>
      </w:r>
      <w:r w:rsidR="00787C98">
        <w:rPr>
          <w:rStyle w:val="hps"/>
          <w:lang w:val="es-SV"/>
        </w:rPr>
        <w:t xml:space="preserve">e impactos </w:t>
      </w:r>
      <w:r w:rsidR="00FF7ACA" w:rsidRPr="00FF7ACA">
        <w:rPr>
          <w:rStyle w:val="hps"/>
          <w:lang w:val="es-SV"/>
        </w:rPr>
        <w:t>que se podrían generar de la implementación de una actividad, así como la maximización de los beneficios con resguardo de los principios y derechos de las partes interesadas, en especial de los pueblos indígenas y las consideraciones de género (Elaboración propia).</w:t>
      </w:r>
    </w:p>
    <w:p w14:paraId="7CCF47B1" w14:textId="65CB337B" w:rsidR="00744B67" w:rsidRPr="00D16E06" w:rsidRDefault="00D16E06" w:rsidP="00744B67">
      <w:pPr>
        <w:rPr>
          <w:rFonts w:cstheme="minorHAnsi"/>
          <w:b/>
          <w:bCs/>
          <w:color w:val="000000" w:themeColor="text1"/>
          <w:sz w:val="22"/>
          <w:szCs w:val="22"/>
          <w:lang w:val="es-ES_tradnl" w:eastAsia="es-ES"/>
        </w:rPr>
      </w:pPr>
      <w:r w:rsidRPr="00D16E06">
        <w:rPr>
          <w:rFonts w:cstheme="minorHAnsi"/>
          <w:b/>
          <w:bCs/>
          <w:color w:val="000000" w:themeColor="text1"/>
          <w:sz w:val="22"/>
          <w:szCs w:val="22"/>
          <w:lang w:val="es-ES_tradnl" w:eastAsia="es-ES"/>
        </w:rPr>
        <w:t>Objetivos del SIS</w:t>
      </w:r>
    </w:p>
    <w:p w14:paraId="27AC1AEE" w14:textId="7ABB4191" w:rsidR="00744B67" w:rsidRDefault="00744B67" w:rsidP="00744B67">
      <w:pPr>
        <w:rPr>
          <w:rFonts w:cstheme="minorHAnsi"/>
          <w:color w:val="000000" w:themeColor="text1"/>
          <w:lang w:val="es-ES_tradnl" w:eastAsia="es-ES"/>
        </w:rPr>
      </w:pPr>
      <w:r>
        <w:rPr>
          <w:rFonts w:cstheme="minorHAnsi"/>
          <w:color w:val="000000" w:themeColor="text1"/>
          <w:lang w:val="es-ES_tradnl" w:eastAsia="es-ES"/>
        </w:rPr>
        <w:t>Los objetivos principales del SIS de Guatemala corresponden a:</w:t>
      </w:r>
    </w:p>
    <w:p w14:paraId="1091EC1D" w14:textId="77777777" w:rsidR="00744B67" w:rsidRPr="000424C5" w:rsidRDefault="00744B67" w:rsidP="00744B67">
      <w:pPr>
        <w:pStyle w:val="Prrafodelista"/>
        <w:numPr>
          <w:ilvl w:val="1"/>
          <w:numId w:val="4"/>
        </w:numPr>
        <w:ind w:left="709" w:hanging="425"/>
        <w:rPr>
          <w:rFonts w:cstheme="minorHAnsi"/>
          <w:color w:val="000000" w:themeColor="text1"/>
          <w:lang w:val="es-ES_tradnl" w:eastAsia="es-ES"/>
        </w:rPr>
      </w:pPr>
      <w:r w:rsidRPr="000424C5">
        <w:rPr>
          <w:rFonts w:cstheme="minorHAnsi"/>
          <w:color w:val="000000" w:themeColor="text1"/>
          <w:lang w:val="es-ES_tradnl" w:eastAsia="es-ES"/>
        </w:rPr>
        <w:t>Integrar y reportar</w:t>
      </w:r>
      <w:r>
        <w:rPr>
          <w:rFonts w:cstheme="minorHAnsi"/>
          <w:color w:val="000000" w:themeColor="text1"/>
          <w:lang w:val="es-ES_tradnl" w:eastAsia="es-ES"/>
        </w:rPr>
        <w:t xml:space="preserve"> información sobre el abordaje,</w:t>
      </w:r>
      <w:r w:rsidRPr="000424C5">
        <w:rPr>
          <w:rFonts w:cstheme="minorHAnsi"/>
          <w:color w:val="000000" w:themeColor="text1"/>
          <w:lang w:val="es-ES_tradnl" w:eastAsia="es-ES"/>
        </w:rPr>
        <w:t xml:space="preserve"> respeto </w:t>
      </w:r>
      <w:r>
        <w:rPr>
          <w:rFonts w:cstheme="minorHAnsi"/>
          <w:color w:val="000000" w:themeColor="text1"/>
          <w:lang w:val="es-ES_tradnl" w:eastAsia="es-ES"/>
        </w:rPr>
        <w:t xml:space="preserve">y cumplimiento </w:t>
      </w:r>
      <w:r w:rsidRPr="002A4563">
        <w:rPr>
          <w:rFonts w:cstheme="minorHAnsi"/>
          <w:color w:val="000000" w:themeColor="text1"/>
          <w:lang w:val="es-ES_tradnl" w:eastAsia="es-ES"/>
        </w:rPr>
        <w:t>las salvaguardas sociales y ambientales aplicables a esta Estrategia</w:t>
      </w:r>
      <w:r>
        <w:rPr>
          <w:rFonts w:cstheme="minorHAnsi"/>
          <w:color w:val="000000" w:themeColor="text1"/>
          <w:lang w:val="es-ES_tradnl" w:eastAsia="es-ES"/>
        </w:rPr>
        <w:t xml:space="preserve"> REDD+</w:t>
      </w:r>
      <w:r w:rsidRPr="000424C5">
        <w:rPr>
          <w:rFonts w:cstheme="minorHAnsi"/>
          <w:color w:val="000000" w:themeColor="text1"/>
          <w:lang w:val="es-ES_tradnl" w:eastAsia="es-ES"/>
        </w:rPr>
        <w:t>, con miras a orientar la toma de decisiones vinculadas al cumplimiento del marco de políticas nacionales e internacionales para el manejo y gestión de los recursos forestales.</w:t>
      </w:r>
    </w:p>
    <w:p w14:paraId="491BCB3C" w14:textId="17B751B5" w:rsidR="00744B67" w:rsidRPr="000424C5" w:rsidRDefault="00D16E06" w:rsidP="00744B67">
      <w:pPr>
        <w:pStyle w:val="Prrafodelista"/>
        <w:numPr>
          <w:ilvl w:val="1"/>
          <w:numId w:val="4"/>
        </w:numPr>
        <w:ind w:left="709" w:hanging="425"/>
        <w:rPr>
          <w:rFonts w:cstheme="minorHAnsi"/>
          <w:color w:val="000000" w:themeColor="text1"/>
          <w:lang w:val="es-ES_tradnl" w:eastAsia="es-ES"/>
        </w:rPr>
      </w:pPr>
      <w:r>
        <w:rPr>
          <w:rFonts w:cstheme="minorHAnsi"/>
          <w:color w:val="000000" w:themeColor="text1"/>
          <w:lang w:val="es-ES_tradnl" w:eastAsia="es-ES"/>
        </w:rPr>
        <w:t xml:space="preserve">Compilar </w:t>
      </w:r>
      <w:r w:rsidR="00744B67" w:rsidRPr="000424C5">
        <w:rPr>
          <w:rFonts w:cstheme="minorHAnsi"/>
          <w:color w:val="000000" w:themeColor="text1"/>
          <w:lang w:val="es-ES_tradnl" w:eastAsia="es-ES"/>
        </w:rPr>
        <w:t>la información base para la construcción de los reportes de información que se entregarán a la CMNUCC.</w:t>
      </w:r>
    </w:p>
    <w:p w14:paraId="4A508733" w14:textId="5073145E" w:rsidR="00744B67" w:rsidRPr="000424C5" w:rsidRDefault="00744B67" w:rsidP="00744B67">
      <w:pPr>
        <w:pStyle w:val="Prrafodelista"/>
        <w:numPr>
          <w:ilvl w:val="1"/>
          <w:numId w:val="4"/>
        </w:numPr>
        <w:ind w:left="709" w:hanging="425"/>
        <w:rPr>
          <w:rFonts w:cstheme="minorHAnsi"/>
          <w:color w:val="000000" w:themeColor="text1"/>
          <w:lang w:val="es-ES_tradnl" w:eastAsia="es-ES"/>
        </w:rPr>
      </w:pPr>
      <w:r w:rsidRPr="000424C5">
        <w:rPr>
          <w:rFonts w:cstheme="minorHAnsi"/>
          <w:color w:val="000000" w:themeColor="text1"/>
          <w:lang w:val="es-ES_tradnl" w:eastAsia="es-ES"/>
        </w:rPr>
        <w:t>Pro</w:t>
      </w:r>
      <w:r w:rsidR="00E10111">
        <w:rPr>
          <w:rFonts w:cstheme="minorHAnsi"/>
          <w:color w:val="000000" w:themeColor="text1"/>
          <w:lang w:val="es-ES_tradnl" w:eastAsia="es-ES"/>
        </w:rPr>
        <w:t>porcionar información sobre las formas en que se están abordando, respetando y cumpliendo las salvaguardas sociales y ambientales</w:t>
      </w:r>
      <w:r w:rsidRPr="000424C5">
        <w:rPr>
          <w:rFonts w:cstheme="minorHAnsi"/>
          <w:color w:val="000000" w:themeColor="text1"/>
          <w:lang w:val="es-ES_tradnl" w:eastAsia="es-ES"/>
        </w:rPr>
        <w:t>.</w:t>
      </w:r>
    </w:p>
    <w:p w14:paraId="0464BCD0" w14:textId="1ABD35CC" w:rsidR="00744B67" w:rsidRPr="00E84C6F" w:rsidRDefault="00E84C6F" w:rsidP="007A6CBC">
      <w:pPr>
        <w:rPr>
          <w:rStyle w:val="hps"/>
          <w:b/>
          <w:bCs/>
          <w:sz w:val="22"/>
          <w:szCs w:val="28"/>
          <w:lang w:val="es-SV"/>
        </w:rPr>
      </w:pPr>
      <w:r w:rsidRPr="00E84C6F">
        <w:rPr>
          <w:rStyle w:val="hps"/>
          <w:b/>
          <w:bCs/>
          <w:sz w:val="22"/>
          <w:szCs w:val="28"/>
          <w:lang w:val="es-SV"/>
        </w:rPr>
        <w:t>Salvaguardas aplicables a la Estrategia Nacional REDD+ Guatemala</w:t>
      </w:r>
    </w:p>
    <w:p w14:paraId="6ABDEB8F" w14:textId="04A68C65" w:rsidR="00FF7ACA" w:rsidRDefault="00FF7ACA" w:rsidP="007A6CBC">
      <w:pPr>
        <w:rPr>
          <w:rStyle w:val="hps"/>
          <w:lang w:val="es-SV"/>
        </w:rPr>
      </w:pPr>
      <w:r>
        <w:rPr>
          <w:rStyle w:val="hps"/>
          <w:lang w:val="es-SV"/>
        </w:rPr>
        <w:t xml:space="preserve">El SIS de Guatemala tiene como base las salvaguardas </w:t>
      </w:r>
      <w:r w:rsidR="00637A15">
        <w:rPr>
          <w:rStyle w:val="hps"/>
          <w:lang w:val="es-SV"/>
        </w:rPr>
        <w:t xml:space="preserve">de Cancún </w:t>
      </w:r>
      <w:r>
        <w:rPr>
          <w:rStyle w:val="hps"/>
          <w:lang w:val="es-SV"/>
        </w:rPr>
        <w:t>emanadas de la Convención Marco de las Naciones Unidas sobre el Cambio Climático (CMNUCC)</w:t>
      </w:r>
      <w:r w:rsidR="00637A15">
        <w:rPr>
          <w:rStyle w:val="hps"/>
          <w:lang w:val="es-SV"/>
        </w:rPr>
        <w:t xml:space="preserve"> en su Decisión 1/CP.16</w:t>
      </w:r>
      <w:r>
        <w:rPr>
          <w:rStyle w:val="hps"/>
          <w:lang w:val="es-SV"/>
        </w:rPr>
        <w:t xml:space="preserve"> siendo las siguientes:</w:t>
      </w:r>
    </w:p>
    <w:p w14:paraId="0B8A55E5" w14:textId="435A77F4" w:rsidR="00637A15" w:rsidRPr="00637A15" w:rsidRDefault="00637A15" w:rsidP="007517CA">
      <w:pPr>
        <w:pStyle w:val="Prrafodelista"/>
        <w:numPr>
          <w:ilvl w:val="0"/>
          <w:numId w:val="17"/>
        </w:numPr>
        <w:rPr>
          <w:rStyle w:val="hps"/>
          <w:lang w:val="es-SV"/>
        </w:rPr>
      </w:pPr>
      <w:bookmarkStart w:id="0" w:name="_Hlk44966505"/>
      <w:r w:rsidRPr="00637A15">
        <w:rPr>
          <w:rStyle w:val="hps"/>
          <w:lang w:val="es-SV"/>
        </w:rPr>
        <w:t>La complementariedad o compatibilidad de las medidas con los objetivos de los programas forestales nacionales y de las convenciones y los acuerdos internacionales sobre la materia.</w:t>
      </w:r>
    </w:p>
    <w:p w14:paraId="0F42390A" w14:textId="7E858A2D" w:rsidR="00637A15" w:rsidRPr="00637A15" w:rsidRDefault="00637A15" w:rsidP="007517CA">
      <w:pPr>
        <w:pStyle w:val="Prrafodelista"/>
        <w:numPr>
          <w:ilvl w:val="0"/>
          <w:numId w:val="17"/>
        </w:numPr>
        <w:rPr>
          <w:rStyle w:val="hps"/>
          <w:lang w:val="es-SV"/>
        </w:rPr>
      </w:pPr>
      <w:r w:rsidRPr="00637A15">
        <w:rPr>
          <w:rStyle w:val="hps"/>
          <w:lang w:val="es-SV"/>
        </w:rPr>
        <w:t>La transparencia y eficacia de las estructuras de gobernanza forestal nacional, teniendo en cuenta la legislación y la soberanía nacionales.</w:t>
      </w:r>
    </w:p>
    <w:p w14:paraId="57E567F1" w14:textId="48477869" w:rsidR="00637A15" w:rsidRPr="00637A15" w:rsidRDefault="00637A15" w:rsidP="007517CA">
      <w:pPr>
        <w:pStyle w:val="Prrafodelista"/>
        <w:numPr>
          <w:ilvl w:val="0"/>
          <w:numId w:val="17"/>
        </w:numPr>
        <w:rPr>
          <w:rStyle w:val="hps"/>
          <w:lang w:val="es-SV"/>
        </w:rPr>
      </w:pPr>
      <w:r w:rsidRPr="00637A15">
        <w:rPr>
          <w:rStyle w:val="hps"/>
          <w:lang w:val="es-SV"/>
        </w:rPr>
        <w:t>El respeto de los conocimientos y los derechos de los pueblos indígenas y los miembros de las comunidades locales, tomando en consideración las obligaciones internacionales pertinentes y las circunstancias y la legislación nacionales, y teniendo presente que la Asamblea General de las Naciones Unidas ha aprobado la Declaración de las Naciones Unidas sobre los derechos de los pueblos indígenas.</w:t>
      </w:r>
    </w:p>
    <w:p w14:paraId="26A37EC8" w14:textId="38DDD369" w:rsidR="00637A15" w:rsidRPr="00637A15" w:rsidRDefault="00637A15" w:rsidP="007517CA">
      <w:pPr>
        <w:pStyle w:val="Prrafodelista"/>
        <w:numPr>
          <w:ilvl w:val="0"/>
          <w:numId w:val="17"/>
        </w:numPr>
        <w:rPr>
          <w:rStyle w:val="hps"/>
          <w:lang w:val="es-SV"/>
        </w:rPr>
      </w:pPr>
      <w:r w:rsidRPr="00637A15">
        <w:rPr>
          <w:rStyle w:val="hps"/>
          <w:lang w:val="es-SV"/>
        </w:rPr>
        <w:lastRenderedPageBreak/>
        <w:t>La participación plena y efectiva de los interesados, en particular los pueblos indígenas y las comunidades locales.</w:t>
      </w:r>
    </w:p>
    <w:p w14:paraId="51E7D085" w14:textId="3C6CC1D0" w:rsidR="00637A15" w:rsidRPr="00637A15" w:rsidRDefault="00637A15" w:rsidP="007517CA">
      <w:pPr>
        <w:pStyle w:val="Prrafodelista"/>
        <w:numPr>
          <w:ilvl w:val="0"/>
          <w:numId w:val="17"/>
        </w:numPr>
        <w:rPr>
          <w:rStyle w:val="hps"/>
          <w:lang w:val="es-SV"/>
        </w:rPr>
      </w:pPr>
      <w:r w:rsidRPr="00637A15">
        <w:rPr>
          <w:rStyle w:val="hps"/>
          <w:lang w:val="es-SV"/>
        </w:rPr>
        <w:t xml:space="preserve">La compatibilidad de las medidas con la conservación de los bosques naturales y la diversidad biológica, velando por que las </w:t>
      </w:r>
      <w:r>
        <w:rPr>
          <w:rStyle w:val="hps"/>
          <w:lang w:val="es-SV"/>
        </w:rPr>
        <w:t>medidas REDD+</w:t>
      </w:r>
      <w:r w:rsidRPr="00637A15">
        <w:rPr>
          <w:rStyle w:val="hps"/>
          <w:lang w:val="es-SV"/>
        </w:rPr>
        <w:t xml:space="preserve"> no se utilicen para la conversión de bosques naturales, sino que sirvan, en cambio, para incentivar la protección y la conservación de esos bosques y los servicios derivados de sus ecosistemas y para potenciar otros beneficios sociales y ambientales.</w:t>
      </w:r>
    </w:p>
    <w:p w14:paraId="453763C6" w14:textId="6411037F" w:rsidR="00637A15" w:rsidRPr="00637A15" w:rsidRDefault="00637A15" w:rsidP="007517CA">
      <w:pPr>
        <w:pStyle w:val="Prrafodelista"/>
        <w:numPr>
          <w:ilvl w:val="0"/>
          <w:numId w:val="17"/>
        </w:numPr>
        <w:rPr>
          <w:rStyle w:val="hps"/>
          <w:lang w:val="es-SV"/>
        </w:rPr>
      </w:pPr>
      <w:r w:rsidRPr="00637A15">
        <w:rPr>
          <w:rStyle w:val="hps"/>
          <w:lang w:val="es-SV"/>
        </w:rPr>
        <w:t>La adopción de medidas para hacer frente a los riesgos de reversión.</w:t>
      </w:r>
    </w:p>
    <w:p w14:paraId="7604BFA9" w14:textId="4DE64715" w:rsidR="00FF7ACA" w:rsidRPr="00637A15" w:rsidRDefault="00637A15" w:rsidP="007517CA">
      <w:pPr>
        <w:pStyle w:val="Prrafodelista"/>
        <w:numPr>
          <w:ilvl w:val="0"/>
          <w:numId w:val="17"/>
        </w:numPr>
        <w:rPr>
          <w:rStyle w:val="hps"/>
          <w:lang w:val="es-SV"/>
        </w:rPr>
      </w:pPr>
      <w:r w:rsidRPr="00637A15">
        <w:rPr>
          <w:rStyle w:val="hps"/>
          <w:lang w:val="es-SV"/>
        </w:rPr>
        <w:t>La adopción de medidas para reducir el desplazamiento de las emisiones.</w:t>
      </w:r>
    </w:p>
    <w:p w14:paraId="5BB129EC" w14:textId="598DD776" w:rsidR="00E84C6F" w:rsidRDefault="00E84C6F" w:rsidP="00744B67">
      <w:pPr>
        <w:rPr>
          <w:lang w:val="es-CL"/>
        </w:rPr>
      </w:pPr>
      <w:bookmarkStart w:id="1" w:name="_Hlk44966155"/>
      <w:bookmarkEnd w:id="0"/>
      <w:r>
        <w:rPr>
          <w:lang w:val="es-CL"/>
        </w:rPr>
        <w:t xml:space="preserve">Adicionalmente, se aplican las salvaguardas del Banco Mundial y del Banco Interamericano de Desarrollo como agencias implementadoras de la cooperación internacional de la Estrategia. </w:t>
      </w:r>
    </w:p>
    <w:p w14:paraId="2B402F1F" w14:textId="49B334C6" w:rsidR="00B53DD6" w:rsidRDefault="00B53DD6" w:rsidP="00744B67">
      <w:pPr>
        <w:rPr>
          <w:lang w:val="es-CL"/>
        </w:rPr>
      </w:pPr>
      <w:r>
        <w:rPr>
          <w:lang w:val="es-CL"/>
        </w:rPr>
        <w:t>El Banco Interamericano de Desarrollo contempla las siguientes salvaguardas aplicables a la Estrategia:</w:t>
      </w:r>
    </w:p>
    <w:p w14:paraId="3C623EDA" w14:textId="1500BBE9" w:rsidR="00B53DD6" w:rsidRPr="00B53DD6" w:rsidRDefault="00B53DD6" w:rsidP="00B53DD6">
      <w:pPr>
        <w:pStyle w:val="Prrafodelista"/>
        <w:numPr>
          <w:ilvl w:val="0"/>
          <w:numId w:val="12"/>
        </w:numPr>
        <w:rPr>
          <w:lang w:val="es-CL"/>
        </w:rPr>
      </w:pPr>
      <w:r w:rsidRPr="00B53DD6">
        <w:rPr>
          <w:lang w:val="es-CL"/>
        </w:rPr>
        <w:t xml:space="preserve">Política </w:t>
      </w:r>
      <w:r>
        <w:rPr>
          <w:lang w:val="es-CL"/>
        </w:rPr>
        <w:t>d</w:t>
      </w:r>
      <w:r w:rsidRPr="00B53DD6">
        <w:rPr>
          <w:lang w:val="es-CL"/>
        </w:rPr>
        <w:t xml:space="preserve">e Medio Ambiente </w:t>
      </w:r>
      <w:r>
        <w:rPr>
          <w:lang w:val="es-CL"/>
        </w:rPr>
        <w:t>y</w:t>
      </w:r>
      <w:r w:rsidRPr="00B53DD6">
        <w:rPr>
          <w:lang w:val="es-CL"/>
        </w:rPr>
        <w:t xml:space="preserve"> Cumplimiento </w:t>
      </w:r>
      <w:r>
        <w:rPr>
          <w:lang w:val="es-CL"/>
        </w:rPr>
        <w:t>d</w:t>
      </w:r>
      <w:r w:rsidRPr="00B53DD6">
        <w:rPr>
          <w:lang w:val="es-CL"/>
        </w:rPr>
        <w:t>e Salvaguardias</w:t>
      </w:r>
      <w:r>
        <w:rPr>
          <w:lang w:val="es-CL"/>
        </w:rPr>
        <w:t>.</w:t>
      </w:r>
      <w:r w:rsidRPr="00B53DD6">
        <w:rPr>
          <w:lang w:val="es-CL"/>
        </w:rPr>
        <w:t xml:space="preserve"> </w:t>
      </w:r>
    </w:p>
    <w:p w14:paraId="2011F4EF" w14:textId="715640CC" w:rsidR="00B53DD6" w:rsidRPr="00B53DD6" w:rsidRDefault="00B53DD6" w:rsidP="00B53DD6">
      <w:pPr>
        <w:pStyle w:val="Prrafodelista"/>
        <w:numPr>
          <w:ilvl w:val="0"/>
          <w:numId w:val="12"/>
        </w:numPr>
        <w:rPr>
          <w:lang w:val="es-CL"/>
        </w:rPr>
      </w:pPr>
      <w:r w:rsidRPr="00B53DD6">
        <w:rPr>
          <w:lang w:val="es-CL"/>
        </w:rPr>
        <w:t xml:space="preserve">Política Operativa </w:t>
      </w:r>
      <w:r>
        <w:rPr>
          <w:lang w:val="es-CL"/>
        </w:rPr>
        <w:t>s</w:t>
      </w:r>
      <w:r w:rsidRPr="00B53DD6">
        <w:rPr>
          <w:lang w:val="es-CL"/>
        </w:rPr>
        <w:t xml:space="preserve">obre Pueblos Indígenas </w:t>
      </w:r>
      <w:r>
        <w:rPr>
          <w:lang w:val="es-CL"/>
        </w:rPr>
        <w:t>y</w:t>
      </w:r>
      <w:r w:rsidRPr="00B53DD6">
        <w:rPr>
          <w:lang w:val="es-CL"/>
        </w:rPr>
        <w:t xml:space="preserve"> Estrategia </w:t>
      </w:r>
      <w:r>
        <w:rPr>
          <w:lang w:val="es-CL"/>
        </w:rPr>
        <w:t>p</w:t>
      </w:r>
      <w:r w:rsidRPr="00B53DD6">
        <w:rPr>
          <w:lang w:val="es-CL"/>
        </w:rPr>
        <w:t xml:space="preserve">ara </w:t>
      </w:r>
      <w:r>
        <w:rPr>
          <w:lang w:val="es-CL"/>
        </w:rPr>
        <w:t>e</w:t>
      </w:r>
      <w:r w:rsidRPr="00B53DD6">
        <w:rPr>
          <w:lang w:val="es-CL"/>
        </w:rPr>
        <w:t>l Desarrollo Indígena</w:t>
      </w:r>
      <w:r>
        <w:rPr>
          <w:lang w:val="es-CL"/>
        </w:rPr>
        <w:t>.</w:t>
      </w:r>
      <w:r w:rsidRPr="00B53DD6">
        <w:rPr>
          <w:lang w:val="es-CL"/>
        </w:rPr>
        <w:t xml:space="preserve"> </w:t>
      </w:r>
    </w:p>
    <w:p w14:paraId="6BEE3017" w14:textId="19371611" w:rsidR="00B53DD6" w:rsidRPr="00B53DD6" w:rsidRDefault="00B53DD6" w:rsidP="00B53DD6">
      <w:pPr>
        <w:pStyle w:val="Prrafodelista"/>
        <w:numPr>
          <w:ilvl w:val="0"/>
          <w:numId w:val="12"/>
        </w:numPr>
        <w:rPr>
          <w:lang w:val="es-CL"/>
        </w:rPr>
      </w:pPr>
      <w:r w:rsidRPr="00B53DD6">
        <w:rPr>
          <w:lang w:val="es-CL"/>
        </w:rPr>
        <w:t>Guías Operativa Sobre Pueblos Indígenas</w:t>
      </w:r>
      <w:r>
        <w:rPr>
          <w:lang w:val="es-CL"/>
        </w:rPr>
        <w:t>.</w:t>
      </w:r>
    </w:p>
    <w:p w14:paraId="2BB7D632" w14:textId="1CBF7360" w:rsidR="00B53DD6" w:rsidRPr="00B53DD6" w:rsidRDefault="00B53DD6" w:rsidP="00B53DD6">
      <w:pPr>
        <w:pStyle w:val="Prrafodelista"/>
        <w:numPr>
          <w:ilvl w:val="0"/>
          <w:numId w:val="12"/>
        </w:numPr>
        <w:rPr>
          <w:lang w:val="es-CL"/>
        </w:rPr>
      </w:pPr>
      <w:r w:rsidRPr="00B53DD6">
        <w:rPr>
          <w:lang w:val="es-CL"/>
        </w:rPr>
        <w:t xml:space="preserve">Reasentamiento Involuntario </w:t>
      </w:r>
      <w:r>
        <w:rPr>
          <w:lang w:val="es-CL"/>
        </w:rPr>
        <w:t>e</w:t>
      </w:r>
      <w:r w:rsidRPr="00B53DD6">
        <w:rPr>
          <w:lang w:val="es-CL"/>
        </w:rPr>
        <w:t xml:space="preserve">n </w:t>
      </w:r>
      <w:r>
        <w:rPr>
          <w:lang w:val="es-CL"/>
        </w:rPr>
        <w:t>l</w:t>
      </w:r>
      <w:r w:rsidRPr="00B53DD6">
        <w:rPr>
          <w:lang w:val="es-CL"/>
        </w:rPr>
        <w:t xml:space="preserve">os Proyectos </w:t>
      </w:r>
      <w:r>
        <w:rPr>
          <w:lang w:val="es-CL"/>
        </w:rPr>
        <w:t>d</w:t>
      </w:r>
      <w:r w:rsidRPr="00B53DD6">
        <w:rPr>
          <w:lang w:val="es-CL"/>
        </w:rPr>
        <w:t>el B</w:t>
      </w:r>
      <w:r>
        <w:rPr>
          <w:lang w:val="es-CL"/>
        </w:rPr>
        <w:t>ID</w:t>
      </w:r>
      <w:r w:rsidRPr="00B53DD6">
        <w:rPr>
          <w:lang w:val="es-CL"/>
        </w:rPr>
        <w:t xml:space="preserve"> Principios </w:t>
      </w:r>
      <w:r>
        <w:rPr>
          <w:lang w:val="es-CL"/>
        </w:rPr>
        <w:t>y</w:t>
      </w:r>
      <w:r w:rsidRPr="00B53DD6">
        <w:rPr>
          <w:lang w:val="es-CL"/>
        </w:rPr>
        <w:t xml:space="preserve"> Lineamientos</w:t>
      </w:r>
      <w:r>
        <w:rPr>
          <w:lang w:val="es-CL"/>
        </w:rPr>
        <w:t>.</w:t>
      </w:r>
      <w:r w:rsidRPr="00B53DD6">
        <w:rPr>
          <w:lang w:val="es-CL"/>
        </w:rPr>
        <w:t xml:space="preserve"> </w:t>
      </w:r>
    </w:p>
    <w:p w14:paraId="46A10F1C" w14:textId="72BECCB0" w:rsidR="00B53DD6" w:rsidRPr="00B53DD6" w:rsidRDefault="00B53DD6" w:rsidP="00B53DD6">
      <w:pPr>
        <w:pStyle w:val="Prrafodelista"/>
        <w:numPr>
          <w:ilvl w:val="0"/>
          <w:numId w:val="12"/>
        </w:numPr>
        <w:rPr>
          <w:lang w:val="es-CL"/>
        </w:rPr>
      </w:pPr>
      <w:r w:rsidRPr="00B53DD6">
        <w:rPr>
          <w:lang w:val="es-CL"/>
        </w:rPr>
        <w:t xml:space="preserve">Política Operativa </w:t>
      </w:r>
      <w:r>
        <w:rPr>
          <w:lang w:val="es-CL"/>
        </w:rPr>
        <w:t>s</w:t>
      </w:r>
      <w:r w:rsidRPr="00B53DD6">
        <w:rPr>
          <w:lang w:val="es-CL"/>
        </w:rPr>
        <w:t xml:space="preserve">obre Igualdad </w:t>
      </w:r>
      <w:r>
        <w:rPr>
          <w:lang w:val="es-CL"/>
        </w:rPr>
        <w:t>d</w:t>
      </w:r>
      <w:r w:rsidRPr="00B53DD6">
        <w:rPr>
          <w:lang w:val="es-CL"/>
        </w:rPr>
        <w:t xml:space="preserve">e Género </w:t>
      </w:r>
      <w:r>
        <w:rPr>
          <w:lang w:val="es-CL"/>
        </w:rPr>
        <w:t>e</w:t>
      </w:r>
      <w:r w:rsidRPr="00B53DD6">
        <w:rPr>
          <w:lang w:val="es-CL"/>
        </w:rPr>
        <w:t xml:space="preserve">n </w:t>
      </w:r>
      <w:r>
        <w:rPr>
          <w:lang w:val="es-CL"/>
        </w:rPr>
        <w:t>e</w:t>
      </w:r>
      <w:r w:rsidRPr="00B53DD6">
        <w:rPr>
          <w:lang w:val="es-CL"/>
        </w:rPr>
        <w:t>l Desarrollo</w:t>
      </w:r>
      <w:r>
        <w:rPr>
          <w:lang w:val="es-CL"/>
        </w:rPr>
        <w:t>.</w:t>
      </w:r>
      <w:r w:rsidRPr="00B53DD6">
        <w:rPr>
          <w:lang w:val="es-CL"/>
        </w:rPr>
        <w:t xml:space="preserve">  </w:t>
      </w:r>
    </w:p>
    <w:p w14:paraId="318FA402" w14:textId="3D20B803" w:rsidR="00E84C6F" w:rsidRDefault="00E84C6F" w:rsidP="00744B67">
      <w:pPr>
        <w:rPr>
          <w:lang w:val="es-CL"/>
        </w:rPr>
      </w:pPr>
      <w:r>
        <w:rPr>
          <w:lang w:val="es-CL"/>
        </w:rPr>
        <w:t xml:space="preserve">Las salvaguardas del Banco Mundial aplicables a la </w:t>
      </w:r>
      <w:r w:rsidR="00B53DD6">
        <w:rPr>
          <w:lang w:val="es-CL"/>
        </w:rPr>
        <w:t>Estrategia</w:t>
      </w:r>
      <w:r>
        <w:rPr>
          <w:lang w:val="es-CL"/>
        </w:rPr>
        <w:t xml:space="preserve"> </w:t>
      </w:r>
      <w:r w:rsidR="00B53DD6">
        <w:rPr>
          <w:lang w:val="es-CL"/>
        </w:rPr>
        <w:t>s</w:t>
      </w:r>
      <w:r>
        <w:rPr>
          <w:lang w:val="es-CL"/>
        </w:rPr>
        <w:t xml:space="preserve">on: </w:t>
      </w:r>
    </w:p>
    <w:p w14:paraId="28FF6971" w14:textId="7B807A5C"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1</w:t>
      </w:r>
      <w:r>
        <w:rPr>
          <w:lang w:val="es-CL"/>
        </w:rPr>
        <w:t xml:space="preserve">: </w:t>
      </w:r>
      <w:r w:rsidRPr="00E84C6F">
        <w:rPr>
          <w:lang w:val="es-CL"/>
        </w:rPr>
        <w:t>Evaluación y Gestión de los Riesgos e Impactos Ambientales y Sociales</w:t>
      </w:r>
      <w:r w:rsidR="00FF6286">
        <w:rPr>
          <w:lang w:val="es-CL"/>
        </w:rPr>
        <w:t>.</w:t>
      </w:r>
    </w:p>
    <w:p w14:paraId="697CCD85" w14:textId="415927C8"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5</w:t>
      </w:r>
      <w:r>
        <w:rPr>
          <w:lang w:val="es-CL"/>
        </w:rPr>
        <w:t xml:space="preserve">: </w:t>
      </w:r>
      <w:r w:rsidRPr="00E84C6F">
        <w:rPr>
          <w:lang w:val="es-CL"/>
        </w:rPr>
        <w:t>Adquisición de Tierras, Restricciones sobre el Uso de la Tierra y Reasentamiento Involuntario</w:t>
      </w:r>
      <w:r>
        <w:rPr>
          <w:lang w:val="es-CL"/>
        </w:rPr>
        <w:t>.</w:t>
      </w:r>
    </w:p>
    <w:p w14:paraId="73E54D5E" w14:textId="38C7F6AB"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6</w:t>
      </w:r>
      <w:r>
        <w:rPr>
          <w:lang w:val="es-CL"/>
        </w:rPr>
        <w:t xml:space="preserve">: </w:t>
      </w:r>
      <w:r w:rsidRPr="00E84C6F">
        <w:rPr>
          <w:lang w:val="es-CL"/>
        </w:rPr>
        <w:t>Conservación de la Biodiversidad y Gestión Sostenible de los Recursos Naturales Vivos</w:t>
      </w:r>
      <w:r>
        <w:rPr>
          <w:lang w:val="es-CL"/>
        </w:rPr>
        <w:t>.</w:t>
      </w:r>
    </w:p>
    <w:p w14:paraId="3ED5F820" w14:textId="2C1054BD"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7</w:t>
      </w:r>
      <w:r>
        <w:rPr>
          <w:lang w:val="es-CL"/>
        </w:rPr>
        <w:t xml:space="preserve">: </w:t>
      </w:r>
      <w:r w:rsidRPr="00E84C6F">
        <w:rPr>
          <w:lang w:val="es-CL"/>
        </w:rPr>
        <w:t>Pueblos Indígenas/ Comunidades Locales Tradicionales Históricamente Desatendidas de África Subsahariana</w:t>
      </w:r>
      <w:r>
        <w:rPr>
          <w:lang w:val="es-CL"/>
        </w:rPr>
        <w:t>.</w:t>
      </w:r>
      <w:r w:rsidRPr="00E84C6F">
        <w:rPr>
          <w:lang w:val="es-CL"/>
        </w:rPr>
        <w:t xml:space="preserve"> </w:t>
      </w:r>
    </w:p>
    <w:p w14:paraId="319CA989" w14:textId="0AE30DB1" w:rsidR="00E84C6F" w:rsidRPr="00E84C6F" w:rsidRDefault="00E84C6F"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8</w:t>
      </w:r>
      <w:r>
        <w:rPr>
          <w:lang w:val="es-CL"/>
        </w:rPr>
        <w:t xml:space="preserve">: </w:t>
      </w:r>
      <w:r w:rsidRPr="00E84C6F">
        <w:rPr>
          <w:lang w:val="es-CL"/>
        </w:rPr>
        <w:t>Patrimonio Cultural</w:t>
      </w:r>
      <w:r w:rsidR="00FF6286">
        <w:rPr>
          <w:lang w:val="es-CL"/>
        </w:rPr>
        <w:t>.</w:t>
      </w:r>
    </w:p>
    <w:p w14:paraId="043D646E" w14:textId="1464D65D" w:rsidR="00E84C6F" w:rsidRPr="00E84C6F" w:rsidRDefault="00FF6286" w:rsidP="00E84C6F">
      <w:pPr>
        <w:pStyle w:val="Prrafodelista"/>
        <w:numPr>
          <w:ilvl w:val="0"/>
          <w:numId w:val="11"/>
        </w:numPr>
        <w:rPr>
          <w:lang w:val="es-CL"/>
        </w:rPr>
      </w:pPr>
      <w:r w:rsidRPr="00E84C6F">
        <w:rPr>
          <w:lang w:val="es-CL"/>
        </w:rPr>
        <w:t>E</w:t>
      </w:r>
      <w:r>
        <w:rPr>
          <w:lang w:val="es-CL"/>
        </w:rPr>
        <w:t xml:space="preserve">stándar </w:t>
      </w:r>
      <w:r w:rsidRPr="00E84C6F">
        <w:rPr>
          <w:lang w:val="es-CL"/>
        </w:rPr>
        <w:t>A</w:t>
      </w:r>
      <w:r>
        <w:rPr>
          <w:lang w:val="es-CL"/>
        </w:rPr>
        <w:t xml:space="preserve">mbiental y </w:t>
      </w:r>
      <w:r w:rsidRPr="00E84C6F">
        <w:rPr>
          <w:lang w:val="es-CL"/>
        </w:rPr>
        <w:t>S</w:t>
      </w:r>
      <w:r>
        <w:rPr>
          <w:lang w:val="es-CL"/>
        </w:rPr>
        <w:t>ocial</w:t>
      </w:r>
      <w:r w:rsidRPr="00E84C6F">
        <w:rPr>
          <w:lang w:val="es-CL"/>
        </w:rPr>
        <w:t xml:space="preserve"> </w:t>
      </w:r>
      <w:r w:rsidR="00E84C6F" w:rsidRPr="00E84C6F">
        <w:rPr>
          <w:lang w:val="es-CL"/>
        </w:rPr>
        <w:t>10</w:t>
      </w:r>
      <w:r>
        <w:rPr>
          <w:lang w:val="es-CL"/>
        </w:rPr>
        <w:t xml:space="preserve">: </w:t>
      </w:r>
      <w:r w:rsidR="00E84C6F" w:rsidRPr="00E84C6F">
        <w:rPr>
          <w:lang w:val="es-CL"/>
        </w:rPr>
        <w:t>Participación de las Partes Interesadas y Divulgación de Información</w:t>
      </w:r>
      <w:r>
        <w:rPr>
          <w:lang w:val="es-CL"/>
        </w:rPr>
        <w:t xml:space="preserve">. </w:t>
      </w:r>
    </w:p>
    <w:p w14:paraId="22B4588B" w14:textId="127B677F" w:rsidR="00E84C6F" w:rsidRPr="00C43D28" w:rsidRDefault="00E84C6F" w:rsidP="00744B67">
      <w:pPr>
        <w:rPr>
          <w:b/>
          <w:bCs/>
          <w:lang w:val="es-CL"/>
        </w:rPr>
      </w:pPr>
      <w:r>
        <w:rPr>
          <w:lang w:val="es-CL"/>
        </w:rPr>
        <w:t xml:space="preserve"> </w:t>
      </w:r>
      <w:r w:rsidR="00C43D28" w:rsidRPr="00C43D28">
        <w:rPr>
          <w:b/>
          <w:bCs/>
          <w:lang w:val="es-CL"/>
        </w:rPr>
        <w:t>Principios de SIS</w:t>
      </w:r>
    </w:p>
    <w:p w14:paraId="2AD26B79" w14:textId="67C59A10" w:rsidR="00744B67" w:rsidRPr="00120B90" w:rsidRDefault="00744B67" w:rsidP="00744B67">
      <w:pPr>
        <w:rPr>
          <w:lang w:val="es-CL"/>
        </w:rPr>
      </w:pPr>
      <w:r w:rsidRPr="00120B90">
        <w:rPr>
          <w:lang w:val="es-CL"/>
        </w:rPr>
        <w:t>Los principios básicos del SIS Guatemala se basan en los lineamientos de la decisión 12/CP.17 de la CMNUCC, siendo los siguientes:</w:t>
      </w:r>
    </w:p>
    <w:p w14:paraId="6571C55D" w14:textId="77777777" w:rsidR="00744B67" w:rsidRPr="00120B90" w:rsidRDefault="00744B67" w:rsidP="00744B67">
      <w:pPr>
        <w:pStyle w:val="Prrafodelista"/>
        <w:numPr>
          <w:ilvl w:val="0"/>
          <w:numId w:val="10"/>
        </w:numPr>
        <w:rPr>
          <w:lang w:val="es-CL"/>
        </w:rPr>
      </w:pPr>
      <w:r w:rsidRPr="00120B90">
        <w:rPr>
          <w:lang w:val="es-CL"/>
        </w:rPr>
        <w:t>Ser coherentes con las salvaguardas de Cancún;</w:t>
      </w:r>
    </w:p>
    <w:p w14:paraId="58AD7AC4" w14:textId="77777777" w:rsidR="00744B67" w:rsidRPr="00120B90" w:rsidRDefault="00744B67" w:rsidP="00744B67">
      <w:pPr>
        <w:pStyle w:val="Prrafodelista"/>
        <w:numPr>
          <w:ilvl w:val="0"/>
          <w:numId w:val="10"/>
        </w:numPr>
        <w:rPr>
          <w:lang w:val="es-CL"/>
        </w:rPr>
      </w:pPr>
      <w:r w:rsidRPr="00120B90">
        <w:rPr>
          <w:lang w:val="es-CL"/>
        </w:rPr>
        <w:t>Proporcionar información transparente y coherente a la que puedan acceder todos los interesados y actualizarla con regularidad;</w:t>
      </w:r>
    </w:p>
    <w:p w14:paraId="124BA652" w14:textId="77777777" w:rsidR="00744B67" w:rsidRPr="00120B90" w:rsidRDefault="00744B67" w:rsidP="00744B67">
      <w:pPr>
        <w:pStyle w:val="Prrafodelista"/>
        <w:numPr>
          <w:ilvl w:val="0"/>
          <w:numId w:val="10"/>
        </w:numPr>
        <w:rPr>
          <w:lang w:val="es-CL"/>
        </w:rPr>
      </w:pPr>
      <w:r w:rsidRPr="00120B90">
        <w:rPr>
          <w:lang w:val="es-CL"/>
        </w:rPr>
        <w:t>Ser transparentes y flexibles para permitir mejoras con el paso del tiempo;</w:t>
      </w:r>
    </w:p>
    <w:p w14:paraId="7B384797" w14:textId="77777777" w:rsidR="00744B67" w:rsidRPr="00120B90" w:rsidRDefault="00744B67" w:rsidP="00744B67">
      <w:pPr>
        <w:pStyle w:val="Prrafodelista"/>
        <w:numPr>
          <w:ilvl w:val="0"/>
          <w:numId w:val="10"/>
        </w:numPr>
        <w:rPr>
          <w:lang w:val="es-CL"/>
        </w:rPr>
      </w:pPr>
      <w:r w:rsidRPr="00120B90">
        <w:rPr>
          <w:lang w:val="es-CL"/>
        </w:rPr>
        <w:t>Proporcionar información sobre la forma en que se están abordando y respetando todas las salvaguardas de Cancún;</w:t>
      </w:r>
    </w:p>
    <w:p w14:paraId="391F67B6" w14:textId="77777777" w:rsidR="00744B67" w:rsidRPr="00120B90" w:rsidRDefault="00744B67" w:rsidP="00744B67">
      <w:pPr>
        <w:pStyle w:val="Prrafodelista"/>
        <w:numPr>
          <w:ilvl w:val="0"/>
          <w:numId w:val="10"/>
        </w:numPr>
        <w:rPr>
          <w:lang w:val="es-CL"/>
        </w:rPr>
      </w:pPr>
      <w:r w:rsidRPr="00120B90">
        <w:rPr>
          <w:lang w:val="es-CL"/>
        </w:rPr>
        <w:t>Estar a cargo de los países y aplicarse a nivel nacional;</w:t>
      </w:r>
    </w:p>
    <w:p w14:paraId="04DA94B3" w14:textId="77777777" w:rsidR="00744B67" w:rsidRDefault="00744B67" w:rsidP="00744B67">
      <w:pPr>
        <w:pStyle w:val="Prrafodelista"/>
        <w:numPr>
          <w:ilvl w:val="0"/>
          <w:numId w:val="10"/>
        </w:numPr>
        <w:rPr>
          <w:lang w:val="es-CL"/>
        </w:rPr>
      </w:pPr>
      <w:r w:rsidRPr="00120B90">
        <w:rPr>
          <w:lang w:val="es-CL"/>
        </w:rPr>
        <w:t>Basarse en los sistemas existentes, si los hubiera.</w:t>
      </w:r>
    </w:p>
    <w:p w14:paraId="25952198" w14:textId="0B88EA8D" w:rsidR="00C43D28" w:rsidRPr="00C43D28" w:rsidRDefault="00C43D28" w:rsidP="007A6CBC">
      <w:pPr>
        <w:rPr>
          <w:rStyle w:val="hps"/>
          <w:b/>
          <w:bCs/>
          <w:lang w:val="es-SV"/>
        </w:rPr>
      </w:pPr>
      <w:r w:rsidRPr="00C43D28">
        <w:rPr>
          <w:rStyle w:val="hps"/>
          <w:b/>
          <w:bCs/>
          <w:lang w:val="es-SV"/>
        </w:rPr>
        <w:t>Marco de Indicadores del SIS</w:t>
      </w:r>
    </w:p>
    <w:p w14:paraId="0930DB38" w14:textId="1D6A62A8" w:rsidR="007A6CBC" w:rsidRDefault="00C43D28" w:rsidP="007A6CBC">
      <w:pPr>
        <w:rPr>
          <w:rStyle w:val="hps"/>
          <w:lang w:val="es-SV"/>
        </w:rPr>
      </w:pPr>
      <w:r>
        <w:rPr>
          <w:rStyle w:val="hps"/>
          <w:lang w:val="es-SV"/>
        </w:rPr>
        <w:lastRenderedPageBreak/>
        <w:t xml:space="preserve">El SIS se compone un marco de indicadores sociales y </w:t>
      </w:r>
      <w:r w:rsidR="007441CD">
        <w:rPr>
          <w:rStyle w:val="hps"/>
          <w:lang w:val="es-SV"/>
        </w:rPr>
        <w:t>ambientales,</w:t>
      </w:r>
      <w:r>
        <w:rPr>
          <w:rStyle w:val="hps"/>
          <w:lang w:val="es-SV"/>
        </w:rPr>
        <w:t xml:space="preserve"> así como</w:t>
      </w:r>
      <w:r w:rsidR="007441CD">
        <w:rPr>
          <w:rStyle w:val="hps"/>
          <w:lang w:val="es-SV"/>
        </w:rPr>
        <w:t xml:space="preserve"> de</w:t>
      </w:r>
      <w:r>
        <w:rPr>
          <w:rStyle w:val="hps"/>
          <w:lang w:val="es-SV"/>
        </w:rPr>
        <w:t xml:space="preserve"> lineamientos que provienen de los siguientes instrumentos</w:t>
      </w:r>
      <w:r w:rsidR="007A6CBC">
        <w:rPr>
          <w:rStyle w:val="hps"/>
          <w:lang w:val="es-SV"/>
        </w:rPr>
        <w:t>:</w:t>
      </w:r>
    </w:p>
    <w:p w14:paraId="490CFC88" w14:textId="48B687DC" w:rsidR="007A6CBC" w:rsidRDefault="007A6CBC" w:rsidP="009E3ADE">
      <w:pPr>
        <w:pStyle w:val="Prrafodelista"/>
        <w:numPr>
          <w:ilvl w:val="0"/>
          <w:numId w:val="3"/>
        </w:numPr>
        <w:rPr>
          <w:rStyle w:val="hps"/>
          <w:lang w:val="es-SV"/>
        </w:rPr>
      </w:pPr>
      <w:r w:rsidRPr="00426893">
        <w:rPr>
          <w:rStyle w:val="hps"/>
          <w:b/>
          <w:bCs/>
          <w:lang w:val="es-SV"/>
        </w:rPr>
        <w:t>Enfoque nacional de Salvaguardas</w:t>
      </w:r>
      <w:r>
        <w:rPr>
          <w:rStyle w:val="hps"/>
          <w:lang w:val="es-SV"/>
        </w:rPr>
        <w:t xml:space="preserve">: </w:t>
      </w:r>
      <w:r w:rsidR="00426893">
        <w:rPr>
          <w:rStyle w:val="hps"/>
          <w:lang w:val="es-SV"/>
        </w:rPr>
        <w:t>Otorga los lineamientos institucionales y legales para el diseño   del sistema, además</w:t>
      </w:r>
      <w:r>
        <w:rPr>
          <w:rStyle w:val="hps"/>
          <w:lang w:val="es-SV"/>
        </w:rPr>
        <w:t xml:space="preserve"> </w:t>
      </w:r>
      <w:r w:rsidR="00426893">
        <w:rPr>
          <w:rStyle w:val="hps"/>
          <w:lang w:val="es-SV"/>
        </w:rPr>
        <w:t xml:space="preserve">de la interpretación nacional de las salvaguardas sociales y ambientales. </w:t>
      </w:r>
    </w:p>
    <w:p w14:paraId="1DCFED90" w14:textId="0D79D882" w:rsidR="007A6CBC" w:rsidRDefault="007A6CBC" w:rsidP="009E3ADE">
      <w:pPr>
        <w:pStyle w:val="Prrafodelista"/>
        <w:numPr>
          <w:ilvl w:val="0"/>
          <w:numId w:val="3"/>
        </w:numPr>
        <w:rPr>
          <w:rStyle w:val="hps"/>
          <w:lang w:val="es-SV"/>
        </w:rPr>
      </w:pPr>
      <w:r w:rsidRPr="00426893">
        <w:rPr>
          <w:rStyle w:val="hps"/>
          <w:b/>
          <w:bCs/>
          <w:lang w:val="es-SV"/>
        </w:rPr>
        <w:t>Ruta de Trabajo para la incorporación de consideraciones de género en el proceso nacional REDD+ de Guatemala</w:t>
      </w:r>
      <w:r w:rsidR="00426893" w:rsidRPr="00426893">
        <w:rPr>
          <w:rStyle w:val="hps"/>
          <w:b/>
          <w:bCs/>
          <w:lang w:val="es-SV"/>
        </w:rPr>
        <w:t>:</w:t>
      </w:r>
      <w:r w:rsidR="00426893">
        <w:rPr>
          <w:rStyle w:val="hps"/>
          <w:lang w:val="es-SV"/>
        </w:rPr>
        <w:t xml:space="preserve"> Es el documento base para el resguardo de las salvaguardas en materia de género, y brinda los indicadores de seguimiento en todas las fases de la Estrategia Nacional REDD+.</w:t>
      </w:r>
    </w:p>
    <w:p w14:paraId="0BE7B3AE" w14:textId="493D29B8" w:rsidR="00426893" w:rsidRDefault="00426893" w:rsidP="009E3ADE">
      <w:pPr>
        <w:pStyle w:val="Prrafodelista"/>
        <w:numPr>
          <w:ilvl w:val="0"/>
          <w:numId w:val="3"/>
        </w:numPr>
        <w:rPr>
          <w:rStyle w:val="hps"/>
          <w:lang w:val="es-SV"/>
        </w:rPr>
      </w:pPr>
      <w:r w:rsidRPr="00426893">
        <w:rPr>
          <w:rStyle w:val="hps"/>
          <w:b/>
          <w:bCs/>
          <w:lang w:val="es-SV"/>
        </w:rPr>
        <w:t>Ruta de trabajo con pertinencia cultural para fortalecer la Estrategia Nacional REDD+ Guatemala Bosque| Gente| Futuro, a través de la aplicación y respeto de los derechos y conocimientos de los Pueblos Indígenas:</w:t>
      </w:r>
      <w:r>
        <w:rPr>
          <w:rStyle w:val="hps"/>
          <w:lang w:val="es-SV"/>
        </w:rPr>
        <w:t xml:space="preserve"> Brinda los lineamientos y directrices para el respeto de los derechos y conocimientos de los pueblos indígenas para la Estrategia Nacional. Tiene una vigencia de 10 con una planificación detallada para el abordaje y respeto de las salvaguardas en pueblos indígenas. </w:t>
      </w:r>
    </w:p>
    <w:p w14:paraId="23CD51F7" w14:textId="4A178524" w:rsidR="00426893" w:rsidRDefault="00426893" w:rsidP="009E3ADE">
      <w:pPr>
        <w:pStyle w:val="Prrafodelista"/>
        <w:numPr>
          <w:ilvl w:val="0"/>
          <w:numId w:val="3"/>
        </w:numPr>
        <w:rPr>
          <w:rStyle w:val="hps"/>
          <w:lang w:val="es-SV"/>
        </w:rPr>
      </w:pPr>
      <w:r w:rsidRPr="00426893">
        <w:rPr>
          <w:rStyle w:val="hps"/>
          <w:b/>
          <w:bCs/>
          <w:lang w:val="es-SV"/>
        </w:rPr>
        <w:t>Evaluación Estratégica Ambiental y Social:</w:t>
      </w:r>
      <w:r>
        <w:rPr>
          <w:rStyle w:val="hps"/>
          <w:lang w:val="es-SV"/>
        </w:rPr>
        <w:t xml:space="preserve"> Es un instrumento en donde se identifican los potenciales riesgos e impactos que se podrían generar de la Estrategia Nacional REDD+ Guatemala.</w:t>
      </w:r>
    </w:p>
    <w:p w14:paraId="035B98EA" w14:textId="1D336C40" w:rsidR="00426893" w:rsidRPr="007A6CBC" w:rsidRDefault="00426893" w:rsidP="009E3ADE">
      <w:pPr>
        <w:pStyle w:val="Prrafodelista"/>
        <w:numPr>
          <w:ilvl w:val="0"/>
          <w:numId w:val="3"/>
        </w:numPr>
        <w:rPr>
          <w:rStyle w:val="hps"/>
          <w:lang w:val="es-SV"/>
        </w:rPr>
      </w:pPr>
      <w:r w:rsidRPr="00426893">
        <w:rPr>
          <w:rStyle w:val="hps"/>
          <w:b/>
          <w:bCs/>
          <w:lang w:val="es-SV"/>
        </w:rPr>
        <w:t>Marco de Gestión Ambiental y Social:</w:t>
      </w:r>
      <w:r>
        <w:rPr>
          <w:rStyle w:val="hps"/>
          <w:lang w:val="es-SV"/>
        </w:rPr>
        <w:t xml:space="preserve"> Se basa en la evaluación estratégica ambiental y social y establece los protocolos para evitar, disminuir y mitigar los potenciales riesgos e impactos negativos que se podrían generar de la Estrategia Nacional REDD+ Guatemala. </w:t>
      </w:r>
    </w:p>
    <w:bookmarkEnd w:id="1"/>
    <w:p w14:paraId="05CE23B1" w14:textId="76DC5696" w:rsidR="00B3243F" w:rsidRPr="00B3243F" w:rsidRDefault="00B3243F" w:rsidP="00E26CD2">
      <w:pPr>
        <w:rPr>
          <w:rStyle w:val="hps"/>
          <w:sz w:val="22"/>
          <w:szCs w:val="28"/>
          <w:lang w:val="es-SV"/>
        </w:rPr>
      </w:pPr>
      <w:r w:rsidRPr="00B3243F">
        <w:rPr>
          <w:rStyle w:val="hps"/>
          <w:sz w:val="22"/>
          <w:szCs w:val="28"/>
          <w:lang w:val="es-SV"/>
        </w:rPr>
        <w:t xml:space="preserve">El </w:t>
      </w:r>
      <w:r>
        <w:rPr>
          <w:rStyle w:val="hps"/>
          <w:sz w:val="22"/>
          <w:szCs w:val="28"/>
          <w:lang w:val="es-SV"/>
        </w:rPr>
        <w:t>E</w:t>
      </w:r>
      <w:r w:rsidRPr="00B3243F">
        <w:rPr>
          <w:rStyle w:val="hps"/>
          <w:sz w:val="22"/>
          <w:szCs w:val="28"/>
          <w:lang w:val="es-SV"/>
        </w:rPr>
        <w:t>nfoque Nacional de Salvaguardas</w:t>
      </w:r>
      <w:r>
        <w:rPr>
          <w:rStyle w:val="hps"/>
          <w:sz w:val="22"/>
          <w:szCs w:val="28"/>
          <w:lang w:val="es-SV"/>
        </w:rPr>
        <w:t xml:space="preserve"> es uno de los documentos de vital importancia para el diseño del SIS, ya que da los lineamientos y orientaciones para el diseño conceptual de este </w:t>
      </w:r>
      <w:r w:rsidR="001826AA">
        <w:rPr>
          <w:rStyle w:val="hps"/>
          <w:sz w:val="22"/>
          <w:szCs w:val="28"/>
          <w:lang w:val="es-SV"/>
        </w:rPr>
        <w:t>S</w:t>
      </w:r>
      <w:r>
        <w:rPr>
          <w:rStyle w:val="hps"/>
          <w:sz w:val="22"/>
          <w:szCs w:val="28"/>
          <w:lang w:val="es-SV"/>
        </w:rPr>
        <w:t>istema. Además</w:t>
      </w:r>
      <w:r w:rsidR="00CB558F">
        <w:rPr>
          <w:rStyle w:val="hps"/>
          <w:sz w:val="22"/>
          <w:szCs w:val="28"/>
          <w:lang w:val="es-SV"/>
        </w:rPr>
        <w:t>,</w:t>
      </w:r>
      <w:r>
        <w:rPr>
          <w:rStyle w:val="hps"/>
          <w:sz w:val="22"/>
          <w:szCs w:val="28"/>
          <w:lang w:val="es-SV"/>
        </w:rPr>
        <w:t xml:space="preserve"> contempla la vinculación entre las salvaguardas de la CMNUCC y el marco legal e institucional aplicable al mecanismo REDD+ en el país. Este documento podrá ser encontrado en:  </w:t>
      </w:r>
      <w:hyperlink r:id="rId9" w:history="1">
        <w:r w:rsidRPr="009C6092">
          <w:rPr>
            <w:color w:val="0000FF"/>
            <w:u w:val="single"/>
            <w:lang w:val="es-CL"/>
          </w:rPr>
          <w:t>https://www.dropbox.com/home/MRV_version2/Maria%20Victoria/Repositorio%20Web?preview=Enfoque+nacional+de+salvaguardas+Guatemala.pdf</w:t>
        </w:r>
      </w:hyperlink>
    </w:p>
    <w:p w14:paraId="442CB9F0" w14:textId="0E12E454" w:rsidR="00E26CD2" w:rsidRPr="00E26CD2" w:rsidRDefault="00E26CD2" w:rsidP="00E26CD2">
      <w:pPr>
        <w:rPr>
          <w:rStyle w:val="hps"/>
          <w:b/>
          <w:bCs/>
          <w:sz w:val="22"/>
          <w:szCs w:val="28"/>
          <w:lang w:val="es-SV"/>
        </w:rPr>
      </w:pPr>
      <w:r>
        <w:rPr>
          <w:rStyle w:val="hps"/>
          <w:b/>
          <w:bCs/>
          <w:sz w:val="22"/>
          <w:szCs w:val="28"/>
          <w:lang w:val="es-SV"/>
        </w:rPr>
        <w:t xml:space="preserve">Operativización </w:t>
      </w:r>
      <w:r w:rsidRPr="00E26CD2">
        <w:rPr>
          <w:rStyle w:val="hps"/>
          <w:b/>
          <w:bCs/>
          <w:sz w:val="22"/>
          <w:szCs w:val="28"/>
          <w:lang w:val="es-SV"/>
        </w:rPr>
        <w:t>d</w:t>
      </w:r>
      <w:r>
        <w:rPr>
          <w:rStyle w:val="hps"/>
          <w:b/>
          <w:bCs/>
          <w:sz w:val="22"/>
          <w:szCs w:val="28"/>
          <w:lang w:val="es-SV"/>
        </w:rPr>
        <w:t>e</w:t>
      </w:r>
      <w:r w:rsidRPr="00E26CD2">
        <w:rPr>
          <w:rStyle w:val="hps"/>
          <w:b/>
          <w:bCs/>
          <w:sz w:val="22"/>
          <w:szCs w:val="28"/>
          <w:lang w:val="es-SV"/>
        </w:rPr>
        <w:t xml:space="preserve">l Sistema de </w:t>
      </w:r>
      <w:r w:rsidR="00B036AD">
        <w:rPr>
          <w:rStyle w:val="hps"/>
          <w:b/>
          <w:bCs/>
          <w:sz w:val="22"/>
          <w:szCs w:val="28"/>
          <w:lang w:val="es-SV"/>
        </w:rPr>
        <w:t>Información de Salvaguardas (SIS) de Guatemala</w:t>
      </w:r>
    </w:p>
    <w:p w14:paraId="72B9DF91" w14:textId="73E4FD45" w:rsidR="009C358D" w:rsidRDefault="007A1346" w:rsidP="007A1346">
      <w:pPr>
        <w:rPr>
          <w:rFonts w:cstheme="minorHAnsi"/>
          <w:color w:val="000000" w:themeColor="text1"/>
          <w:lang w:val="es-ES_tradnl" w:eastAsia="es-ES"/>
        </w:rPr>
      </w:pPr>
      <w:r>
        <w:rPr>
          <w:rFonts w:cstheme="minorHAnsi"/>
          <w:color w:val="000000" w:themeColor="text1"/>
          <w:lang w:val="es-ES_tradnl" w:eastAsia="es-ES"/>
        </w:rPr>
        <w:t xml:space="preserve">Basado en </w:t>
      </w:r>
      <w:r w:rsidR="0034385A">
        <w:rPr>
          <w:rFonts w:cstheme="minorHAnsi"/>
          <w:color w:val="000000" w:themeColor="text1"/>
          <w:lang w:val="es-ES_tradnl" w:eastAsia="es-ES"/>
        </w:rPr>
        <w:t>el Enfoque Nacional de Salvaguardas</w:t>
      </w:r>
      <w:r w:rsidR="00F158D5">
        <w:rPr>
          <w:rFonts w:cstheme="minorHAnsi"/>
          <w:color w:val="000000" w:themeColor="text1"/>
          <w:lang w:val="es-ES_tradnl" w:eastAsia="es-ES"/>
        </w:rPr>
        <w:t xml:space="preserve"> y en el marco anterior</w:t>
      </w:r>
      <w:r>
        <w:rPr>
          <w:rFonts w:cstheme="minorHAnsi"/>
          <w:color w:val="000000" w:themeColor="text1"/>
          <w:lang w:val="es-ES_tradnl" w:eastAsia="es-ES"/>
        </w:rPr>
        <w:t>, para la E</w:t>
      </w:r>
      <w:r w:rsidR="00744B67">
        <w:rPr>
          <w:rFonts w:cstheme="minorHAnsi"/>
          <w:color w:val="000000" w:themeColor="text1"/>
          <w:lang w:val="es-ES_tradnl" w:eastAsia="es-ES"/>
        </w:rPr>
        <w:t>strategia Nacional REDD+ Guatemala</w:t>
      </w:r>
      <w:r>
        <w:rPr>
          <w:rFonts w:cstheme="minorHAnsi"/>
          <w:color w:val="000000" w:themeColor="text1"/>
          <w:lang w:val="es-ES_tradnl" w:eastAsia="es-ES"/>
        </w:rPr>
        <w:t xml:space="preserve"> se considera el </w:t>
      </w:r>
      <w:r w:rsidR="0034385A">
        <w:rPr>
          <w:rFonts w:cstheme="minorHAnsi"/>
          <w:color w:val="000000" w:themeColor="text1"/>
          <w:lang w:val="es-ES_tradnl" w:eastAsia="es-ES"/>
        </w:rPr>
        <w:t xml:space="preserve">SIS </w:t>
      </w:r>
      <w:r w:rsidR="00787E24">
        <w:rPr>
          <w:rFonts w:cstheme="minorHAnsi"/>
          <w:color w:val="000000" w:themeColor="text1"/>
          <w:lang w:val="es-ES_tradnl" w:eastAsia="es-ES"/>
        </w:rPr>
        <w:t>como un componente</w:t>
      </w:r>
      <w:r w:rsidR="0034385A">
        <w:rPr>
          <w:rFonts w:cstheme="minorHAnsi"/>
          <w:color w:val="000000" w:themeColor="text1"/>
          <w:lang w:val="es-ES_tradnl" w:eastAsia="es-ES"/>
        </w:rPr>
        <w:t xml:space="preserve"> del </w:t>
      </w:r>
      <w:r>
        <w:rPr>
          <w:rFonts w:cstheme="minorHAnsi"/>
          <w:color w:val="000000" w:themeColor="text1"/>
          <w:lang w:val="es-ES_tradnl" w:eastAsia="es-ES"/>
        </w:rPr>
        <w:t>sistema M</w:t>
      </w:r>
      <w:r w:rsidR="0034385A">
        <w:rPr>
          <w:rFonts w:cstheme="minorHAnsi"/>
          <w:color w:val="000000" w:themeColor="text1"/>
          <w:lang w:val="es-ES_tradnl" w:eastAsia="es-ES"/>
        </w:rPr>
        <w:t xml:space="preserve">onitoreo, </w:t>
      </w:r>
      <w:r>
        <w:rPr>
          <w:rFonts w:cstheme="minorHAnsi"/>
          <w:color w:val="000000" w:themeColor="text1"/>
          <w:lang w:val="es-ES_tradnl" w:eastAsia="es-ES"/>
        </w:rPr>
        <w:t>R</w:t>
      </w:r>
      <w:r w:rsidR="0034385A">
        <w:rPr>
          <w:rFonts w:cstheme="minorHAnsi"/>
          <w:color w:val="000000" w:themeColor="text1"/>
          <w:lang w:val="es-ES_tradnl" w:eastAsia="es-ES"/>
        </w:rPr>
        <w:t xml:space="preserve">eporte y </w:t>
      </w:r>
      <w:r>
        <w:rPr>
          <w:rFonts w:cstheme="minorHAnsi"/>
          <w:color w:val="000000" w:themeColor="text1"/>
          <w:lang w:val="es-ES_tradnl" w:eastAsia="es-ES"/>
        </w:rPr>
        <w:t>V</w:t>
      </w:r>
      <w:r w:rsidR="0034385A">
        <w:rPr>
          <w:rFonts w:cstheme="minorHAnsi"/>
          <w:color w:val="000000" w:themeColor="text1"/>
          <w:lang w:val="es-ES_tradnl" w:eastAsia="es-ES"/>
        </w:rPr>
        <w:t>erificación (MRV)</w:t>
      </w:r>
      <w:r>
        <w:rPr>
          <w:rFonts w:cstheme="minorHAnsi"/>
          <w:color w:val="000000" w:themeColor="text1"/>
          <w:lang w:val="es-ES_tradnl" w:eastAsia="es-ES"/>
        </w:rPr>
        <w:t xml:space="preserve"> alojado en el </w:t>
      </w:r>
      <w:r w:rsidR="004044D3">
        <w:rPr>
          <w:rFonts w:cstheme="minorHAnsi"/>
          <w:color w:val="000000" w:themeColor="text1"/>
          <w:lang w:val="es-ES_tradnl" w:eastAsia="es-ES"/>
        </w:rPr>
        <w:t>Sistema Nacional de Información sobre Cambio Climático (</w:t>
      </w:r>
      <w:r>
        <w:rPr>
          <w:rFonts w:cstheme="minorHAnsi"/>
          <w:color w:val="000000" w:themeColor="text1"/>
          <w:lang w:val="es-ES_tradnl" w:eastAsia="es-ES"/>
        </w:rPr>
        <w:t>SNICC</w:t>
      </w:r>
      <w:r w:rsidR="004044D3">
        <w:rPr>
          <w:rFonts w:cstheme="minorHAnsi"/>
          <w:color w:val="000000" w:themeColor="text1"/>
          <w:lang w:val="es-ES_tradnl" w:eastAsia="es-ES"/>
        </w:rPr>
        <w:t>)</w:t>
      </w:r>
      <w:r w:rsidR="00787E24">
        <w:rPr>
          <w:rFonts w:cstheme="minorHAnsi"/>
          <w:color w:val="000000" w:themeColor="text1"/>
          <w:lang w:val="es-ES_tradnl" w:eastAsia="es-ES"/>
        </w:rPr>
        <w:t>, de acuerdo con la estructura que se observa en la Figura 1</w:t>
      </w:r>
      <w:r>
        <w:rPr>
          <w:rFonts w:cstheme="minorHAnsi"/>
          <w:color w:val="000000" w:themeColor="text1"/>
          <w:lang w:val="es-ES_tradnl" w:eastAsia="es-ES"/>
        </w:rPr>
        <w:t xml:space="preserve">. </w:t>
      </w:r>
    </w:p>
    <w:p w14:paraId="4C689901" w14:textId="77EB1610" w:rsidR="009C358D" w:rsidRDefault="007A1346" w:rsidP="007A1346">
      <w:pPr>
        <w:rPr>
          <w:rFonts w:cstheme="minorHAnsi"/>
          <w:color w:val="000000" w:themeColor="text1"/>
          <w:lang w:val="es-ES_tradnl" w:eastAsia="es-ES"/>
        </w:rPr>
      </w:pPr>
      <w:r>
        <w:rPr>
          <w:rFonts w:cstheme="minorHAnsi"/>
          <w:color w:val="000000" w:themeColor="text1"/>
          <w:lang w:val="es-ES_tradnl" w:eastAsia="es-ES"/>
        </w:rPr>
        <w:t xml:space="preserve">El </w:t>
      </w:r>
      <w:r w:rsidR="009C358D">
        <w:rPr>
          <w:rFonts w:cstheme="minorHAnsi"/>
          <w:color w:val="000000" w:themeColor="text1"/>
          <w:lang w:val="es-ES_tradnl" w:eastAsia="es-ES"/>
        </w:rPr>
        <w:t xml:space="preserve">SIS </w:t>
      </w:r>
      <w:r>
        <w:rPr>
          <w:rFonts w:cstheme="minorHAnsi"/>
          <w:color w:val="000000" w:themeColor="text1"/>
          <w:lang w:val="es-ES_tradnl" w:eastAsia="es-ES"/>
        </w:rPr>
        <w:t xml:space="preserve">es de observancia general para todo el territorio de la República de Guatemala y es </w:t>
      </w:r>
      <w:r w:rsidR="004044D3">
        <w:rPr>
          <w:rFonts w:cstheme="minorHAnsi"/>
          <w:color w:val="000000" w:themeColor="text1"/>
          <w:lang w:val="es-ES_tradnl" w:eastAsia="es-ES"/>
        </w:rPr>
        <w:t>el medio oficial del país</w:t>
      </w:r>
      <w:r>
        <w:rPr>
          <w:rFonts w:cstheme="minorHAnsi"/>
          <w:color w:val="000000" w:themeColor="text1"/>
          <w:lang w:val="es-ES_tradnl" w:eastAsia="es-ES"/>
        </w:rPr>
        <w:t xml:space="preserve"> de </w:t>
      </w:r>
      <w:r w:rsidR="00744B67">
        <w:rPr>
          <w:rFonts w:cstheme="minorHAnsi"/>
          <w:color w:val="000000" w:themeColor="text1"/>
          <w:lang w:val="es-ES_tradnl" w:eastAsia="es-ES"/>
        </w:rPr>
        <w:t>proporcionar</w:t>
      </w:r>
      <w:r>
        <w:rPr>
          <w:rFonts w:cstheme="minorHAnsi"/>
          <w:color w:val="000000" w:themeColor="text1"/>
          <w:lang w:val="es-ES_tradnl" w:eastAsia="es-ES"/>
        </w:rPr>
        <w:t xml:space="preserve"> información </w:t>
      </w:r>
      <w:r w:rsidR="009C358D">
        <w:rPr>
          <w:rFonts w:cstheme="minorHAnsi"/>
          <w:color w:val="000000" w:themeColor="text1"/>
          <w:lang w:val="es-ES_tradnl" w:eastAsia="es-ES"/>
        </w:rPr>
        <w:t>sobre las formas en que se abordan, respetan y cumplen las salvaguardas sociales y ambientales para las actividades de la E</w:t>
      </w:r>
      <w:r w:rsidR="00744B67">
        <w:rPr>
          <w:rFonts w:cstheme="minorHAnsi"/>
          <w:color w:val="000000" w:themeColor="text1"/>
          <w:lang w:val="es-ES_tradnl" w:eastAsia="es-ES"/>
        </w:rPr>
        <w:t xml:space="preserve">strategia Nacional </w:t>
      </w:r>
      <w:r w:rsidR="009C358D">
        <w:rPr>
          <w:rFonts w:cstheme="minorHAnsi"/>
          <w:color w:val="000000" w:themeColor="text1"/>
          <w:lang w:val="es-ES_tradnl" w:eastAsia="es-ES"/>
        </w:rPr>
        <w:t>REDD+.</w:t>
      </w:r>
      <w:r w:rsidR="00787E24">
        <w:rPr>
          <w:rFonts w:cstheme="minorHAnsi"/>
          <w:color w:val="000000" w:themeColor="text1"/>
          <w:lang w:val="es-ES_tradnl" w:eastAsia="es-ES"/>
        </w:rPr>
        <w:t xml:space="preserve">  </w:t>
      </w:r>
    </w:p>
    <w:p w14:paraId="237BD950" w14:textId="104C9484" w:rsidR="007A1346" w:rsidRDefault="00695101" w:rsidP="007A1346">
      <w:pPr>
        <w:rPr>
          <w:rFonts w:cstheme="minorHAnsi"/>
          <w:color w:val="000000" w:themeColor="text1"/>
          <w:lang w:val="es-ES_tradnl" w:eastAsia="es-ES"/>
        </w:rPr>
      </w:pPr>
      <w:r>
        <w:rPr>
          <w:rFonts w:cstheme="minorHAnsi"/>
          <w:noProof/>
          <w:color w:val="000000" w:themeColor="text1"/>
          <w:lang w:val="es-ES" w:eastAsia="es-ES" w:bidi="ar-SA"/>
        </w:rPr>
        <w:lastRenderedPageBreak/>
        <mc:AlternateContent>
          <mc:Choice Requires="wps">
            <w:drawing>
              <wp:anchor distT="0" distB="0" distL="114300" distR="114300" simplePos="0" relativeHeight="251672576" behindDoc="0" locked="0" layoutInCell="1" allowOverlap="1" wp14:anchorId="64EA4113" wp14:editId="3ACFDF66">
                <wp:simplePos x="0" y="0"/>
                <wp:positionH relativeFrom="column">
                  <wp:posOffset>2987040</wp:posOffset>
                </wp:positionH>
                <wp:positionV relativeFrom="paragraph">
                  <wp:posOffset>2719705</wp:posOffset>
                </wp:positionV>
                <wp:extent cx="219075" cy="276225"/>
                <wp:effectExtent l="38100" t="0" r="9525" b="47625"/>
                <wp:wrapNone/>
                <wp:docPr id="2" name="Conector: angular 2"/>
                <wp:cNvGraphicFramePr/>
                <a:graphic xmlns:a="http://schemas.openxmlformats.org/drawingml/2006/main">
                  <a:graphicData uri="http://schemas.microsoft.com/office/word/2010/wordprocessingShape">
                    <wps:wsp>
                      <wps:cNvCnPr/>
                      <wps:spPr>
                        <a:xfrm flipH="1">
                          <a:off x="0" y="0"/>
                          <a:ext cx="219075" cy="276225"/>
                        </a:xfrm>
                        <a:prstGeom prst="bentConnector3">
                          <a:avLst>
                            <a:gd name="adj1" fmla="val 934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24A502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 o:spid="_x0000_s1026" type="#_x0000_t34" style="position:absolute;margin-left:235.2pt;margin-top:214.15pt;width:17.25pt;height:2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" adj="20191" strokecolor="black [3040]">
                <v:stroke endarrow="block"/>
              </v:shape>
            </w:pict>
          </mc:Fallback>
        </mc:AlternateContent>
      </w:r>
      <w:r>
        <w:rPr>
          <w:rFonts w:cstheme="minorHAnsi"/>
          <w:noProof/>
          <w:color w:val="000000" w:themeColor="text1"/>
          <w:lang w:val="es-ES" w:eastAsia="es-ES" w:bidi="ar-SA"/>
        </w:rPr>
        <mc:AlternateContent>
          <mc:Choice Requires="wps">
            <w:drawing>
              <wp:anchor distT="0" distB="0" distL="114300" distR="114300" simplePos="0" relativeHeight="251671552" behindDoc="0" locked="0" layoutInCell="1" allowOverlap="1" wp14:anchorId="0045A28C" wp14:editId="3693A6D9">
                <wp:simplePos x="0" y="0"/>
                <wp:positionH relativeFrom="column">
                  <wp:posOffset>2644140</wp:posOffset>
                </wp:positionH>
                <wp:positionV relativeFrom="paragraph">
                  <wp:posOffset>3072130</wp:posOffset>
                </wp:positionV>
                <wp:extent cx="723900" cy="295275"/>
                <wp:effectExtent l="0" t="0" r="19050" b="28575"/>
                <wp:wrapNone/>
                <wp:docPr id="1" name="Rectángulo 1"/>
                <wp:cNvGraphicFramePr/>
                <a:graphic xmlns:a="http://schemas.openxmlformats.org/drawingml/2006/main">
                  <a:graphicData uri="http://schemas.microsoft.com/office/word/2010/wordprocessingShape">
                    <wps:wsp>
                      <wps:cNvSpPr/>
                      <wps:spPr>
                        <a:xfrm>
                          <a:off x="0" y="0"/>
                          <a:ext cx="723900" cy="2952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B102483" w14:textId="5B05117D" w:rsidR="00695101" w:rsidRPr="00695101" w:rsidRDefault="00695101" w:rsidP="00695101">
                            <w:pPr>
                              <w:jc w:val="center"/>
                              <w:rPr>
                                <w:lang w:val="es-ES"/>
                              </w:rPr>
                            </w:pPr>
                            <w:r>
                              <w:rPr>
                                <w:lang w:val="es-ES"/>
                              </w:rPr>
                              <w:t>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5A28C" id="Rectángulo 1" o:spid="_x0000_s1026" style="position:absolute;left:0;text-align:left;margin-left:208.2pt;margin-top:241.9pt;width:57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" fillcolor="white [3201]" strokecolor="#4f81bd [3204]" strokeweight="2pt">
                <v:textbox>
                  <w:txbxContent>
                    <w:p w14:paraId="7B102483" w14:textId="5B05117D" w:rsidR="00695101" w:rsidRPr="00695101" w:rsidRDefault="00695101" w:rsidP="00695101">
                      <w:pPr>
                        <w:jc w:val="center"/>
                        <w:rPr>
                          <w:lang w:val="es-ES"/>
                        </w:rPr>
                      </w:pPr>
                      <w:r>
                        <w:rPr>
                          <w:lang w:val="es-ES"/>
                        </w:rPr>
                        <w:t>SIS</w:t>
                      </w:r>
                    </w:p>
                  </w:txbxContent>
                </v:textbox>
              </v:rect>
            </w:pict>
          </mc:Fallback>
        </mc:AlternateContent>
      </w:r>
      <w:r w:rsidR="007A1346">
        <w:rPr>
          <w:rFonts w:cstheme="minorHAnsi"/>
          <w:noProof/>
          <w:color w:val="000000" w:themeColor="text1"/>
          <w:lang w:val="es-ES" w:eastAsia="es-ES" w:bidi="ar-SA"/>
        </w:rPr>
        <w:drawing>
          <wp:inline distT="0" distB="0" distL="0" distR="0" wp14:anchorId="141E6BDF" wp14:editId="6E1D0EF1">
            <wp:extent cx="5416126" cy="346378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7807" cy="3477649"/>
                    </a:xfrm>
                    <a:prstGeom prst="rect">
                      <a:avLst/>
                    </a:prstGeom>
                    <a:noFill/>
                  </pic:spPr>
                </pic:pic>
              </a:graphicData>
            </a:graphic>
          </wp:inline>
        </w:drawing>
      </w:r>
    </w:p>
    <w:p w14:paraId="614CA109" w14:textId="0A418061" w:rsidR="007A1346" w:rsidRPr="00E255F5" w:rsidRDefault="007A1346" w:rsidP="007A1346">
      <w:pPr>
        <w:pStyle w:val="Descripcin"/>
        <w:rPr>
          <w:rFonts w:cstheme="minorHAnsi"/>
          <w:b w:val="0"/>
          <w:bCs w:val="0"/>
          <w:i/>
          <w:iCs/>
          <w:szCs w:val="20"/>
          <w:lang w:val="es-ES_tradnl" w:eastAsia="es-ES"/>
        </w:rPr>
      </w:pPr>
      <w:r w:rsidRPr="00E255F5">
        <w:t xml:space="preserve">Figura </w:t>
      </w:r>
      <w:r w:rsidRPr="00E255F5">
        <w:rPr>
          <w:b w:val="0"/>
          <w:bCs w:val="0"/>
          <w:i/>
          <w:iCs/>
        </w:rPr>
        <w:fldChar w:fldCharType="begin"/>
      </w:r>
      <w:r w:rsidRPr="00E255F5">
        <w:instrText xml:space="preserve"> SEQ Figura \* ARABIC </w:instrText>
      </w:r>
      <w:r w:rsidRPr="00E255F5">
        <w:rPr>
          <w:b w:val="0"/>
          <w:bCs w:val="0"/>
          <w:i/>
          <w:iCs/>
        </w:rPr>
        <w:fldChar w:fldCharType="separate"/>
      </w:r>
      <w:r w:rsidRPr="00E255F5">
        <w:rPr>
          <w:noProof/>
        </w:rPr>
        <w:t>1</w:t>
      </w:r>
      <w:r w:rsidRPr="00E255F5">
        <w:rPr>
          <w:b w:val="0"/>
          <w:bCs w:val="0"/>
          <w:i/>
          <w:iCs/>
        </w:rPr>
        <w:fldChar w:fldCharType="end"/>
      </w:r>
      <w:r>
        <w:t xml:space="preserve">. </w:t>
      </w:r>
      <w:r w:rsidR="00E26CD2">
        <w:t xml:space="preserve">Principales arreglos institucionales para la operar </w:t>
      </w:r>
      <w:r>
        <w:t>el Sistema Nacional MRV de la Estrategia REDD+ de Guatemala.</w:t>
      </w:r>
    </w:p>
    <w:p w14:paraId="581543F2" w14:textId="77777777" w:rsidR="004044D3" w:rsidRDefault="004044D3" w:rsidP="007A1346">
      <w:pPr>
        <w:rPr>
          <w:rFonts w:cstheme="minorHAnsi"/>
          <w:color w:val="000000" w:themeColor="text1"/>
          <w:lang w:val="es-ES_tradnl" w:eastAsia="es-ES"/>
        </w:rPr>
      </w:pPr>
    </w:p>
    <w:p w14:paraId="14776080" w14:textId="30803A32" w:rsidR="006A4F88" w:rsidRDefault="00064873" w:rsidP="00EB23E0">
      <w:pPr>
        <w:rPr>
          <w:rFonts w:cstheme="minorHAnsi"/>
          <w:lang w:val="es-ES_tradnl" w:eastAsia="es-ES"/>
        </w:rPr>
      </w:pPr>
      <w:r>
        <w:rPr>
          <w:rFonts w:cstheme="minorHAnsi"/>
          <w:lang w:val="es-ES_tradnl" w:eastAsia="es-ES"/>
        </w:rPr>
        <w:t>P</w:t>
      </w:r>
      <w:r w:rsidR="00EB23E0" w:rsidRPr="00EB23E0">
        <w:rPr>
          <w:rFonts w:cstheme="minorHAnsi"/>
          <w:lang w:val="es-ES_tradnl" w:eastAsia="es-ES"/>
        </w:rPr>
        <w:t xml:space="preserve">ara la operatividad del SIS, </w:t>
      </w:r>
      <w:r>
        <w:rPr>
          <w:rFonts w:cstheme="minorHAnsi"/>
          <w:lang w:val="es-ES_tradnl" w:eastAsia="es-ES"/>
        </w:rPr>
        <w:t xml:space="preserve">se considera una </w:t>
      </w:r>
      <w:r w:rsidR="00EB23E0" w:rsidRPr="00EB23E0">
        <w:rPr>
          <w:rFonts w:cstheme="minorHAnsi"/>
          <w:lang w:val="es-ES_tradnl" w:eastAsia="es-ES"/>
        </w:rPr>
        <w:t xml:space="preserve">estructura organizativa institucional </w:t>
      </w:r>
      <w:r>
        <w:rPr>
          <w:rFonts w:cstheme="minorHAnsi"/>
          <w:lang w:val="es-ES_tradnl" w:eastAsia="es-ES"/>
        </w:rPr>
        <w:t>que parte de la base establecida</w:t>
      </w:r>
      <w:r w:rsidR="00EB23E0" w:rsidRPr="00EB23E0">
        <w:rPr>
          <w:rFonts w:cstheme="minorHAnsi"/>
          <w:lang w:val="es-ES_tradnl" w:eastAsia="es-ES"/>
        </w:rPr>
        <w:t xml:space="preserve"> en el documento de Mecanismo de Gobernanza para MRV</w:t>
      </w:r>
      <w:r w:rsidR="006A4F88">
        <w:rPr>
          <w:rFonts w:cstheme="minorHAnsi"/>
          <w:lang w:val="es-ES_tradnl" w:eastAsia="es-ES"/>
        </w:rPr>
        <w:t>. Adicionalmente, se tendrán aportes de los especialistas encargados de la Ruta para Pueblos Indígenas, la Ruta de Género, y los especialistas de salvaguardas sociales y ambientales del Programa de Reducción de Emisiones.</w:t>
      </w:r>
    </w:p>
    <w:p w14:paraId="47B61CEB" w14:textId="059F2800" w:rsidR="006A4F88" w:rsidRDefault="006A4F88" w:rsidP="00EB23E0">
      <w:pPr>
        <w:rPr>
          <w:rFonts w:cstheme="minorHAnsi"/>
          <w:lang w:val="es-ES_tradnl" w:eastAsia="es-ES"/>
        </w:rPr>
      </w:pPr>
      <w:r>
        <w:rPr>
          <w:rFonts w:cstheme="minorHAnsi"/>
          <w:lang w:val="es-ES_tradnl" w:eastAsia="es-ES"/>
        </w:rPr>
        <w:t xml:space="preserve">El coordinador de compilar la información será el GIMBUT </w:t>
      </w:r>
      <w:r w:rsidR="00A365AE">
        <w:rPr>
          <w:rFonts w:cstheme="minorHAnsi"/>
          <w:lang w:val="es-ES_tradnl" w:eastAsia="es-ES"/>
        </w:rPr>
        <w:t xml:space="preserve">por ser encargado </w:t>
      </w:r>
      <w:r>
        <w:rPr>
          <w:rFonts w:cstheme="minorHAnsi"/>
          <w:lang w:val="es-ES_tradnl" w:eastAsia="es-ES"/>
        </w:rPr>
        <w:t>del sistema MRV</w:t>
      </w:r>
      <w:r w:rsidR="00F44003">
        <w:rPr>
          <w:rFonts w:cstheme="minorHAnsi"/>
          <w:lang w:val="es-ES_tradnl" w:eastAsia="es-ES"/>
        </w:rPr>
        <w:t xml:space="preserve">, en </w:t>
      </w:r>
      <w:r w:rsidR="00A365AE">
        <w:rPr>
          <w:rFonts w:cstheme="minorHAnsi"/>
          <w:lang w:val="es-ES_tradnl" w:eastAsia="es-ES"/>
        </w:rPr>
        <w:t>apoyo</w:t>
      </w:r>
      <w:r w:rsidR="00F44003">
        <w:rPr>
          <w:rFonts w:cstheme="minorHAnsi"/>
          <w:lang w:val="es-ES_tradnl" w:eastAsia="es-ES"/>
        </w:rPr>
        <w:t xml:space="preserve"> con las instituciones integrantes del Grupo de Coordinación Interinstitucional (GCI) para cada una de las temáticas. </w:t>
      </w:r>
    </w:p>
    <w:p w14:paraId="6935B1FB" w14:textId="492ED6B1" w:rsidR="00FC0830" w:rsidRDefault="00FC0830" w:rsidP="00EB23E0">
      <w:pPr>
        <w:rPr>
          <w:rFonts w:cstheme="minorHAnsi"/>
          <w:lang w:val="es-ES_tradnl" w:eastAsia="es-ES"/>
        </w:rPr>
      </w:pPr>
      <w:r>
        <w:rPr>
          <w:rFonts w:cstheme="minorHAnsi"/>
          <w:lang w:val="es-ES_tradnl" w:eastAsia="es-ES"/>
        </w:rPr>
        <w:t>Este sistema, se puede encontrar en la página web del SNICC en su sección de MRV, con la siguiente portada:</w:t>
      </w:r>
    </w:p>
    <w:p w14:paraId="24EF2D94" w14:textId="5B200391" w:rsidR="00FC0830" w:rsidRDefault="00FC0830" w:rsidP="00EB23E0">
      <w:pPr>
        <w:rPr>
          <w:rFonts w:cstheme="minorHAnsi"/>
          <w:lang w:val="es-ES_tradnl" w:eastAsia="es-ES"/>
        </w:rPr>
      </w:pPr>
      <w:r>
        <w:rPr>
          <w:noProof/>
        </w:rPr>
        <w:lastRenderedPageBreak/>
        <w:drawing>
          <wp:inline distT="0" distB="0" distL="0" distR="0" wp14:anchorId="7635B5ED" wp14:editId="0062E813">
            <wp:extent cx="5772048" cy="277177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264" r="1392" b="5514"/>
                    <a:stretch/>
                  </pic:blipFill>
                  <pic:spPr bwMode="auto">
                    <a:xfrm>
                      <a:off x="0" y="0"/>
                      <a:ext cx="5775062" cy="2773222"/>
                    </a:xfrm>
                    <a:prstGeom prst="rect">
                      <a:avLst/>
                    </a:prstGeom>
                    <a:ln>
                      <a:noFill/>
                    </a:ln>
                    <a:extLst>
                      <a:ext uri="{53640926-AAD7-44D8-BBD7-CCE9431645EC}">
                        <a14:shadowObscured xmlns:a14="http://schemas.microsoft.com/office/drawing/2010/main"/>
                      </a:ext>
                    </a:extLst>
                  </pic:spPr>
                </pic:pic>
              </a:graphicData>
            </a:graphic>
          </wp:inline>
        </w:drawing>
      </w:r>
    </w:p>
    <w:p w14:paraId="3E4236E7" w14:textId="77777777" w:rsidR="00C900EC" w:rsidRDefault="00C900EC" w:rsidP="00BA1284">
      <w:pPr>
        <w:rPr>
          <w:rStyle w:val="hps"/>
          <w:b/>
          <w:bCs/>
          <w:sz w:val="22"/>
          <w:szCs w:val="28"/>
          <w:lang w:val="es-SV"/>
        </w:rPr>
      </w:pPr>
    </w:p>
    <w:p w14:paraId="124063EE" w14:textId="77777777" w:rsidR="00C900EC" w:rsidRDefault="00C900EC" w:rsidP="00BA1284">
      <w:pPr>
        <w:rPr>
          <w:rStyle w:val="hps"/>
          <w:b/>
          <w:bCs/>
          <w:sz w:val="22"/>
          <w:szCs w:val="28"/>
          <w:lang w:val="es-SV"/>
        </w:rPr>
      </w:pPr>
    </w:p>
    <w:p w14:paraId="531013A8" w14:textId="0D4103ED" w:rsidR="00BA1284" w:rsidRDefault="00CB558F" w:rsidP="00BA1284">
      <w:pPr>
        <w:rPr>
          <w:rStyle w:val="hps"/>
          <w:b/>
          <w:bCs/>
          <w:sz w:val="22"/>
          <w:szCs w:val="28"/>
          <w:lang w:val="es-SV"/>
        </w:rPr>
      </w:pPr>
      <w:r>
        <w:rPr>
          <w:noProof/>
        </w:rPr>
        <w:drawing>
          <wp:anchor distT="0" distB="0" distL="114300" distR="114300" simplePos="0" relativeHeight="251673600" behindDoc="0" locked="0" layoutInCell="1" allowOverlap="1" wp14:anchorId="0698B85B" wp14:editId="4D0F20EC">
            <wp:simplePos x="0" y="0"/>
            <wp:positionH relativeFrom="column">
              <wp:posOffset>1663065</wp:posOffset>
            </wp:positionH>
            <wp:positionV relativeFrom="paragraph">
              <wp:posOffset>549910</wp:posOffset>
            </wp:positionV>
            <wp:extent cx="1938655" cy="2571750"/>
            <wp:effectExtent l="0" t="0" r="444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56" t="16301" r="34996" b="7627"/>
                    <a:stretch/>
                  </pic:blipFill>
                  <pic:spPr bwMode="auto">
                    <a:xfrm>
                      <a:off x="0" y="0"/>
                      <a:ext cx="1938655" cy="257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Hlk45544475"/>
      <w:r w:rsidR="00BA1284" w:rsidRPr="00BA1284">
        <w:rPr>
          <w:rStyle w:val="hps"/>
          <w:b/>
          <w:bCs/>
          <w:sz w:val="22"/>
          <w:szCs w:val="28"/>
          <w:lang w:val="es-SV"/>
        </w:rPr>
        <w:t>Ruta de Trabajo para la Incorporación de</w:t>
      </w:r>
      <w:r w:rsidR="00BA1284">
        <w:rPr>
          <w:rStyle w:val="hps"/>
          <w:b/>
          <w:bCs/>
          <w:sz w:val="22"/>
          <w:szCs w:val="28"/>
          <w:lang w:val="es-SV"/>
        </w:rPr>
        <w:t xml:space="preserve"> </w:t>
      </w:r>
      <w:r w:rsidR="00BA1284" w:rsidRPr="00BA1284">
        <w:rPr>
          <w:rStyle w:val="hps"/>
          <w:b/>
          <w:bCs/>
          <w:sz w:val="22"/>
          <w:szCs w:val="28"/>
          <w:lang w:val="es-SV"/>
        </w:rPr>
        <w:t xml:space="preserve">Consideraciones de Género </w:t>
      </w:r>
      <w:bookmarkEnd w:id="2"/>
      <w:r w:rsidR="00BA1284" w:rsidRPr="00BA1284">
        <w:rPr>
          <w:rStyle w:val="hps"/>
          <w:b/>
          <w:bCs/>
          <w:sz w:val="22"/>
          <w:szCs w:val="28"/>
          <w:lang w:val="es-SV"/>
        </w:rPr>
        <w:t>en el Proceso</w:t>
      </w:r>
      <w:r w:rsidR="00BA1284">
        <w:rPr>
          <w:rStyle w:val="hps"/>
          <w:b/>
          <w:bCs/>
          <w:sz w:val="22"/>
          <w:szCs w:val="28"/>
          <w:lang w:val="es-SV"/>
        </w:rPr>
        <w:t xml:space="preserve"> </w:t>
      </w:r>
      <w:r w:rsidR="00BA1284" w:rsidRPr="00BA1284">
        <w:rPr>
          <w:rStyle w:val="hps"/>
          <w:b/>
          <w:bCs/>
          <w:sz w:val="22"/>
          <w:szCs w:val="28"/>
          <w:lang w:val="es-SV"/>
        </w:rPr>
        <w:t xml:space="preserve">Nacional REDD+ </w:t>
      </w:r>
      <w:r w:rsidR="00BA1284">
        <w:rPr>
          <w:rStyle w:val="hps"/>
          <w:b/>
          <w:bCs/>
          <w:sz w:val="22"/>
          <w:szCs w:val="28"/>
          <w:lang w:val="es-SV"/>
        </w:rPr>
        <w:t>Guatemala.</w:t>
      </w:r>
    </w:p>
    <w:p w14:paraId="693D2890" w14:textId="032AF577" w:rsidR="00CB558F" w:rsidRPr="009C6092" w:rsidRDefault="00CB558F" w:rsidP="00997D4D">
      <w:pPr>
        <w:rPr>
          <w:lang w:val="es-CL"/>
        </w:rPr>
      </w:pPr>
    </w:p>
    <w:p w14:paraId="4951FFDB" w14:textId="6A9E5F65" w:rsidR="006A7130" w:rsidRDefault="00F34BE3" w:rsidP="00997D4D">
      <w:pPr>
        <w:rPr>
          <w:rStyle w:val="hps"/>
          <w:sz w:val="22"/>
          <w:szCs w:val="28"/>
          <w:lang w:val="es-SV"/>
        </w:rPr>
      </w:pPr>
      <w:r>
        <w:rPr>
          <w:rStyle w:val="hps"/>
          <w:sz w:val="22"/>
          <w:szCs w:val="28"/>
          <w:lang w:val="es-SV"/>
        </w:rPr>
        <w:t xml:space="preserve">En cumplimiento con lo establecido en la Decisión 1/CP1.6 de la Convención Marco de las Naciones Unidas sobre el Cambio Climático (CMNUCC) </w:t>
      </w:r>
      <w:r w:rsidR="00997D4D">
        <w:rPr>
          <w:rStyle w:val="hps"/>
          <w:sz w:val="22"/>
          <w:szCs w:val="28"/>
          <w:lang w:val="es-SV"/>
        </w:rPr>
        <w:t>sobre abordar las consideraciones de género en el proceso REDD+</w:t>
      </w:r>
      <w:r w:rsidR="00A365AE">
        <w:rPr>
          <w:rStyle w:val="hps"/>
          <w:sz w:val="22"/>
          <w:szCs w:val="28"/>
          <w:lang w:val="es-SV"/>
        </w:rPr>
        <w:t>,</w:t>
      </w:r>
      <w:r w:rsidR="00997D4D">
        <w:rPr>
          <w:rStyle w:val="hps"/>
          <w:sz w:val="22"/>
          <w:szCs w:val="28"/>
          <w:lang w:val="es-SV"/>
        </w:rPr>
        <w:t xml:space="preserve"> Guatemala </w:t>
      </w:r>
      <w:r w:rsidR="006A7130">
        <w:rPr>
          <w:rStyle w:val="hps"/>
          <w:sz w:val="22"/>
          <w:szCs w:val="28"/>
          <w:lang w:val="es-SV"/>
        </w:rPr>
        <w:t xml:space="preserve">publica </w:t>
      </w:r>
      <w:r w:rsidR="00A365AE">
        <w:rPr>
          <w:rStyle w:val="hps"/>
          <w:sz w:val="22"/>
          <w:szCs w:val="28"/>
          <w:lang w:val="es-SV"/>
        </w:rPr>
        <w:t xml:space="preserve">en el año 2017 </w:t>
      </w:r>
      <w:r w:rsidR="006A7130">
        <w:rPr>
          <w:rStyle w:val="hps"/>
          <w:sz w:val="22"/>
          <w:szCs w:val="28"/>
          <w:lang w:val="es-SV"/>
        </w:rPr>
        <w:t xml:space="preserve">la </w:t>
      </w:r>
      <w:r w:rsidR="00997D4D" w:rsidRPr="00997D4D">
        <w:rPr>
          <w:rStyle w:val="hps"/>
          <w:sz w:val="22"/>
          <w:szCs w:val="28"/>
          <w:lang w:val="es-SV"/>
        </w:rPr>
        <w:t>Ruta de Trabajo para la Incorporación de Consideraciones de Género en el Proceso Nacional REDD+ Guatemala</w:t>
      </w:r>
      <w:r w:rsidR="00997D4D">
        <w:rPr>
          <w:rStyle w:val="hps"/>
          <w:sz w:val="22"/>
          <w:szCs w:val="28"/>
          <w:lang w:val="es-SV"/>
        </w:rPr>
        <w:t xml:space="preserve">, como instrumento que proporciona los lineamientos </w:t>
      </w:r>
      <w:r w:rsidR="006A7130">
        <w:rPr>
          <w:rStyle w:val="hps"/>
          <w:sz w:val="22"/>
          <w:szCs w:val="28"/>
          <w:lang w:val="es-SV"/>
        </w:rPr>
        <w:t xml:space="preserve">para </w:t>
      </w:r>
      <w:r w:rsidR="00997D4D" w:rsidRPr="00997D4D">
        <w:rPr>
          <w:rStyle w:val="hps"/>
          <w:sz w:val="22"/>
          <w:szCs w:val="28"/>
          <w:lang w:val="es-SV"/>
        </w:rPr>
        <w:t>la inclusión</w:t>
      </w:r>
      <w:r w:rsidR="00997D4D">
        <w:rPr>
          <w:rStyle w:val="hps"/>
          <w:sz w:val="22"/>
          <w:szCs w:val="28"/>
          <w:lang w:val="es-SV"/>
        </w:rPr>
        <w:t xml:space="preserve"> </w:t>
      </w:r>
      <w:r w:rsidR="00997D4D" w:rsidRPr="00997D4D">
        <w:rPr>
          <w:rStyle w:val="hps"/>
          <w:sz w:val="22"/>
          <w:szCs w:val="28"/>
          <w:lang w:val="es-SV"/>
        </w:rPr>
        <w:t>de consideraciones de género en el proceso</w:t>
      </w:r>
      <w:r w:rsidR="00997D4D">
        <w:rPr>
          <w:rStyle w:val="hps"/>
          <w:sz w:val="22"/>
          <w:szCs w:val="28"/>
          <w:lang w:val="es-SV"/>
        </w:rPr>
        <w:t xml:space="preserve"> </w:t>
      </w:r>
      <w:r w:rsidR="00997D4D" w:rsidRPr="00997D4D">
        <w:rPr>
          <w:rStyle w:val="hps"/>
          <w:sz w:val="22"/>
          <w:szCs w:val="28"/>
          <w:lang w:val="es-SV"/>
        </w:rPr>
        <w:t>nacional REDD+</w:t>
      </w:r>
      <w:r w:rsidR="006A7130">
        <w:rPr>
          <w:rStyle w:val="hps"/>
          <w:sz w:val="22"/>
          <w:szCs w:val="28"/>
          <w:lang w:val="es-SV"/>
        </w:rPr>
        <w:t>.</w:t>
      </w:r>
    </w:p>
    <w:p w14:paraId="62FEC2C9" w14:textId="14B5BB15" w:rsidR="00997D4D" w:rsidRPr="00997D4D" w:rsidRDefault="00A365AE" w:rsidP="00997D4D">
      <w:pPr>
        <w:rPr>
          <w:rStyle w:val="hps"/>
          <w:sz w:val="22"/>
          <w:szCs w:val="28"/>
          <w:lang w:val="es-SV"/>
        </w:rPr>
      </w:pPr>
      <w:r>
        <w:rPr>
          <w:rStyle w:val="hps"/>
          <w:sz w:val="22"/>
          <w:szCs w:val="28"/>
          <w:lang w:val="es-SV"/>
        </w:rPr>
        <w:lastRenderedPageBreak/>
        <w:t>Estas consideraciones</w:t>
      </w:r>
      <w:r w:rsidR="006A7130">
        <w:rPr>
          <w:rStyle w:val="hps"/>
          <w:sz w:val="22"/>
          <w:szCs w:val="28"/>
          <w:lang w:val="es-SV"/>
        </w:rPr>
        <w:t xml:space="preserve"> son las siguientes:</w:t>
      </w:r>
    </w:p>
    <w:p w14:paraId="6BB1475D" w14:textId="7383E83B"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Acceso y derecho equitativo a la tenencia de la tierra para mujeres y hombres;</w:t>
      </w:r>
    </w:p>
    <w:p w14:paraId="57C17F51" w14:textId="5073E41D"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Distribución equitativa de beneficios para mujeres y hombres;</w:t>
      </w:r>
    </w:p>
    <w:p w14:paraId="2DD2A692" w14:textId="15D5D799"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Mejorar los medios de vida y el bienestar de las mujeres y hombres;</w:t>
      </w:r>
    </w:p>
    <w:p w14:paraId="329CE28C" w14:textId="3D8CD888"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Buena gobernanza, liderazgo y empoderamiento de las mujeres para la toma de decisiones;</w:t>
      </w:r>
    </w:p>
    <w:p w14:paraId="50B4DD3B" w14:textId="7B4487D5"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Mantener y mejorar la biodiversidad y servicios ambientales para el beneficio equitativo entre mujeres y hombres;</w:t>
      </w:r>
    </w:p>
    <w:p w14:paraId="7562DED4" w14:textId="0F8D7B17"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Participación plena y efectiva de las mujeres y hombres;</w:t>
      </w:r>
    </w:p>
    <w:p w14:paraId="31620173" w14:textId="73156A54" w:rsidR="00997D4D"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 xml:space="preserve">Acceso equitativo y pertinente a la información por parte de mujeres y hombres, y </w:t>
      </w:r>
    </w:p>
    <w:p w14:paraId="0813017F" w14:textId="45333AF3" w:rsidR="00BA1284" w:rsidRPr="006A7130" w:rsidRDefault="00997D4D" w:rsidP="006A7130">
      <w:pPr>
        <w:pStyle w:val="Prrafodelista"/>
        <w:numPr>
          <w:ilvl w:val="0"/>
          <w:numId w:val="13"/>
        </w:numPr>
        <w:rPr>
          <w:rStyle w:val="hps"/>
          <w:sz w:val="22"/>
          <w:szCs w:val="28"/>
          <w:lang w:val="es-SV"/>
        </w:rPr>
      </w:pPr>
      <w:r w:rsidRPr="006A7130">
        <w:rPr>
          <w:rStyle w:val="hps"/>
          <w:sz w:val="22"/>
          <w:szCs w:val="28"/>
          <w:lang w:val="es-SV"/>
        </w:rPr>
        <w:t>Cumplimiento de leyes, tratados y convenciones locales, nacionales e internacionales</w:t>
      </w:r>
      <w:r w:rsidR="006A7130" w:rsidRPr="006A7130">
        <w:rPr>
          <w:rStyle w:val="hps"/>
          <w:sz w:val="22"/>
          <w:szCs w:val="28"/>
          <w:lang w:val="es-SV"/>
        </w:rPr>
        <w:t xml:space="preserve"> </w:t>
      </w:r>
      <w:r w:rsidRPr="006A7130">
        <w:rPr>
          <w:rStyle w:val="hps"/>
          <w:sz w:val="22"/>
          <w:szCs w:val="28"/>
          <w:lang w:val="es-SV"/>
        </w:rPr>
        <w:t>sobre derechos de las mujeres.</w:t>
      </w:r>
    </w:p>
    <w:p w14:paraId="7E841189" w14:textId="59C66276" w:rsidR="00997D4D" w:rsidRDefault="00FC0830" w:rsidP="00BA1284">
      <w:pPr>
        <w:rPr>
          <w:rStyle w:val="hps"/>
          <w:sz w:val="22"/>
          <w:szCs w:val="28"/>
          <w:lang w:val="es-SV"/>
        </w:rPr>
      </w:pPr>
      <w:r>
        <w:rPr>
          <w:rStyle w:val="hps"/>
          <w:sz w:val="22"/>
          <w:szCs w:val="28"/>
          <w:lang w:val="es-SV"/>
        </w:rPr>
        <w:t>Esta Ruta está liderada por las especialistas en género de las instituciones integrantes del Grupo de Coordinación Interinstitucional</w:t>
      </w:r>
      <w:r w:rsidR="00CB558F">
        <w:rPr>
          <w:rStyle w:val="hps"/>
          <w:sz w:val="22"/>
          <w:szCs w:val="28"/>
          <w:lang w:val="es-SV"/>
        </w:rPr>
        <w:t xml:space="preserve"> (GCI)</w:t>
      </w:r>
      <w:r>
        <w:rPr>
          <w:rStyle w:val="hps"/>
          <w:sz w:val="22"/>
          <w:szCs w:val="28"/>
          <w:lang w:val="es-SV"/>
        </w:rPr>
        <w:t xml:space="preserve"> </w:t>
      </w:r>
      <w:r w:rsidR="00CB558F">
        <w:rPr>
          <w:rStyle w:val="hps"/>
          <w:sz w:val="22"/>
          <w:szCs w:val="28"/>
          <w:lang w:val="es-SV"/>
        </w:rPr>
        <w:t xml:space="preserve">integrada por el </w:t>
      </w:r>
      <w:r w:rsidR="00CB558F" w:rsidRPr="00CB558F">
        <w:rPr>
          <w:rStyle w:val="hps"/>
          <w:sz w:val="22"/>
          <w:szCs w:val="28"/>
          <w:lang w:val="es-SV"/>
        </w:rPr>
        <w:t>Ministerio de Ambiente y Recursos Naturales (MARN)</w:t>
      </w:r>
      <w:r w:rsidR="00CB558F">
        <w:rPr>
          <w:rStyle w:val="hps"/>
          <w:sz w:val="22"/>
          <w:szCs w:val="28"/>
          <w:lang w:val="es-SV"/>
        </w:rPr>
        <w:t>,</w:t>
      </w:r>
      <w:r w:rsidR="00CB558F" w:rsidRPr="00CB558F">
        <w:rPr>
          <w:rStyle w:val="hps"/>
          <w:sz w:val="22"/>
          <w:szCs w:val="28"/>
          <w:lang w:val="es-SV"/>
        </w:rPr>
        <w:t xml:space="preserve"> el Instituto Nacional de Bosques (INAB), el Ministerio de Agricultura, Ganadería y Alimentación (MAGA), y el Consejo Nacional de Áreas Protegidas (CONAP)</w:t>
      </w:r>
      <w:r w:rsidR="00FF35BF">
        <w:rPr>
          <w:rStyle w:val="hps"/>
          <w:sz w:val="22"/>
          <w:szCs w:val="28"/>
          <w:lang w:val="es-SV"/>
        </w:rPr>
        <w:t>.</w:t>
      </w:r>
    </w:p>
    <w:p w14:paraId="007DDD58" w14:textId="506F44A9" w:rsidR="00FB7CB0" w:rsidRPr="00FB7CB0" w:rsidRDefault="00FB7CB0" w:rsidP="00FF35BF">
      <w:pPr>
        <w:rPr>
          <w:rStyle w:val="hps"/>
          <w:b/>
          <w:bCs/>
          <w:sz w:val="22"/>
          <w:szCs w:val="28"/>
          <w:lang w:val="es-SV"/>
        </w:rPr>
      </w:pPr>
      <w:r w:rsidRPr="00FB7CB0">
        <w:rPr>
          <w:rStyle w:val="hps"/>
          <w:b/>
          <w:bCs/>
          <w:sz w:val="22"/>
          <w:szCs w:val="28"/>
          <w:lang w:val="es-SV"/>
        </w:rPr>
        <w:t>Estructura de la Ruta de Trabajo para la Incorporación de Consideraciones de Género</w:t>
      </w:r>
    </w:p>
    <w:p w14:paraId="16C02BCC" w14:textId="3EB441ED" w:rsidR="00FF35BF" w:rsidRPr="00FF35BF" w:rsidRDefault="00FF35BF" w:rsidP="00FF35BF">
      <w:pPr>
        <w:rPr>
          <w:rStyle w:val="hps"/>
          <w:sz w:val="22"/>
          <w:szCs w:val="28"/>
          <w:lang w:val="es-SV"/>
        </w:rPr>
      </w:pPr>
      <w:r w:rsidRPr="00FF35BF">
        <w:rPr>
          <w:rStyle w:val="hps"/>
          <w:sz w:val="22"/>
          <w:szCs w:val="28"/>
          <w:lang w:val="es-SV"/>
        </w:rPr>
        <w:t>La ruta de trabajo cuenta con objetivo general,</w:t>
      </w:r>
      <w:r w:rsidR="00FB7CB0">
        <w:rPr>
          <w:rStyle w:val="hps"/>
          <w:sz w:val="22"/>
          <w:szCs w:val="28"/>
          <w:lang w:val="es-SV"/>
        </w:rPr>
        <w:t xml:space="preserve"> </w:t>
      </w:r>
      <w:r w:rsidRPr="00FF35BF">
        <w:rPr>
          <w:rStyle w:val="hps"/>
          <w:sz w:val="22"/>
          <w:szCs w:val="28"/>
          <w:lang w:val="es-SV"/>
        </w:rPr>
        <w:t>objetivos específicos, resultados esperados,</w:t>
      </w:r>
      <w:r w:rsidR="00FB7CB0">
        <w:rPr>
          <w:rStyle w:val="hps"/>
          <w:sz w:val="22"/>
          <w:szCs w:val="28"/>
          <w:lang w:val="es-SV"/>
        </w:rPr>
        <w:t xml:space="preserve"> </w:t>
      </w:r>
      <w:r w:rsidRPr="00FF35BF">
        <w:rPr>
          <w:rStyle w:val="hps"/>
          <w:sz w:val="22"/>
          <w:szCs w:val="28"/>
          <w:lang w:val="es-SV"/>
        </w:rPr>
        <w:t>acciones estratégicas y mecanismo de</w:t>
      </w:r>
      <w:r w:rsidR="00FB7CB0">
        <w:rPr>
          <w:rStyle w:val="hps"/>
          <w:sz w:val="22"/>
          <w:szCs w:val="28"/>
          <w:lang w:val="es-SV"/>
        </w:rPr>
        <w:t xml:space="preserve"> </w:t>
      </w:r>
      <w:r w:rsidRPr="00FF35BF">
        <w:rPr>
          <w:rStyle w:val="hps"/>
          <w:sz w:val="22"/>
          <w:szCs w:val="28"/>
          <w:lang w:val="es-SV"/>
        </w:rPr>
        <w:t>implementación.</w:t>
      </w:r>
    </w:p>
    <w:p w14:paraId="09DA8D80" w14:textId="716ED3D4" w:rsidR="00FF35BF" w:rsidRPr="00FF35BF" w:rsidRDefault="00FF35BF" w:rsidP="00FF35BF">
      <w:pPr>
        <w:rPr>
          <w:rStyle w:val="hps"/>
          <w:sz w:val="22"/>
          <w:szCs w:val="28"/>
          <w:lang w:val="es-SV"/>
        </w:rPr>
      </w:pPr>
      <w:r w:rsidRPr="00FF35BF">
        <w:rPr>
          <w:rStyle w:val="hps"/>
          <w:sz w:val="22"/>
          <w:szCs w:val="28"/>
          <w:lang w:val="es-SV"/>
        </w:rPr>
        <w:t>Esta ruta de trabajo se ha estructurado de</w:t>
      </w:r>
      <w:r w:rsidR="00FB7CB0">
        <w:rPr>
          <w:rStyle w:val="hps"/>
          <w:sz w:val="22"/>
          <w:szCs w:val="28"/>
          <w:lang w:val="es-SV"/>
        </w:rPr>
        <w:t xml:space="preserve"> </w:t>
      </w:r>
      <w:r w:rsidRPr="00FF35BF">
        <w:rPr>
          <w:rStyle w:val="hps"/>
          <w:sz w:val="22"/>
          <w:szCs w:val="28"/>
          <w:lang w:val="es-SV"/>
        </w:rPr>
        <w:t>acuerdo con los cuatro componentes de la Estrategia</w:t>
      </w:r>
      <w:r w:rsidR="00FB7CB0">
        <w:rPr>
          <w:rStyle w:val="hps"/>
          <w:sz w:val="22"/>
          <w:szCs w:val="28"/>
          <w:lang w:val="es-SV"/>
        </w:rPr>
        <w:t xml:space="preserve"> </w:t>
      </w:r>
      <w:r w:rsidRPr="00FF35BF">
        <w:rPr>
          <w:rStyle w:val="hps"/>
          <w:sz w:val="22"/>
          <w:szCs w:val="28"/>
          <w:lang w:val="es-SV"/>
        </w:rPr>
        <w:t>Nacional REDD+</w:t>
      </w:r>
      <w:r w:rsidR="00A365AE">
        <w:rPr>
          <w:rStyle w:val="hps"/>
          <w:sz w:val="22"/>
          <w:szCs w:val="28"/>
          <w:lang w:val="es-SV"/>
        </w:rPr>
        <w:t xml:space="preserve"> siendo los siguientes</w:t>
      </w:r>
      <w:r w:rsidRPr="00FF35BF">
        <w:rPr>
          <w:rStyle w:val="hps"/>
          <w:sz w:val="22"/>
          <w:szCs w:val="28"/>
          <w:lang w:val="es-SV"/>
        </w:rPr>
        <w:t>:</w:t>
      </w:r>
    </w:p>
    <w:p w14:paraId="7D4E7E6D" w14:textId="6F9F7FFC" w:rsidR="00FF35BF" w:rsidRPr="00FF35BF" w:rsidRDefault="00FF35BF" w:rsidP="00FF35BF">
      <w:pPr>
        <w:rPr>
          <w:rStyle w:val="hps"/>
          <w:sz w:val="22"/>
          <w:szCs w:val="28"/>
          <w:lang w:val="es-SV"/>
        </w:rPr>
      </w:pPr>
      <w:r w:rsidRPr="00FF35BF">
        <w:rPr>
          <w:rStyle w:val="hps"/>
          <w:sz w:val="22"/>
          <w:szCs w:val="28"/>
          <w:lang w:val="es-SV"/>
        </w:rPr>
        <w:t>1. Organización y consulta para la</w:t>
      </w:r>
      <w:r w:rsidR="00FB7CB0">
        <w:rPr>
          <w:rStyle w:val="hps"/>
          <w:sz w:val="22"/>
          <w:szCs w:val="28"/>
          <w:lang w:val="es-SV"/>
        </w:rPr>
        <w:t xml:space="preserve"> </w:t>
      </w:r>
      <w:r w:rsidRPr="00FF35BF">
        <w:rPr>
          <w:rStyle w:val="hps"/>
          <w:sz w:val="22"/>
          <w:szCs w:val="28"/>
          <w:lang w:val="es-SV"/>
        </w:rPr>
        <w:t>preparación</w:t>
      </w:r>
    </w:p>
    <w:p w14:paraId="6D6DE430" w14:textId="77777777" w:rsidR="00C900EC" w:rsidRDefault="00FF35BF" w:rsidP="00FF35BF">
      <w:pPr>
        <w:rPr>
          <w:rStyle w:val="hps"/>
          <w:sz w:val="22"/>
          <w:szCs w:val="28"/>
          <w:lang w:val="es-SV"/>
        </w:rPr>
      </w:pPr>
      <w:r w:rsidRPr="00FF35BF">
        <w:rPr>
          <w:rStyle w:val="hps"/>
          <w:sz w:val="22"/>
          <w:szCs w:val="28"/>
          <w:lang w:val="es-SV"/>
        </w:rPr>
        <w:t>2. Preparación de la estrategia de REDD+</w:t>
      </w:r>
      <w:r w:rsidR="00FB7CB0">
        <w:rPr>
          <w:rStyle w:val="hps"/>
          <w:sz w:val="22"/>
          <w:szCs w:val="28"/>
          <w:lang w:val="es-SV"/>
        </w:rPr>
        <w:t xml:space="preserve"> </w:t>
      </w:r>
    </w:p>
    <w:p w14:paraId="58C4399D" w14:textId="1C9724DD" w:rsidR="00FF35BF" w:rsidRPr="00FF35BF" w:rsidRDefault="00FF35BF" w:rsidP="00FF35BF">
      <w:pPr>
        <w:rPr>
          <w:rStyle w:val="hps"/>
          <w:sz w:val="22"/>
          <w:szCs w:val="28"/>
          <w:lang w:val="es-SV"/>
        </w:rPr>
      </w:pPr>
      <w:r w:rsidRPr="00FF35BF">
        <w:rPr>
          <w:rStyle w:val="hps"/>
          <w:sz w:val="22"/>
          <w:szCs w:val="28"/>
          <w:lang w:val="es-SV"/>
        </w:rPr>
        <w:t>3. Niveles de referencia de las emisiones /</w:t>
      </w:r>
      <w:r w:rsidR="00FB7CB0">
        <w:rPr>
          <w:rStyle w:val="hps"/>
          <w:sz w:val="22"/>
          <w:szCs w:val="28"/>
          <w:lang w:val="es-SV"/>
        </w:rPr>
        <w:t xml:space="preserve"> </w:t>
      </w:r>
      <w:r w:rsidRPr="00FF35BF">
        <w:rPr>
          <w:rStyle w:val="hps"/>
          <w:sz w:val="22"/>
          <w:szCs w:val="28"/>
          <w:lang w:val="es-SV"/>
        </w:rPr>
        <w:t>niveles de referencia</w:t>
      </w:r>
      <w:r w:rsidR="00FB7CB0">
        <w:rPr>
          <w:rStyle w:val="hps"/>
          <w:sz w:val="22"/>
          <w:szCs w:val="28"/>
          <w:lang w:val="es-SV"/>
        </w:rPr>
        <w:t>.</w:t>
      </w:r>
    </w:p>
    <w:p w14:paraId="67D0DF71" w14:textId="72B6423B" w:rsidR="00FF35BF" w:rsidRPr="00FF35BF" w:rsidRDefault="00FF35BF" w:rsidP="00FF35BF">
      <w:pPr>
        <w:rPr>
          <w:rStyle w:val="hps"/>
          <w:sz w:val="22"/>
          <w:szCs w:val="28"/>
          <w:lang w:val="es-SV"/>
        </w:rPr>
      </w:pPr>
      <w:r w:rsidRPr="00FF35BF">
        <w:rPr>
          <w:rStyle w:val="hps"/>
          <w:sz w:val="22"/>
          <w:szCs w:val="28"/>
          <w:lang w:val="es-SV"/>
        </w:rPr>
        <w:t>4. Sistemas de seguimiento forestal y de información</w:t>
      </w:r>
      <w:r w:rsidR="00FB7CB0">
        <w:rPr>
          <w:rStyle w:val="hps"/>
          <w:sz w:val="22"/>
          <w:szCs w:val="28"/>
          <w:lang w:val="es-SV"/>
        </w:rPr>
        <w:t xml:space="preserve"> </w:t>
      </w:r>
      <w:r w:rsidRPr="00FF35BF">
        <w:rPr>
          <w:rStyle w:val="hps"/>
          <w:sz w:val="22"/>
          <w:szCs w:val="28"/>
          <w:lang w:val="es-SV"/>
        </w:rPr>
        <w:t>sobre las salvaguardas</w:t>
      </w:r>
      <w:r w:rsidR="00C900EC">
        <w:rPr>
          <w:rStyle w:val="hps"/>
          <w:sz w:val="22"/>
          <w:szCs w:val="28"/>
          <w:lang w:val="es-SV"/>
        </w:rPr>
        <w:t xml:space="preserve"> </w:t>
      </w:r>
      <w:r w:rsidRPr="00FF35BF">
        <w:rPr>
          <w:rStyle w:val="hps"/>
          <w:sz w:val="22"/>
          <w:szCs w:val="28"/>
          <w:lang w:val="es-SV"/>
        </w:rPr>
        <w:t>En cada componente y subcomponente se</w:t>
      </w:r>
      <w:r w:rsidR="00C900EC">
        <w:rPr>
          <w:rStyle w:val="hps"/>
          <w:sz w:val="22"/>
          <w:szCs w:val="28"/>
          <w:lang w:val="es-SV"/>
        </w:rPr>
        <w:t xml:space="preserve"> </w:t>
      </w:r>
      <w:r w:rsidRPr="00FF35BF">
        <w:rPr>
          <w:rStyle w:val="hps"/>
          <w:sz w:val="22"/>
          <w:szCs w:val="28"/>
          <w:lang w:val="es-SV"/>
        </w:rPr>
        <w:t>incluyen las acciones estratégicas, los indicadores,</w:t>
      </w:r>
      <w:r w:rsidR="00C900EC">
        <w:rPr>
          <w:rStyle w:val="hps"/>
          <w:sz w:val="22"/>
          <w:szCs w:val="28"/>
          <w:lang w:val="es-SV"/>
        </w:rPr>
        <w:t xml:space="preserve"> </w:t>
      </w:r>
      <w:r w:rsidRPr="00FF35BF">
        <w:rPr>
          <w:rStyle w:val="hps"/>
          <w:sz w:val="22"/>
          <w:szCs w:val="28"/>
          <w:lang w:val="es-SV"/>
        </w:rPr>
        <w:t>medios de verificación y los</w:t>
      </w:r>
      <w:r w:rsidR="00C900EC">
        <w:rPr>
          <w:rStyle w:val="hps"/>
          <w:sz w:val="22"/>
          <w:szCs w:val="28"/>
          <w:lang w:val="es-SV"/>
        </w:rPr>
        <w:t xml:space="preserve"> </w:t>
      </w:r>
      <w:r w:rsidRPr="00FF35BF">
        <w:rPr>
          <w:rStyle w:val="hps"/>
          <w:sz w:val="22"/>
          <w:szCs w:val="28"/>
          <w:lang w:val="es-SV"/>
        </w:rPr>
        <w:t>responsables.</w:t>
      </w:r>
    </w:p>
    <w:p w14:paraId="5318F121" w14:textId="4985F4EE" w:rsidR="00FF35BF" w:rsidRDefault="00FF35BF" w:rsidP="00FF35BF">
      <w:pPr>
        <w:rPr>
          <w:rStyle w:val="hps"/>
          <w:b/>
          <w:bCs/>
          <w:sz w:val="22"/>
          <w:szCs w:val="28"/>
          <w:lang w:val="es-SV"/>
        </w:rPr>
      </w:pPr>
      <w:r w:rsidRPr="009C6092">
        <w:rPr>
          <w:rStyle w:val="hps"/>
          <w:b/>
          <w:bCs/>
          <w:sz w:val="22"/>
          <w:szCs w:val="28"/>
          <w:highlight w:val="yellow"/>
          <w:lang w:val="es-SV"/>
        </w:rPr>
        <w:t xml:space="preserve">Objetivo </w:t>
      </w:r>
      <w:r w:rsidR="00C900EC" w:rsidRPr="009C6092">
        <w:rPr>
          <w:rStyle w:val="hps"/>
          <w:b/>
          <w:bCs/>
          <w:sz w:val="22"/>
          <w:szCs w:val="28"/>
          <w:highlight w:val="yellow"/>
          <w:lang w:val="es-SV"/>
        </w:rPr>
        <w:t>de la Ruta</w:t>
      </w:r>
      <w:r w:rsidR="00355F0B">
        <w:rPr>
          <w:rStyle w:val="hps"/>
          <w:b/>
          <w:bCs/>
          <w:sz w:val="22"/>
          <w:szCs w:val="28"/>
          <w:lang w:val="es-SV"/>
        </w:rPr>
        <w:t xml:space="preserve"> </w:t>
      </w:r>
    </w:p>
    <w:p w14:paraId="1E635DF9" w14:textId="18C78ADC" w:rsidR="00FF35BF" w:rsidRDefault="00FF35BF" w:rsidP="00FF35BF">
      <w:pPr>
        <w:rPr>
          <w:rStyle w:val="hps"/>
          <w:sz w:val="22"/>
          <w:szCs w:val="28"/>
          <w:lang w:val="es-SV"/>
        </w:rPr>
      </w:pPr>
      <w:r w:rsidRPr="00FF35BF">
        <w:rPr>
          <w:rStyle w:val="hps"/>
          <w:sz w:val="22"/>
          <w:szCs w:val="28"/>
          <w:lang w:val="es-SV"/>
        </w:rPr>
        <w:t>Facilitar y promover la incorporación de consideraciones</w:t>
      </w:r>
      <w:r w:rsidR="00C900EC">
        <w:rPr>
          <w:rStyle w:val="hps"/>
          <w:sz w:val="22"/>
          <w:szCs w:val="28"/>
          <w:lang w:val="es-SV"/>
        </w:rPr>
        <w:t xml:space="preserve"> </w:t>
      </w:r>
      <w:r w:rsidRPr="00FF35BF">
        <w:rPr>
          <w:rStyle w:val="hps"/>
          <w:sz w:val="22"/>
          <w:szCs w:val="28"/>
          <w:lang w:val="es-SV"/>
        </w:rPr>
        <w:t>de género en el proceso nacional</w:t>
      </w:r>
      <w:r w:rsidR="00C900EC">
        <w:rPr>
          <w:rStyle w:val="hps"/>
          <w:sz w:val="22"/>
          <w:szCs w:val="28"/>
          <w:lang w:val="es-SV"/>
        </w:rPr>
        <w:t xml:space="preserve"> </w:t>
      </w:r>
      <w:r w:rsidRPr="00FF35BF">
        <w:rPr>
          <w:rStyle w:val="hps"/>
          <w:sz w:val="22"/>
          <w:szCs w:val="28"/>
          <w:lang w:val="es-SV"/>
        </w:rPr>
        <w:t>REDD+ de Guatemala en sus fases de preparación,</w:t>
      </w:r>
      <w:r w:rsidR="00C900EC">
        <w:rPr>
          <w:rStyle w:val="hps"/>
          <w:sz w:val="22"/>
          <w:szCs w:val="28"/>
          <w:lang w:val="es-SV"/>
        </w:rPr>
        <w:t xml:space="preserve"> </w:t>
      </w:r>
      <w:r w:rsidRPr="00FF35BF">
        <w:rPr>
          <w:rStyle w:val="hps"/>
          <w:sz w:val="22"/>
          <w:szCs w:val="28"/>
          <w:lang w:val="es-SV"/>
        </w:rPr>
        <w:t>implementación y pago por resultados.</w:t>
      </w:r>
    </w:p>
    <w:p w14:paraId="53F1AA20" w14:textId="7AEEC1AF" w:rsidR="00355F0B" w:rsidRDefault="00355F0B" w:rsidP="00355F0B">
      <w:pPr>
        <w:rPr>
          <w:rStyle w:val="hps"/>
          <w:b/>
          <w:bCs/>
          <w:sz w:val="22"/>
          <w:szCs w:val="28"/>
          <w:lang w:val="es-SV"/>
        </w:rPr>
      </w:pPr>
      <w:r>
        <w:rPr>
          <w:rStyle w:val="hps"/>
          <w:b/>
          <w:bCs/>
          <w:sz w:val="22"/>
          <w:szCs w:val="28"/>
          <w:lang w:val="es-SV"/>
        </w:rPr>
        <w:t xml:space="preserve">Hitos de la Ruta de </w:t>
      </w:r>
      <w:r w:rsidRPr="00FB7CB0">
        <w:rPr>
          <w:rStyle w:val="hps"/>
          <w:b/>
          <w:bCs/>
          <w:sz w:val="22"/>
          <w:szCs w:val="28"/>
          <w:lang w:val="es-SV"/>
        </w:rPr>
        <w:t>Trabajo para la Incorporación de Consideraciones de Género</w:t>
      </w:r>
    </w:p>
    <w:p w14:paraId="3489623E" w14:textId="74E0E7E5" w:rsidR="00355F0B"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t>Proceso participativo de formulación de la Ruta</w:t>
      </w:r>
      <w:r>
        <w:rPr>
          <w:rStyle w:val="hps"/>
          <w:i/>
          <w:iCs/>
          <w:sz w:val="22"/>
          <w:szCs w:val="28"/>
          <w:lang w:val="es-SV"/>
        </w:rPr>
        <w:t xml:space="preserve">: </w:t>
      </w:r>
      <w:r>
        <w:rPr>
          <w:rStyle w:val="hps"/>
          <w:sz w:val="22"/>
          <w:szCs w:val="28"/>
          <w:lang w:val="es-SV"/>
        </w:rPr>
        <w:t>Es un proceso realizado durante 2015 y 2016 que consistió en levantar información desde las bases comunitarias a través de 5 talleres participativos</w:t>
      </w:r>
      <w:r w:rsidR="00A365AE">
        <w:rPr>
          <w:rStyle w:val="hps"/>
          <w:sz w:val="22"/>
          <w:szCs w:val="28"/>
          <w:lang w:val="es-SV"/>
        </w:rPr>
        <w:t xml:space="preserve"> para la construcción de la Ruta</w:t>
      </w:r>
      <w:r>
        <w:rPr>
          <w:rStyle w:val="hps"/>
          <w:sz w:val="22"/>
          <w:szCs w:val="28"/>
          <w:lang w:val="es-SV"/>
        </w:rPr>
        <w:t>.</w:t>
      </w:r>
    </w:p>
    <w:p w14:paraId="19CD7A8B" w14:textId="352915DD" w:rsidR="00F7782F"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lastRenderedPageBreak/>
        <w:t>Publicación de la Ruta</w:t>
      </w:r>
      <w:r>
        <w:rPr>
          <w:rStyle w:val="hps"/>
          <w:i/>
          <w:iCs/>
          <w:sz w:val="22"/>
          <w:szCs w:val="28"/>
          <w:lang w:val="es-SV"/>
        </w:rPr>
        <w:t xml:space="preserve">: </w:t>
      </w:r>
      <w:r>
        <w:rPr>
          <w:rStyle w:val="hps"/>
          <w:sz w:val="22"/>
          <w:szCs w:val="28"/>
          <w:lang w:val="es-SV"/>
        </w:rPr>
        <w:t>La publicación del documento oficialmente se realizó en mayo de 2017</w:t>
      </w:r>
      <w:r>
        <w:rPr>
          <w:rStyle w:val="hps"/>
          <w:i/>
          <w:iCs/>
          <w:sz w:val="22"/>
          <w:szCs w:val="28"/>
          <w:lang w:val="es-SV"/>
        </w:rPr>
        <w:t>.</w:t>
      </w:r>
    </w:p>
    <w:p w14:paraId="6E073725" w14:textId="3F436A57" w:rsidR="00F7782F"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t>Foro de Género (2019)</w:t>
      </w:r>
      <w:r>
        <w:rPr>
          <w:rStyle w:val="hps"/>
          <w:i/>
          <w:iCs/>
          <w:sz w:val="22"/>
          <w:szCs w:val="28"/>
          <w:lang w:val="es-SV"/>
        </w:rPr>
        <w:t>:</w:t>
      </w:r>
      <w:r>
        <w:rPr>
          <w:rStyle w:val="hps"/>
          <w:sz w:val="22"/>
          <w:szCs w:val="28"/>
          <w:lang w:val="es-SV"/>
        </w:rPr>
        <w:t xml:space="preserve"> En el marco de consolidación de la Estrategia Nacional REDD+ Guatemala, se llevó a cabo un Foro de Género en noviembre de 2019 para conocer y dialogar sobre los avances de la Ruta.</w:t>
      </w:r>
    </w:p>
    <w:p w14:paraId="79328D71" w14:textId="77777777" w:rsidR="00F7782F" w:rsidRPr="00F7782F" w:rsidRDefault="00F7782F" w:rsidP="00F7782F">
      <w:pPr>
        <w:pStyle w:val="Prrafodelista"/>
        <w:numPr>
          <w:ilvl w:val="0"/>
          <w:numId w:val="15"/>
        </w:numPr>
        <w:rPr>
          <w:rStyle w:val="hps"/>
          <w:i/>
          <w:iCs/>
          <w:sz w:val="22"/>
          <w:szCs w:val="28"/>
          <w:lang w:val="es-SV"/>
        </w:rPr>
      </w:pPr>
      <w:r w:rsidRPr="00F7782F">
        <w:rPr>
          <w:rStyle w:val="hps"/>
          <w:i/>
          <w:iCs/>
          <w:sz w:val="22"/>
          <w:szCs w:val="28"/>
          <w:lang w:val="es-SV"/>
        </w:rPr>
        <w:t xml:space="preserve">Incorporaciones de la Ruta al SIS: </w:t>
      </w:r>
      <w:r>
        <w:rPr>
          <w:rStyle w:val="hps"/>
          <w:sz w:val="22"/>
          <w:szCs w:val="28"/>
          <w:lang w:val="es-SV"/>
        </w:rPr>
        <w:t>Durante el 2020 se diseñó el SIS siendo integrado por los insumos de la ruta para su seguimiento y monitoreo de avances.</w:t>
      </w:r>
    </w:p>
    <w:p w14:paraId="0448E365" w14:textId="5F27C9BE" w:rsidR="00355F0B" w:rsidRDefault="009F2398" w:rsidP="00355F0B">
      <w:pPr>
        <w:rPr>
          <w:rStyle w:val="hps"/>
          <w:b/>
          <w:bCs/>
          <w:sz w:val="22"/>
          <w:szCs w:val="28"/>
          <w:lang w:val="es-SV"/>
        </w:rPr>
      </w:pPr>
      <w:r>
        <w:rPr>
          <w:noProof/>
        </w:rPr>
        <w:drawing>
          <wp:anchor distT="0" distB="0" distL="114300" distR="114300" simplePos="0" relativeHeight="251675648" behindDoc="0" locked="0" layoutInCell="1" allowOverlap="1" wp14:anchorId="14735A6A" wp14:editId="28604690">
            <wp:simplePos x="0" y="0"/>
            <wp:positionH relativeFrom="column">
              <wp:posOffset>0</wp:posOffset>
            </wp:positionH>
            <wp:positionV relativeFrom="paragraph">
              <wp:posOffset>323215</wp:posOffset>
            </wp:positionV>
            <wp:extent cx="5362575" cy="3019425"/>
            <wp:effectExtent l="0" t="0" r="9525" b="952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3019425"/>
                    </a:xfrm>
                    <a:prstGeom prst="rect">
                      <a:avLst/>
                    </a:prstGeom>
                    <a:noFill/>
                  </pic:spPr>
                </pic:pic>
              </a:graphicData>
            </a:graphic>
            <wp14:sizeRelH relativeFrom="margin">
              <wp14:pctWidth>0</wp14:pctWidth>
            </wp14:sizeRelH>
            <wp14:sizeRelV relativeFrom="margin">
              <wp14:pctHeight>0</wp14:pctHeight>
            </wp14:sizeRelV>
          </wp:anchor>
        </w:drawing>
      </w:r>
    </w:p>
    <w:p w14:paraId="62E33350" w14:textId="45566048" w:rsidR="00E82E9D" w:rsidRPr="00E82E9D" w:rsidRDefault="00E82E9D" w:rsidP="00355F0B">
      <w:pPr>
        <w:rPr>
          <w:rStyle w:val="hps"/>
          <w:sz w:val="22"/>
          <w:szCs w:val="28"/>
          <w:lang w:val="es-SV"/>
        </w:rPr>
      </w:pPr>
      <w:r w:rsidRPr="00E82E9D">
        <w:rPr>
          <w:rStyle w:val="hps"/>
          <w:sz w:val="22"/>
          <w:szCs w:val="28"/>
          <w:lang w:val="es-SV"/>
        </w:rPr>
        <w:t>Foto grupal del Foro de Género realizado en Panajachel en noviembre 20</w:t>
      </w:r>
      <w:r w:rsidR="009C6092">
        <w:rPr>
          <w:rStyle w:val="hps"/>
          <w:sz w:val="22"/>
          <w:szCs w:val="28"/>
          <w:lang w:val="es-SV"/>
        </w:rPr>
        <w:t>19</w:t>
      </w:r>
      <w:r w:rsidRPr="00E82E9D">
        <w:rPr>
          <w:rStyle w:val="hps"/>
          <w:sz w:val="22"/>
          <w:szCs w:val="28"/>
          <w:lang w:val="es-SV"/>
        </w:rPr>
        <w:t xml:space="preserve">. </w:t>
      </w:r>
    </w:p>
    <w:p w14:paraId="537014E7" w14:textId="6C47AB0E" w:rsidR="00E82E9D" w:rsidRDefault="00151D94" w:rsidP="00355F0B">
      <w:pPr>
        <w:rPr>
          <w:rStyle w:val="hps"/>
          <w:b/>
          <w:bCs/>
          <w:sz w:val="22"/>
          <w:szCs w:val="28"/>
          <w:lang w:val="es-SV"/>
        </w:rPr>
      </w:pPr>
      <w:r>
        <w:rPr>
          <w:rStyle w:val="hps"/>
          <w:b/>
          <w:bCs/>
          <w:sz w:val="22"/>
          <w:szCs w:val="28"/>
          <w:lang w:val="es-SV"/>
        </w:rPr>
        <w:t>Seguimiento y monitoreo del SIS</w:t>
      </w:r>
    </w:p>
    <w:p w14:paraId="7848FB38" w14:textId="6102C87D" w:rsidR="00151D94" w:rsidRDefault="00151D94" w:rsidP="00FF35BF">
      <w:pPr>
        <w:rPr>
          <w:rStyle w:val="hps"/>
          <w:sz w:val="22"/>
          <w:szCs w:val="28"/>
          <w:lang w:val="es-SV"/>
        </w:rPr>
      </w:pPr>
      <w:r>
        <w:rPr>
          <w:noProof/>
        </w:rPr>
        <w:drawing>
          <wp:anchor distT="0" distB="0" distL="114300" distR="114300" simplePos="0" relativeHeight="251676672" behindDoc="0" locked="0" layoutInCell="1" allowOverlap="1" wp14:anchorId="5477A40A" wp14:editId="2B3D234C">
            <wp:simplePos x="0" y="0"/>
            <wp:positionH relativeFrom="column">
              <wp:posOffset>805815</wp:posOffset>
            </wp:positionH>
            <wp:positionV relativeFrom="paragraph">
              <wp:posOffset>723265</wp:posOffset>
            </wp:positionV>
            <wp:extent cx="3543300" cy="1820545"/>
            <wp:effectExtent l="0" t="0" r="0" b="825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88" t="10264" r="6653" b="5514"/>
                    <a:stretch/>
                  </pic:blipFill>
                  <pic:spPr bwMode="auto">
                    <a:xfrm>
                      <a:off x="0" y="0"/>
                      <a:ext cx="3543300" cy="1820545"/>
                    </a:xfrm>
                    <a:prstGeom prst="rect">
                      <a:avLst/>
                    </a:prstGeom>
                    <a:ln>
                      <a:noFill/>
                    </a:ln>
                    <a:extLst>
                      <a:ext uri="{53640926-AAD7-44D8-BBD7-CCE9431645EC}">
                        <a14:shadowObscured xmlns:a14="http://schemas.microsoft.com/office/drawing/2010/main"/>
                      </a:ext>
                    </a:extLst>
                  </pic:spPr>
                </pic:pic>
              </a:graphicData>
            </a:graphic>
          </wp:anchor>
        </w:drawing>
      </w:r>
      <w:r>
        <w:rPr>
          <w:rStyle w:val="hps"/>
          <w:sz w:val="22"/>
          <w:szCs w:val="28"/>
          <w:lang w:val="es-SV"/>
        </w:rPr>
        <w:t xml:space="preserve">Los indicadores contemplados en el marco de la Ruta se encuentran </w:t>
      </w:r>
      <w:r w:rsidR="00A365AE">
        <w:rPr>
          <w:rStyle w:val="hps"/>
          <w:sz w:val="22"/>
          <w:szCs w:val="28"/>
          <w:lang w:val="es-SV"/>
        </w:rPr>
        <w:t>integrados</w:t>
      </w:r>
      <w:r>
        <w:rPr>
          <w:rStyle w:val="hps"/>
          <w:sz w:val="22"/>
          <w:szCs w:val="28"/>
          <w:lang w:val="es-SV"/>
        </w:rPr>
        <w:t xml:space="preserve"> en el mecanismo del SIS, a fin de darle seguimiento y monitoreo. Adicionalmente estos indicadores se encuentran alineados a las salvaguardas aplicables a la Estrategia Nacional REDD+ Guatemala.</w:t>
      </w:r>
    </w:p>
    <w:p w14:paraId="47698B07" w14:textId="7679AE6C" w:rsidR="00355F0B" w:rsidRPr="00FF35BF" w:rsidRDefault="00151D94" w:rsidP="00FF35BF">
      <w:pPr>
        <w:rPr>
          <w:rStyle w:val="hps"/>
          <w:sz w:val="22"/>
          <w:szCs w:val="28"/>
          <w:lang w:val="es-SV"/>
        </w:rPr>
      </w:pPr>
      <w:r>
        <w:rPr>
          <w:rStyle w:val="hps"/>
          <w:sz w:val="22"/>
          <w:szCs w:val="28"/>
          <w:lang w:val="es-SV"/>
        </w:rPr>
        <w:t xml:space="preserve"> </w:t>
      </w:r>
    </w:p>
    <w:p w14:paraId="2ABC2089" w14:textId="02A04F30" w:rsidR="00FF35BF" w:rsidRDefault="00FF35BF" w:rsidP="00FF35BF">
      <w:pPr>
        <w:rPr>
          <w:rStyle w:val="hps"/>
          <w:sz w:val="22"/>
          <w:szCs w:val="28"/>
          <w:lang w:val="es-SV"/>
        </w:rPr>
      </w:pPr>
    </w:p>
    <w:p w14:paraId="3A8027F8" w14:textId="7CF6406F" w:rsidR="00B3243F" w:rsidRDefault="00B3243F" w:rsidP="00BA1284">
      <w:pPr>
        <w:rPr>
          <w:rStyle w:val="hps"/>
          <w:sz w:val="22"/>
          <w:szCs w:val="28"/>
          <w:lang w:val="es-SV"/>
        </w:rPr>
      </w:pPr>
      <w:r>
        <w:rPr>
          <w:rStyle w:val="hps"/>
          <w:sz w:val="22"/>
          <w:szCs w:val="28"/>
          <w:lang w:val="es-SV"/>
        </w:rPr>
        <w:t xml:space="preserve">Para mayor información sobre la ruta, consultar el siguiente Link: </w:t>
      </w:r>
      <w:hyperlink r:id="rId15" w:history="1">
        <w:r w:rsidRPr="009C6092">
          <w:rPr>
            <w:rStyle w:val="Hipervnculo"/>
            <w:lang w:val="es-CL"/>
          </w:rPr>
          <w:t>https://www.dropbox.com/home/MRV_version2/Maria%20Victoria/Repositorio%20Web?preview=Ruta+de+g%C3%A9nero+Guatemala.pdf</w:t>
        </w:r>
      </w:hyperlink>
      <w:r w:rsidRPr="009C6092">
        <w:rPr>
          <w:lang w:val="es-CL"/>
        </w:rPr>
        <w:t xml:space="preserve"> </w:t>
      </w:r>
    </w:p>
    <w:p w14:paraId="640557EC" w14:textId="3B276613" w:rsidR="00B3243F" w:rsidRDefault="00B3243F" w:rsidP="00BA1284">
      <w:pPr>
        <w:rPr>
          <w:rStyle w:val="hps"/>
          <w:sz w:val="22"/>
          <w:szCs w:val="28"/>
          <w:lang w:val="es-SV"/>
        </w:rPr>
      </w:pPr>
    </w:p>
    <w:p w14:paraId="12C20C7A" w14:textId="71B6E502" w:rsidR="007D5356" w:rsidRPr="007D5356" w:rsidRDefault="007D5356" w:rsidP="007D5356">
      <w:pPr>
        <w:rPr>
          <w:rStyle w:val="hps"/>
          <w:b/>
          <w:bCs/>
          <w:sz w:val="22"/>
          <w:szCs w:val="28"/>
          <w:lang w:val="es-CL"/>
        </w:rPr>
      </w:pPr>
      <w:r w:rsidRPr="007D5356">
        <w:rPr>
          <w:rStyle w:val="hps"/>
          <w:b/>
          <w:bCs/>
          <w:sz w:val="22"/>
          <w:szCs w:val="28"/>
          <w:lang w:val="es-CL"/>
        </w:rPr>
        <w:t xml:space="preserve">Ruta de trabajo con pertinencia cultural para promover y fortalecer los derechos y conocimientos de los Pueblos Indígenas en la Estrategia Nacional REDD+ Guatemala Bosque| Gente| Futuro.   </w:t>
      </w:r>
    </w:p>
    <w:p w14:paraId="1109CE40" w14:textId="0E1B0949" w:rsidR="007D5356" w:rsidRDefault="007D5356" w:rsidP="007D5356">
      <w:pPr>
        <w:rPr>
          <w:rStyle w:val="hps"/>
          <w:sz w:val="22"/>
          <w:szCs w:val="28"/>
          <w:lang w:val="es-CL"/>
        </w:rPr>
      </w:pPr>
      <w:r>
        <w:rPr>
          <w:rStyle w:val="hps"/>
          <w:sz w:val="22"/>
          <w:szCs w:val="28"/>
          <w:lang w:val="es-CL"/>
        </w:rPr>
        <w:t xml:space="preserve">La </w:t>
      </w:r>
      <w:r w:rsidRPr="007D5356">
        <w:rPr>
          <w:rStyle w:val="hps"/>
          <w:sz w:val="22"/>
          <w:szCs w:val="28"/>
          <w:lang w:val="es-CL"/>
        </w:rPr>
        <w:t>Ruta de trabajo con pertinencia cultural para promover y fortalecer los derechos y conocimientos de los Pueblos Indígenas en la Estrategia Nacional REDD+</w:t>
      </w:r>
      <w:r>
        <w:rPr>
          <w:rStyle w:val="hps"/>
          <w:sz w:val="22"/>
          <w:szCs w:val="28"/>
          <w:lang w:val="es-CL"/>
        </w:rPr>
        <w:t>, en adelante Ruta para Pueblos Indígenas, es un instrumento</w:t>
      </w:r>
      <w:r w:rsidR="00A261E2">
        <w:rPr>
          <w:rStyle w:val="hps"/>
          <w:sz w:val="22"/>
          <w:szCs w:val="28"/>
          <w:lang w:val="es-CL"/>
        </w:rPr>
        <w:t xml:space="preserve">, actualmente en formulación, </w:t>
      </w:r>
      <w:r>
        <w:rPr>
          <w:rStyle w:val="hps"/>
          <w:sz w:val="22"/>
          <w:szCs w:val="28"/>
          <w:lang w:val="es-CL"/>
        </w:rPr>
        <w:t>que fortalece la Estrategia Nacional REDD+ a través de la aplicación de los derechos y conocimientos de los Pueblos Indígenas de Guatemala.</w:t>
      </w:r>
    </w:p>
    <w:p w14:paraId="171A0B33" w14:textId="77777777" w:rsidR="00A365AE" w:rsidRDefault="00A261E2" w:rsidP="007D5356">
      <w:pPr>
        <w:rPr>
          <w:rStyle w:val="hps"/>
          <w:sz w:val="22"/>
          <w:szCs w:val="28"/>
          <w:lang w:val="es-CL"/>
        </w:rPr>
      </w:pPr>
      <w:r>
        <w:rPr>
          <w:rStyle w:val="hps"/>
          <w:sz w:val="22"/>
          <w:szCs w:val="28"/>
          <w:lang w:val="es-CL"/>
        </w:rPr>
        <w:t xml:space="preserve">Tiene como objetivos: </w:t>
      </w:r>
    </w:p>
    <w:p w14:paraId="396554A6" w14:textId="42D24125" w:rsidR="007D5356" w:rsidRPr="007D5356" w:rsidRDefault="007D5356" w:rsidP="007D5356">
      <w:pPr>
        <w:rPr>
          <w:rStyle w:val="hps"/>
          <w:sz w:val="22"/>
          <w:szCs w:val="28"/>
          <w:lang w:val="es-CL"/>
        </w:rPr>
      </w:pPr>
      <w:r w:rsidRPr="007D5356">
        <w:rPr>
          <w:rStyle w:val="hps"/>
          <w:sz w:val="22"/>
          <w:szCs w:val="28"/>
          <w:lang w:val="es-CL"/>
        </w:rPr>
        <w:t>Promover y fortalecer los derechos y conocimientos de los Pueblos Indígenas en la Estrategia Nacional REDD+ Guatemala Bosque| Gente| Futuro.</w:t>
      </w:r>
    </w:p>
    <w:p w14:paraId="7F6D4436" w14:textId="77777777" w:rsidR="007D5356" w:rsidRPr="007D5356" w:rsidRDefault="007D5356" w:rsidP="007D5356">
      <w:pPr>
        <w:rPr>
          <w:rStyle w:val="hps"/>
          <w:sz w:val="22"/>
          <w:szCs w:val="28"/>
          <w:lang w:val="es-CL"/>
        </w:rPr>
      </w:pPr>
      <w:r w:rsidRPr="007D5356">
        <w:rPr>
          <w:rStyle w:val="hps"/>
          <w:sz w:val="22"/>
          <w:szCs w:val="28"/>
          <w:lang w:val="es-CL"/>
        </w:rPr>
        <w:t xml:space="preserve">Objetivos específicos: </w:t>
      </w:r>
    </w:p>
    <w:p w14:paraId="1DDEB8A4" w14:textId="77777777" w:rsidR="007D5356" w:rsidRPr="007D5356" w:rsidRDefault="007D5356" w:rsidP="007D5356">
      <w:pPr>
        <w:rPr>
          <w:rStyle w:val="hps"/>
          <w:sz w:val="22"/>
          <w:szCs w:val="28"/>
          <w:lang w:val="es-CL"/>
        </w:rPr>
      </w:pPr>
      <w:r w:rsidRPr="007D5356">
        <w:rPr>
          <w:rStyle w:val="hps"/>
          <w:sz w:val="22"/>
          <w:szCs w:val="28"/>
          <w:lang w:val="es-CL"/>
        </w:rPr>
        <w:t>1.- Proporcionar lineamientos y directrices para el cumplimiento de los derechos de los Pueblos Indígenas.</w:t>
      </w:r>
    </w:p>
    <w:p w14:paraId="045E2A26" w14:textId="77777777" w:rsidR="007D5356" w:rsidRPr="007D5356" w:rsidRDefault="007D5356" w:rsidP="007D5356">
      <w:pPr>
        <w:rPr>
          <w:rStyle w:val="hps"/>
          <w:sz w:val="22"/>
          <w:szCs w:val="28"/>
          <w:lang w:val="es-CL"/>
        </w:rPr>
      </w:pPr>
      <w:r w:rsidRPr="007D5356">
        <w:rPr>
          <w:rStyle w:val="hps"/>
          <w:sz w:val="22"/>
          <w:szCs w:val="28"/>
          <w:lang w:val="es-CL"/>
        </w:rPr>
        <w:t xml:space="preserve">2.- Garantizar la preservación y aplicación de los conocimientos, costumbres, valores y gobernanza; propios de los Pueblos Indígenas en la gestión de los recursos naturales. </w:t>
      </w:r>
    </w:p>
    <w:p w14:paraId="2B839A9E" w14:textId="77777777" w:rsidR="007D5356" w:rsidRPr="007D5356" w:rsidRDefault="007D5356" w:rsidP="007D5356">
      <w:pPr>
        <w:rPr>
          <w:rStyle w:val="hps"/>
          <w:sz w:val="22"/>
          <w:szCs w:val="28"/>
          <w:lang w:val="es-CL"/>
        </w:rPr>
      </w:pPr>
      <w:r w:rsidRPr="007D5356">
        <w:rPr>
          <w:rStyle w:val="hps"/>
          <w:sz w:val="22"/>
          <w:szCs w:val="28"/>
          <w:lang w:val="es-CL"/>
        </w:rPr>
        <w:t>3.- Gestionar y potenciar los beneficios de REDD+ hacia las Poblaciones Indígenas para contribuir a la conservación y restauración de los ecosistemas, aumento de la biodiversidad y mejoras de los medios de vida</w:t>
      </w:r>
    </w:p>
    <w:p w14:paraId="7183BFB1" w14:textId="268C2CBC" w:rsidR="007D5356" w:rsidRDefault="00723221" w:rsidP="00BA1284">
      <w:pPr>
        <w:rPr>
          <w:rStyle w:val="hps"/>
          <w:b/>
          <w:bCs/>
          <w:sz w:val="22"/>
          <w:szCs w:val="28"/>
          <w:lang w:val="es-SV"/>
        </w:rPr>
      </w:pPr>
      <w:r w:rsidRPr="00723221">
        <w:rPr>
          <w:rStyle w:val="hps"/>
          <w:b/>
          <w:bCs/>
          <w:sz w:val="22"/>
          <w:szCs w:val="28"/>
          <w:lang w:val="es-SV"/>
        </w:rPr>
        <w:t>Principios de la Ruta para Pueblos Indígenas</w:t>
      </w:r>
    </w:p>
    <w:p w14:paraId="10B0444E" w14:textId="77777777" w:rsidR="00723221" w:rsidRPr="00723221" w:rsidRDefault="00723221" w:rsidP="00723221">
      <w:pPr>
        <w:ind w:left="708"/>
        <w:rPr>
          <w:rStyle w:val="hps"/>
          <w:sz w:val="22"/>
          <w:szCs w:val="28"/>
          <w:lang w:val="es-SV"/>
        </w:rPr>
      </w:pPr>
      <w:r w:rsidRPr="00723221">
        <w:rPr>
          <w:rStyle w:val="hps"/>
          <w:b/>
          <w:bCs/>
          <w:sz w:val="22"/>
          <w:szCs w:val="28"/>
          <w:lang w:val="es-SV"/>
        </w:rPr>
        <w:t>Equidad de género:</w:t>
      </w:r>
      <w:r w:rsidRPr="00723221">
        <w:rPr>
          <w:rStyle w:val="hps"/>
          <w:sz w:val="22"/>
          <w:szCs w:val="28"/>
          <w:lang w:val="es-SV"/>
        </w:rPr>
        <w:t xml:space="preserve"> A fin de respetar el principio de complementariedad entre hombres y mujeres que existe en las poblaciones indígenas y de reducir las brechas existentes, la presente ruta promoverá e impulsará la equidad de género en las acciones y actividades de la Estrategia REDD+ Guatemala. </w:t>
      </w:r>
    </w:p>
    <w:p w14:paraId="553929F1" w14:textId="77777777" w:rsidR="00723221" w:rsidRPr="00723221" w:rsidRDefault="00723221" w:rsidP="00723221">
      <w:pPr>
        <w:ind w:left="708"/>
        <w:rPr>
          <w:rStyle w:val="hps"/>
          <w:sz w:val="22"/>
          <w:szCs w:val="28"/>
          <w:lang w:val="es-SV"/>
        </w:rPr>
      </w:pPr>
      <w:r w:rsidRPr="00723221">
        <w:rPr>
          <w:rStyle w:val="hps"/>
          <w:b/>
          <w:bCs/>
          <w:sz w:val="22"/>
          <w:szCs w:val="28"/>
          <w:lang w:val="es-SV"/>
        </w:rPr>
        <w:t>Respeto a la madre naturaleza:</w:t>
      </w:r>
      <w:r w:rsidRPr="00723221">
        <w:rPr>
          <w:rStyle w:val="hps"/>
          <w:sz w:val="22"/>
          <w:szCs w:val="28"/>
          <w:lang w:val="es-SV"/>
        </w:rPr>
        <w:t xml:space="preserve"> La armonía, complementariedad y equilibrio entre todos, es el basamento de las poblaciones indígenas para el respeto a la madre naturaleza o madre tierra, por lo que la presente ruta basará sus acciones y actividades para promover los derechos y conocimientos de los pueblos indígenas desde el punto de vista ambiental.</w:t>
      </w:r>
    </w:p>
    <w:p w14:paraId="0D0AF8F1" w14:textId="77777777" w:rsidR="00723221" w:rsidRPr="00723221" w:rsidRDefault="00723221" w:rsidP="00723221">
      <w:pPr>
        <w:ind w:left="708"/>
        <w:rPr>
          <w:rStyle w:val="hps"/>
          <w:sz w:val="22"/>
          <w:szCs w:val="28"/>
          <w:lang w:val="es-SV"/>
        </w:rPr>
      </w:pPr>
      <w:r w:rsidRPr="00723221">
        <w:rPr>
          <w:rStyle w:val="hps"/>
          <w:b/>
          <w:bCs/>
          <w:sz w:val="22"/>
          <w:szCs w:val="28"/>
          <w:lang w:val="es-SV"/>
        </w:rPr>
        <w:t>Transversalización de los conocimientos y prácticas ancestrales en el manejo de los recursos:</w:t>
      </w:r>
      <w:r w:rsidRPr="00723221">
        <w:rPr>
          <w:rStyle w:val="hps"/>
          <w:sz w:val="22"/>
          <w:szCs w:val="28"/>
          <w:lang w:val="es-SV"/>
        </w:rPr>
        <w:t xml:space="preserve"> Los conocimientos y prácticas ancestrales en el manejo de los recursos naturales </w:t>
      </w:r>
      <w:r w:rsidRPr="00723221">
        <w:rPr>
          <w:rStyle w:val="hps"/>
          <w:sz w:val="22"/>
          <w:szCs w:val="28"/>
          <w:lang w:val="es-SV"/>
        </w:rPr>
        <w:lastRenderedPageBreak/>
        <w:t xml:space="preserve">son la base para las actividades de la Estrategia REDD+ aborden y respeten las salvaguardas relacionadas con los pueblos indígenas y REDD+. </w:t>
      </w:r>
    </w:p>
    <w:p w14:paraId="78FCE8B9" w14:textId="41AFFE9B" w:rsidR="00723221" w:rsidRDefault="00723221" w:rsidP="00723221">
      <w:pPr>
        <w:ind w:left="708"/>
        <w:rPr>
          <w:rStyle w:val="hps"/>
          <w:sz w:val="22"/>
          <w:szCs w:val="28"/>
          <w:lang w:val="es-SV"/>
        </w:rPr>
      </w:pPr>
      <w:r w:rsidRPr="00723221">
        <w:rPr>
          <w:rStyle w:val="hps"/>
          <w:sz w:val="22"/>
          <w:szCs w:val="28"/>
          <w:lang w:val="es-SV"/>
        </w:rPr>
        <w:t>Se entiende que “los conocimientos tradicionales de los pueblos indígenas entorno a los bosques, montañas y árboles, son ancestrales, porque vienen practicándose desde sus antepasados, y es un método de trabajo sencillo y práctico, porque todos pueden comprenderlo. Además, es una concepción de vida, porque se piensa desde la complementariedad, el ser humano es parte de la naturaleza y no centralista, el hombre es el centro del universo y por lo tanto debe dominar a la naturaleza”. (INAB, 2018, pág. 16)</w:t>
      </w:r>
      <w:r w:rsidR="007F69CA">
        <w:rPr>
          <w:rStyle w:val="hps"/>
          <w:sz w:val="22"/>
          <w:szCs w:val="28"/>
          <w:lang w:val="es-SV"/>
        </w:rPr>
        <w:t>.</w:t>
      </w:r>
    </w:p>
    <w:p w14:paraId="295D700F" w14:textId="77777777" w:rsidR="007F69CA" w:rsidRPr="007F69CA" w:rsidRDefault="007F69CA" w:rsidP="007F69CA">
      <w:pPr>
        <w:ind w:left="708"/>
        <w:rPr>
          <w:rFonts w:cs="Arial"/>
          <w:sz w:val="22"/>
          <w:szCs w:val="28"/>
          <w:lang w:val="es-419"/>
        </w:rPr>
      </w:pPr>
      <w:r w:rsidRPr="007F69CA">
        <w:rPr>
          <w:rFonts w:cs="Arial"/>
          <w:b/>
          <w:bCs/>
          <w:sz w:val="22"/>
          <w:szCs w:val="28"/>
          <w:lang w:val="es-419"/>
        </w:rPr>
        <w:t>Fomentar la cooperación y alianzas estratégicas interinstitucionales, sectoriales y los pueblos indígenas:</w:t>
      </w:r>
      <w:r w:rsidRPr="007F69CA">
        <w:rPr>
          <w:rFonts w:cs="Arial"/>
          <w:sz w:val="22"/>
          <w:szCs w:val="28"/>
          <w:lang w:val="es-419"/>
        </w:rPr>
        <w:t xml:space="preserve"> El trabajo común organizado y las alianzas estratégicas de los diferentes sectores de la sociedad, cooperan para alcanzar el objetivo conjunto de evitar la deforestación y degradación de los bosques, se busca que los diversos sectores aporten desde el ámbito de sus competencias en la implementación de la ruta, así como de la Estrategia Nacional REDD+ Guatemala.    </w:t>
      </w:r>
    </w:p>
    <w:p w14:paraId="17C74B17" w14:textId="77777777" w:rsidR="007F69CA" w:rsidRPr="00723221" w:rsidRDefault="007F69CA" w:rsidP="00723221">
      <w:pPr>
        <w:ind w:left="708"/>
        <w:rPr>
          <w:rStyle w:val="hps"/>
          <w:sz w:val="22"/>
          <w:szCs w:val="28"/>
          <w:lang w:val="es-SV"/>
        </w:rPr>
      </w:pPr>
    </w:p>
    <w:p w14:paraId="27ABC571" w14:textId="0E2B7FAC" w:rsidR="00F44003" w:rsidRPr="00025EF4" w:rsidRDefault="00025EF4" w:rsidP="00EB23E0">
      <w:pPr>
        <w:rPr>
          <w:rStyle w:val="hps"/>
          <w:b/>
          <w:bCs/>
          <w:sz w:val="22"/>
          <w:szCs w:val="28"/>
          <w:lang w:val="es-SV"/>
        </w:rPr>
      </w:pPr>
      <w:r w:rsidRPr="00025EF4">
        <w:rPr>
          <w:rStyle w:val="hps"/>
          <w:b/>
          <w:bCs/>
          <w:sz w:val="22"/>
          <w:szCs w:val="28"/>
          <w:lang w:val="es-SV"/>
        </w:rPr>
        <w:t>Taller para la Formulación de la Ruta de Pueblos Indígenas en el marco de la consolidación de la Estrategia REDD+ Guatemala:</w:t>
      </w:r>
    </w:p>
    <w:p w14:paraId="3DB0683C" w14:textId="0515564F" w:rsidR="00025EF4" w:rsidRPr="00025EF4" w:rsidRDefault="00025EF4" w:rsidP="00025EF4">
      <w:pPr>
        <w:rPr>
          <w:rStyle w:val="hps"/>
          <w:sz w:val="22"/>
          <w:szCs w:val="28"/>
          <w:lang w:val="es-SV"/>
        </w:rPr>
      </w:pPr>
      <w:r>
        <w:rPr>
          <w:rStyle w:val="hps"/>
          <w:sz w:val="22"/>
          <w:szCs w:val="28"/>
          <w:lang w:val="es-SV"/>
        </w:rPr>
        <w:t>R</w:t>
      </w:r>
      <w:r w:rsidRPr="00025EF4">
        <w:rPr>
          <w:rStyle w:val="hps"/>
          <w:sz w:val="22"/>
          <w:szCs w:val="28"/>
          <w:lang w:val="es-SV"/>
        </w:rPr>
        <w:t>ealizado del 20 al 22 de noviembre de 2020 en la ciudad de Santa Cruz, Alta Verapaz, cuyo objetivo se basó en generar los insumos para la formulación de la Ruta de Pueblos Indígenas en el marco de la consolidación de la Estrategia REDD+ Guatemala, así como identificar los mecanismos para el involucramiento de los pueblos indígenas en el marco de la Estrategia.</w:t>
      </w:r>
    </w:p>
    <w:p w14:paraId="339BA661" w14:textId="77777777" w:rsidR="00025EF4" w:rsidRPr="00025EF4" w:rsidRDefault="00025EF4" w:rsidP="00025EF4">
      <w:pPr>
        <w:rPr>
          <w:rStyle w:val="hps"/>
          <w:sz w:val="22"/>
          <w:szCs w:val="28"/>
          <w:lang w:val="es-SV"/>
        </w:rPr>
      </w:pPr>
      <w:r w:rsidRPr="00025EF4">
        <w:rPr>
          <w:rStyle w:val="hps"/>
          <w:sz w:val="22"/>
          <w:szCs w:val="28"/>
          <w:lang w:val="es-SV"/>
        </w:rPr>
        <w:t xml:space="preserve">Este Taller contó con la participación del 43% de mujeres, y el 63,7% representantes de pueblos indígenas de las 8 regiones político-administrativas del país provenientes de diferentes sectores como público, privado, Pueblos Indígenas, </w:t>
      </w:r>
      <w:proofErr w:type="spellStart"/>
      <w:r w:rsidRPr="00025EF4">
        <w:rPr>
          <w:rStyle w:val="hps"/>
          <w:sz w:val="22"/>
          <w:szCs w:val="28"/>
          <w:lang w:val="es-SV"/>
        </w:rPr>
        <w:t>ONGs</w:t>
      </w:r>
      <w:proofErr w:type="spellEnd"/>
      <w:r w:rsidRPr="00025EF4">
        <w:rPr>
          <w:rStyle w:val="hps"/>
          <w:sz w:val="22"/>
          <w:szCs w:val="28"/>
          <w:lang w:val="es-SV"/>
        </w:rPr>
        <w:t xml:space="preserve">, entre otros, bajo el propósito de compilar los insumos para formular la ruta para Pueblos Indígenas de la Estrategia REDD+ Guatemala. </w:t>
      </w:r>
    </w:p>
    <w:p w14:paraId="754AB63F" w14:textId="15528C84" w:rsidR="00025EF4" w:rsidRPr="00025EF4" w:rsidRDefault="00025EF4" w:rsidP="00025EF4">
      <w:pPr>
        <w:rPr>
          <w:rStyle w:val="hps"/>
          <w:sz w:val="22"/>
          <w:szCs w:val="28"/>
          <w:lang w:val="es-SV"/>
        </w:rPr>
      </w:pPr>
      <w:r w:rsidRPr="00025EF4">
        <w:rPr>
          <w:rStyle w:val="hps"/>
          <w:sz w:val="22"/>
          <w:szCs w:val="28"/>
          <w:lang w:val="es-SV"/>
        </w:rPr>
        <w:t xml:space="preserve">El Taller consistió en cuatro instancias: presentaciones magistrales sobre derechos y conocimientos de los Pueblos Indígenas, una instancia conformada por grupos de trabajo en donde se levantó información para la elaboración del marco general de la ruta, como tercera instancia se contó con un espacio de intercambios de experiencias de proyectos REDD+ y medios de vida locales ejecutados en el país por Pueblos Indígenas, dando cumplimiento a los lineamientos del BID para el </w:t>
      </w:r>
      <w:r w:rsidR="00A365AE">
        <w:rPr>
          <w:rStyle w:val="hps"/>
          <w:sz w:val="22"/>
          <w:szCs w:val="28"/>
          <w:lang w:val="es-SV"/>
        </w:rPr>
        <w:t>Taller</w:t>
      </w:r>
      <w:r w:rsidRPr="00025EF4">
        <w:rPr>
          <w:rStyle w:val="hps"/>
          <w:sz w:val="22"/>
          <w:szCs w:val="28"/>
          <w:lang w:val="es-SV"/>
        </w:rPr>
        <w:t xml:space="preserve"> y por último, se conformó grupos de trabajos para identificar cómo los Pueblos Indígenas se involucran en la futura implementación de la Estrategia.</w:t>
      </w:r>
    </w:p>
    <w:p w14:paraId="7459D567" w14:textId="36A64A5A" w:rsidR="00025EF4" w:rsidRDefault="00025EF4" w:rsidP="00025EF4">
      <w:pPr>
        <w:rPr>
          <w:rStyle w:val="hps"/>
          <w:sz w:val="22"/>
          <w:szCs w:val="28"/>
          <w:lang w:val="es-SV"/>
        </w:rPr>
      </w:pPr>
      <w:r w:rsidRPr="00025EF4">
        <w:rPr>
          <w:rStyle w:val="hps"/>
          <w:sz w:val="22"/>
          <w:szCs w:val="28"/>
          <w:lang w:val="es-SV"/>
        </w:rPr>
        <w:t>Entre los resultados obtenidos de</w:t>
      </w:r>
      <w:r>
        <w:rPr>
          <w:rStyle w:val="hps"/>
          <w:sz w:val="22"/>
          <w:szCs w:val="28"/>
          <w:lang w:val="es-SV"/>
        </w:rPr>
        <w:t>l taller se obtuvo lineamientos para el marco general de la Ruta con los insumos provenientes de las bases comunitarias</w:t>
      </w:r>
      <w:r w:rsidRPr="00025EF4">
        <w:rPr>
          <w:rStyle w:val="hps"/>
          <w:sz w:val="22"/>
          <w:szCs w:val="28"/>
          <w:lang w:val="es-SV"/>
        </w:rPr>
        <w:t>.</w:t>
      </w:r>
    </w:p>
    <w:p w14:paraId="247F1FA9" w14:textId="0672AA59" w:rsidR="00492332" w:rsidRDefault="00492332" w:rsidP="00025EF4">
      <w:pPr>
        <w:rPr>
          <w:rStyle w:val="hps"/>
          <w:sz w:val="22"/>
          <w:szCs w:val="28"/>
          <w:lang w:val="es-SV"/>
        </w:rPr>
      </w:pPr>
      <w:r>
        <w:rPr>
          <w:noProof/>
        </w:rPr>
        <w:lastRenderedPageBreak/>
        <w:drawing>
          <wp:inline distT="0" distB="0" distL="0" distR="0" wp14:anchorId="425AC1BE" wp14:editId="2EC75AF5">
            <wp:extent cx="5180400" cy="2756158"/>
            <wp:effectExtent l="0" t="0" r="127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400" cy="2756158"/>
                    </a:xfrm>
                    <a:prstGeom prst="rect">
                      <a:avLst/>
                    </a:prstGeom>
                    <a:noFill/>
                    <a:ln>
                      <a:noFill/>
                    </a:ln>
                  </pic:spPr>
                </pic:pic>
              </a:graphicData>
            </a:graphic>
          </wp:inline>
        </w:drawing>
      </w:r>
    </w:p>
    <w:p w14:paraId="77FDD52C" w14:textId="06EEAAF7" w:rsidR="00492332" w:rsidRDefault="00492332" w:rsidP="00025EF4">
      <w:pPr>
        <w:rPr>
          <w:rStyle w:val="hps"/>
          <w:sz w:val="22"/>
          <w:szCs w:val="28"/>
          <w:lang w:val="es-SV"/>
        </w:rPr>
      </w:pPr>
      <w:r>
        <w:rPr>
          <w:rStyle w:val="hps"/>
          <w:sz w:val="22"/>
          <w:szCs w:val="28"/>
          <w:lang w:val="es-SV"/>
        </w:rPr>
        <w:t xml:space="preserve">Foto de la reunión general del Taller. </w:t>
      </w:r>
    </w:p>
    <w:p w14:paraId="0D217EAE" w14:textId="59058E7C" w:rsidR="00492332" w:rsidRDefault="00492332" w:rsidP="00025EF4">
      <w:pPr>
        <w:rPr>
          <w:rStyle w:val="hps"/>
          <w:sz w:val="22"/>
          <w:szCs w:val="28"/>
          <w:lang w:val="es-SV"/>
        </w:rPr>
      </w:pPr>
    </w:p>
    <w:p w14:paraId="45380A81" w14:textId="49295CD3" w:rsidR="00492332" w:rsidRPr="009C6092" w:rsidRDefault="00492332" w:rsidP="00025EF4">
      <w:pPr>
        <w:rPr>
          <w:lang w:val="es-CL"/>
        </w:rPr>
      </w:pPr>
      <w:r>
        <w:rPr>
          <w:rStyle w:val="hps"/>
          <w:sz w:val="22"/>
          <w:szCs w:val="28"/>
          <w:lang w:val="es-SV"/>
        </w:rPr>
        <w:t xml:space="preserve">Para más información del taller, ir al siguiente link: </w:t>
      </w:r>
      <w:hyperlink r:id="rId17" w:history="1">
        <w:r w:rsidRPr="009C6092">
          <w:rPr>
            <w:rStyle w:val="Hipervnculo"/>
            <w:lang w:val="es-CL"/>
          </w:rPr>
          <w:t>https://www.dropbox.com/home/MRV_version2/Maria%20Victoria/Repositorio%20Web?preview=6.4.3_Sistematizaci%C3%B3n+del+Taller+de+Pueblos+Ind%C3%ADgenas_V3.pdf</w:t>
        </w:r>
      </w:hyperlink>
    </w:p>
    <w:p w14:paraId="52DAF666" w14:textId="469FEC10" w:rsidR="00492332" w:rsidRPr="006B4CFC" w:rsidRDefault="006B4CFC" w:rsidP="00025EF4">
      <w:pPr>
        <w:rPr>
          <w:rStyle w:val="hps"/>
          <w:b/>
          <w:bCs/>
          <w:sz w:val="22"/>
          <w:szCs w:val="28"/>
          <w:lang w:val="es-CL"/>
        </w:rPr>
      </w:pPr>
      <w:r w:rsidRPr="006B4CFC">
        <w:rPr>
          <w:rStyle w:val="hps"/>
          <w:b/>
          <w:bCs/>
          <w:sz w:val="22"/>
          <w:szCs w:val="28"/>
          <w:lang w:val="es-CL"/>
        </w:rPr>
        <w:t>Proceso participativo de consolidación de la Estrategia REDD+ Guatemala</w:t>
      </w:r>
    </w:p>
    <w:p w14:paraId="21E71600" w14:textId="77777777" w:rsidR="00500928" w:rsidRPr="00500928" w:rsidRDefault="00500928" w:rsidP="00500928">
      <w:pPr>
        <w:rPr>
          <w:rFonts w:cstheme="minorHAnsi"/>
          <w:sz w:val="22"/>
          <w:szCs w:val="22"/>
          <w:lang w:val="es-CL"/>
        </w:rPr>
      </w:pPr>
      <w:r w:rsidRPr="00500928">
        <w:rPr>
          <w:rFonts w:cstheme="minorHAnsi"/>
          <w:sz w:val="22"/>
          <w:szCs w:val="22"/>
          <w:lang w:val="es-CL"/>
        </w:rPr>
        <w:t>Para Guatemala, el proceso de diálogo y participación es considerado un elemento transversal para todas las fases de la Estrategia que, dependiendo del nivel de aplicación de las actividades contempladas, se establecen metodologías acordes a las necesidades del contexto.</w:t>
      </w:r>
    </w:p>
    <w:p w14:paraId="3943B4A0" w14:textId="3902789E" w:rsidR="00500928" w:rsidRDefault="00500928" w:rsidP="00500928">
      <w:pPr>
        <w:rPr>
          <w:rFonts w:cstheme="minorHAnsi"/>
          <w:sz w:val="22"/>
          <w:szCs w:val="22"/>
          <w:lang w:val="es-CL"/>
        </w:rPr>
      </w:pPr>
      <w:r w:rsidRPr="00500928">
        <w:rPr>
          <w:rFonts w:cstheme="minorHAnsi"/>
          <w:sz w:val="22"/>
          <w:szCs w:val="22"/>
          <w:lang w:val="es-CL"/>
        </w:rPr>
        <w:t xml:space="preserve">Por su parte, el involucramiento de las partes interesadas para el país, se denomina proceso de “diálogo y participación” en el cual, no se trata de la organización de un solo evento ni de la obtención de un sí o un no, sino que es un proceso vivo y continuo de intercambio entre las partes interesadas, con el fin de llegar a una Estrategia Nacional REDD+ Guatemala, que refleje las visiones de las y los involucrados. Por ende, el propósito de este proceso </w:t>
      </w:r>
      <w:r>
        <w:rPr>
          <w:rFonts w:cstheme="minorHAnsi"/>
          <w:sz w:val="22"/>
          <w:szCs w:val="22"/>
          <w:lang w:val="es-CL"/>
        </w:rPr>
        <w:t>ha sido</w:t>
      </w:r>
      <w:r w:rsidRPr="00500928">
        <w:rPr>
          <w:rFonts w:cstheme="minorHAnsi"/>
          <w:sz w:val="22"/>
          <w:szCs w:val="22"/>
          <w:lang w:val="es-CL"/>
        </w:rPr>
        <w:t xml:space="preserve"> llegar a una construcción participativa y colectiva desde todas las organizaciones de base que se vinculan o se relacionen con los bosques del país, contribuyendo al pleno ejercicio de derechos y un desarrollo equitativo de las actividades REDD+.</w:t>
      </w:r>
    </w:p>
    <w:p w14:paraId="2EDA101B" w14:textId="1D1E5E94" w:rsidR="00500928" w:rsidRPr="00500928" w:rsidRDefault="00500928" w:rsidP="00500928">
      <w:pPr>
        <w:rPr>
          <w:rFonts w:cstheme="minorHAnsi"/>
          <w:b/>
          <w:bCs/>
          <w:sz w:val="22"/>
          <w:szCs w:val="22"/>
          <w:lang w:val="es-CL"/>
        </w:rPr>
      </w:pPr>
      <w:r w:rsidRPr="00500928">
        <w:rPr>
          <w:rFonts w:cstheme="minorHAnsi"/>
          <w:b/>
          <w:bCs/>
          <w:sz w:val="22"/>
          <w:szCs w:val="22"/>
          <w:lang w:val="es-CL"/>
        </w:rPr>
        <w:t xml:space="preserve">Principios del </w:t>
      </w:r>
      <w:r w:rsidR="00EF547C">
        <w:rPr>
          <w:rFonts w:cstheme="minorHAnsi"/>
          <w:b/>
          <w:bCs/>
          <w:sz w:val="22"/>
          <w:szCs w:val="22"/>
          <w:lang w:val="es-CL"/>
        </w:rPr>
        <w:t xml:space="preserve">proceso </w:t>
      </w:r>
      <w:r w:rsidRPr="00500928">
        <w:rPr>
          <w:rFonts w:cstheme="minorHAnsi"/>
          <w:b/>
          <w:bCs/>
          <w:sz w:val="22"/>
          <w:szCs w:val="22"/>
          <w:lang w:val="es-CL"/>
        </w:rPr>
        <w:t xml:space="preserve">participativo </w:t>
      </w:r>
    </w:p>
    <w:p w14:paraId="29955713" w14:textId="77777777" w:rsidR="00500928" w:rsidRPr="00500928" w:rsidRDefault="00500928" w:rsidP="00500928">
      <w:pPr>
        <w:pStyle w:val="Prrafodelista"/>
        <w:numPr>
          <w:ilvl w:val="0"/>
          <w:numId w:val="16"/>
        </w:numPr>
        <w:spacing w:before="120" w:after="240" w:line="259" w:lineRule="auto"/>
        <w:ind w:left="714" w:hanging="357"/>
        <w:rPr>
          <w:rFonts w:cstheme="minorHAnsi"/>
          <w:sz w:val="22"/>
          <w:szCs w:val="22"/>
          <w:lang w:val="es-CL"/>
        </w:rPr>
      </w:pPr>
      <w:r w:rsidRPr="00500928">
        <w:rPr>
          <w:rFonts w:cstheme="minorHAnsi"/>
          <w:sz w:val="22"/>
          <w:szCs w:val="22"/>
          <w:lang w:val="es-CL"/>
        </w:rPr>
        <w:t xml:space="preserve">La participación se ejerce mediante un proceso formal, libre, pleno y efectivo, que permite dar sostenibilidad social y ambiental a la Estrategia mediante la búsqueda de consensos entre la institucionalidad y los actores claves que se relacionan con los bosques del país, en concordancia con lo establecido en el Art. 6, literal g) de la Ley Marco de Cambio Climático que establece el deber de “Incluir la participación más amplia de ciudadanos y </w:t>
      </w:r>
      <w:r w:rsidRPr="00500928">
        <w:rPr>
          <w:rFonts w:cstheme="minorHAnsi"/>
          <w:sz w:val="22"/>
          <w:szCs w:val="22"/>
          <w:lang w:val="es-CL"/>
        </w:rPr>
        <w:lastRenderedPageBreak/>
        <w:t>organizaciones, incluyendo la de los distintos pueblos en el diseño y de planes, programas y acciones en el tema de cambio climático.”</w:t>
      </w:r>
    </w:p>
    <w:p w14:paraId="613A2B93"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La participación se lleva a cabo en los términos establecidos en el marco legal nacional, el Plan Nacional de Diálogo y Participación de la Estrategia, y las salvaguardas ambientales y sociales tanto de ámbito nacional como internacional que apliquen a la Estrategia.</w:t>
      </w:r>
    </w:p>
    <w:p w14:paraId="0FA67EAC"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El proceso de diálogo y participación es transparente e incorpora a todos los sectores de la sociedad que están directamente relacionados con los bosques.</w:t>
      </w:r>
    </w:p>
    <w:p w14:paraId="01563EEA"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Las partes interesadas que participan del proceso tienen un rol activo, informado, libre, oportuno y calendarizado. La coordinación intersectorial e interinstitucional es transparente a través de mecanismos establecidos para tales fines.</w:t>
      </w:r>
    </w:p>
    <w:p w14:paraId="64B853D9"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Los derechos, visiones, propuestas, reclamos y sugerencias de los pueblos indígenas y de las comunidades locales dependientes y/o vinculadas con los bosques, se incorporan en tanto sean pertinentes en el Mecanismo de Información y Atención a Quejas (MIAQ).</w:t>
      </w:r>
    </w:p>
    <w:p w14:paraId="0E75988F"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El proceso participativo aborda y respeta las consideraciones de género, así como los derechos y conocimientos de los pueblos indígenas como ejes transversales a todas las instancias participativas.</w:t>
      </w:r>
    </w:p>
    <w:p w14:paraId="506A5408" w14:textId="77777777" w:rsidR="00500928" w:rsidRPr="00500928" w:rsidRDefault="00500928" w:rsidP="00500928">
      <w:pPr>
        <w:pStyle w:val="Prrafodelista"/>
        <w:numPr>
          <w:ilvl w:val="0"/>
          <w:numId w:val="16"/>
        </w:numPr>
        <w:spacing w:after="160" w:line="259" w:lineRule="auto"/>
        <w:rPr>
          <w:rFonts w:cstheme="minorHAnsi"/>
          <w:sz w:val="22"/>
          <w:szCs w:val="22"/>
          <w:lang w:val="es-CL"/>
        </w:rPr>
      </w:pPr>
      <w:r w:rsidRPr="00500928">
        <w:rPr>
          <w:rFonts w:cstheme="minorHAnsi"/>
          <w:sz w:val="22"/>
          <w:szCs w:val="22"/>
          <w:lang w:val="es-CL"/>
        </w:rPr>
        <w:t xml:space="preserve">El proceso de participación busca trascender a los representantes convocados a talleres, reuniones, seminarios, mesas y demás instancias de diálogo hacia los integrantes de las organizaciones de base. </w:t>
      </w:r>
    </w:p>
    <w:p w14:paraId="1A268595" w14:textId="77777777" w:rsidR="00500928" w:rsidRPr="00500928" w:rsidRDefault="00500928" w:rsidP="00500928">
      <w:pPr>
        <w:rPr>
          <w:rFonts w:cstheme="minorHAnsi"/>
          <w:b/>
          <w:bCs/>
          <w:sz w:val="22"/>
          <w:szCs w:val="22"/>
          <w:lang w:val="es-CL"/>
        </w:rPr>
      </w:pPr>
      <w:r w:rsidRPr="00500928">
        <w:rPr>
          <w:rFonts w:cstheme="minorHAnsi"/>
          <w:b/>
          <w:bCs/>
          <w:sz w:val="22"/>
          <w:szCs w:val="22"/>
          <w:lang w:val="es-CL"/>
        </w:rPr>
        <w:t xml:space="preserve">Contexto y segmentos del proceso de diálogo y participación para </w:t>
      </w:r>
      <w:r w:rsidRPr="00756BC5">
        <w:rPr>
          <w:rFonts w:cstheme="minorHAnsi"/>
          <w:b/>
          <w:bCs/>
          <w:sz w:val="22"/>
          <w:szCs w:val="22"/>
          <w:lang w:val="es-CL"/>
        </w:rPr>
        <w:t>la construcción de</w:t>
      </w:r>
      <w:r w:rsidRPr="00500928">
        <w:rPr>
          <w:rFonts w:cstheme="minorHAnsi"/>
          <w:b/>
          <w:bCs/>
          <w:sz w:val="22"/>
          <w:szCs w:val="22"/>
          <w:lang w:val="es-CL"/>
        </w:rPr>
        <w:t xml:space="preserve"> la Estrategia</w:t>
      </w:r>
    </w:p>
    <w:p w14:paraId="52DF7454" w14:textId="77777777" w:rsidR="00500928" w:rsidRPr="00500928" w:rsidRDefault="00500928" w:rsidP="00500928">
      <w:pPr>
        <w:rPr>
          <w:rFonts w:cstheme="minorHAnsi"/>
          <w:sz w:val="22"/>
          <w:szCs w:val="22"/>
          <w:lang w:val="es-CL"/>
        </w:rPr>
      </w:pPr>
      <w:r w:rsidRPr="00756BC5">
        <w:rPr>
          <w:rFonts w:cstheme="minorHAnsi"/>
          <w:sz w:val="22"/>
          <w:szCs w:val="22"/>
          <w:lang w:val="es-CL"/>
        </w:rPr>
        <w:t>Para la formulación de la Estrategia se contempló como herramienta metodológica la Guía para el involucramiento de las</w:t>
      </w:r>
      <w:r w:rsidRPr="00500928">
        <w:rPr>
          <w:rFonts w:cstheme="minorHAnsi"/>
          <w:sz w:val="22"/>
          <w:szCs w:val="22"/>
          <w:lang w:val="es-CL"/>
        </w:rPr>
        <w:t xml:space="preserve"> Partes Relevantes en la preparación de la Estrategia REDD+ del FCPF y ONUREDD</w:t>
      </w:r>
      <w:r w:rsidRPr="00500928">
        <w:rPr>
          <w:rStyle w:val="Refdenotaalpie"/>
          <w:rFonts w:cstheme="minorHAnsi"/>
          <w:sz w:val="22"/>
          <w:szCs w:val="22"/>
          <w:lang w:val="es-CL"/>
        </w:rPr>
        <w:footnoteReference w:id="1"/>
      </w:r>
      <w:r w:rsidRPr="00500928">
        <w:rPr>
          <w:rFonts w:cstheme="minorHAnsi"/>
          <w:sz w:val="22"/>
          <w:szCs w:val="22"/>
          <w:lang w:val="es-CL"/>
        </w:rPr>
        <w:t xml:space="preserve"> que considera 8 pasos para “lograr la participación efectiva de diversos actores en el contexto de preparación para REDD+”</w:t>
      </w:r>
      <w:r w:rsidRPr="00500928">
        <w:rPr>
          <w:rStyle w:val="Refdenotaalpie"/>
          <w:rFonts w:cstheme="minorHAnsi"/>
          <w:sz w:val="22"/>
          <w:szCs w:val="22"/>
          <w:lang w:val="es-CL"/>
        </w:rPr>
        <w:footnoteReference w:id="2"/>
      </w:r>
      <w:r w:rsidRPr="00500928">
        <w:rPr>
          <w:rFonts w:cstheme="minorHAnsi"/>
          <w:sz w:val="22"/>
          <w:szCs w:val="22"/>
          <w:lang w:val="es-CL"/>
        </w:rPr>
        <w:t>.</w:t>
      </w:r>
    </w:p>
    <w:p w14:paraId="617E9421" w14:textId="50AAECDB" w:rsidR="00500928" w:rsidRPr="00500928" w:rsidRDefault="00500928" w:rsidP="00500928">
      <w:pPr>
        <w:rPr>
          <w:rFonts w:cstheme="minorHAnsi"/>
          <w:sz w:val="22"/>
          <w:szCs w:val="22"/>
          <w:lang w:val="es-CL"/>
        </w:rPr>
      </w:pPr>
      <w:r w:rsidRPr="00500928">
        <w:rPr>
          <w:rFonts w:cstheme="minorHAnsi"/>
          <w:sz w:val="22"/>
          <w:szCs w:val="22"/>
          <w:lang w:val="es-CL"/>
        </w:rPr>
        <w:t xml:space="preserve">Cabe resaltar que, el proceso participativo se llevó a cabo a través de instancias paralelas de diversos alcances como: nacionales, regionales y locales, el cual se puede organizar en dos grandes segmentos. Entre las grandes instancias podemos mencionar </w:t>
      </w:r>
    </w:p>
    <w:p w14:paraId="5005991E" w14:textId="6383C1B3" w:rsidR="00500928" w:rsidRPr="00500928" w:rsidRDefault="00500928" w:rsidP="00500928">
      <w:pPr>
        <w:rPr>
          <w:rFonts w:cstheme="minorHAnsi"/>
          <w:sz w:val="22"/>
          <w:szCs w:val="22"/>
          <w:lang w:val="es-CL"/>
        </w:rPr>
      </w:pPr>
    </w:p>
    <w:tbl>
      <w:tblPr>
        <w:tblStyle w:val="Tablaconcuadrcula4-nfasis2"/>
        <w:tblW w:w="0" w:type="auto"/>
        <w:tblLook w:val="06A0" w:firstRow="1" w:lastRow="0" w:firstColumn="1" w:lastColumn="0" w:noHBand="1" w:noVBand="1"/>
      </w:tblPr>
      <w:tblGrid>
        <w:gridCol w:w="5098"/>
        <w:gridCol w:w="1418"/>
        <w:gridCol w:w="1978"/>
      </w:tblGrid>
      <w:tr w:rsidR="00500928" w:rsidRPr="00500928" w14:paraId="2C256F89" w14:textId="77777777" w:rsidTr="004726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1CFF9A8" w14:textId="77777777" w:rsidR="00500928" w:rsidRPr="00500928" w:rsidRDefault="00500928" w:rsidP="004726EA">
            <w:pPr>
              <w:jc w:val="center"/>
              <w:rPr>
                <w:rFonts w:cstheme="minorHAnsi"/>
                <w:lang w:val="es-CL"/>
              </w:rPr>
            </w:pPr>
            <w:r w:rsidRPr="00500928">
              <w:rPr>
                <w:rFonts w:cstheme="minorHAnsi"/>
                <w:lang w:val="es-CL"/>
              </w:rPr>
              <w:t>Instancia participativa</w:t>
            </w:r>
          </w:p>
        </w:tc>
        <w:tc>
          <w:tcPr>
            <w:tcW w:w="1418" w:type="dxa"/>
          </w:tcPr>
          <w:p w14:paraId="22A948C5" w14:textId="77777777" w:rsidR="00500928" w:rsidRPr="00500928" w:rsidRDefault="00500928" w:rsidP="004726EA">
            <w:pPr>
              <w:jc w:val="center"/>
              <w:cnfStyle w:val="100000000000" w:firstRow="1"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Alcances</w:t>
            </w:r>
          </w:p>
        </w:tc>
        <w:tc>
          <w:tcPr>
            <w:tcW w:w="1978" w:type="dxa"/>
          </w:tcPr>
          <w:p w14:paraId="535983E3" w14:textId="77777777" w:rsidR="00500928" w:rsidRPr="00500928" w:rsidRDefault="00500928" w:rsidP="004726EA">
            <w:pPr>
              <w:jc w:val="center"/>
              <w:cnfStyle w:val="100000000000" w:firstRow="1"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Segmento</w:t>
            </w:r>
          </w:p>
        </w:tc>
      </w:tr>
      <w:tr w:rsidR="00500928" w:rsidRPr="00500928" w14:paraId="5F7AADF7"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3334ACF8"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territoriales y regionales de diálogo y participación</w:t>
            </w:r>
          </w:p>
        </w:tc>
        <w:tc>
          <w:tcPr>
            <w:tcW w:w="1418" w:type="dxa"/>
          </w:tcPr>
          <w:p w14:paraId="06DC638A"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w:t>
            </w:r>
          </w:p>
        </w:tc>
        <w:tc>
          <w:tcPr>
            <w:tcW w:w="1978" w:type="dxa"/>
          </w:tcPr>
          <w:p w14:paraId="4FE35683"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32C047A9"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0070B66D"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para la consolidación de los instrumentos de salvaguardas como la Evaluación Estratégica Ambiental y Sociales (EEAS) y el Marco de Gestión Ambiental y Social (MGAS)</w:t>
            </w:r>
          </w:p>
        </w:tc>
        <w:tc>
          <w:tcPr>
            <w:tcW w:w="1418" w:type="dxa"/>
          </w:tcPr>
          <w:p w14:paraId="7F1310F7"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w:t>
            </w:r>
          </w:p>
        </w:tc>
        <w:tc>
          <w:tcPr>
            <w:tcW w:w="1978" w:type="dxa"/>
          </w:tcPr>
          <w:p w14:paraId="197EDBBB"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43C941BB"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1589F71D" w14:textId="77777777" w:rsidR="00500928" w:rsidRPr="00500928" w:rsidRDefault="00500928" w:rsidP="004726EA">
            <w:pPr>
              <w:jc w:val="both"/>
              <w:rPr>
                <w:rFonts w:cstheme="minorHAnsi"/>
                <w:b w:val="0"/>
                <w:bCs w:val="0"/>
                <w:lang w:val="es-CL"/>
              </w:rPr>
            </w:pPr>
            <w:r w:rsidRPr="00500928">
              <w:rPr>
                <w:rFonts w:cstheme="minorHAnsi"/>
                <w:b w:val="0"/>
                <w:bCs w:val="0"/>
                <w:lang w:val="es-CL"/>
              </w:rPr>
              <w:lastRenderedPageBreak/>
              <w:t>Talleres para los proyectos de implementación temprana</w:t>
            </w:r>
          </w:p>
        </w:tc>
        <w:tc>
          <w:tcPr>
            <w:tcW w:w="1418" w:type="dxa"/>
          </w:tcPr>
          <w:p w14:paraId="68D9C968"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Local</w:t>
            </w:r>
          </w:p>
        </w:tc>
        <w:tc>
          <w:tcPr>
            <w:tcW w:w="1978" w:type="dxa"/>
          </w:tcPr>
          <w:p w14:paraId="06108BA1"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05F0EC7C"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1AEB7D26" w14:textId="77777777" w:rsidR="00500928" w:rsidRPr="00500928" w:rsidRDefault="00500928" w:rsidP="004726EA">
            <w:pPr>
              <w:jc w:val="both"/>
              <w:rPr>
                <w:rFonts w:cstheme="minorHAnsi"/>
                <w:b w:val="0"/>
                <w:bCs w:val="0"/>
                <w:lang w:val="es-CL"/>
              </w:rPr>
            </w:pPr>
            <w:r w:rsidRPr="00500928">
              <w:rPr>
                <w:rFonts w:cstheme="minorHAnsi"/>
                <w:b w:val="0"/>
                <w:bCs w:val="0"/>
                <w:lang w:val="es-CL"/>
              </w:rPr>
              <w:t>Foros Nacionales</w:t>
            </w:r>
          </w:p>
        </w:tc>
        <w:tc>
          <w:tcPr>
            <w:tcW w:w="1418" w:type="dxa"/>
          </w:tcPr>
          <w:p w14:paraId="572CE8F4"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Nacional</w:t>
            </w:r>
          </w:p>
        </w:tc>
        <w:tc>
          <w:tcPr>
            <w:tcW w:w="1978" w:type="dxa"/>
          </w:tcPr>
          <w:p w14:paraId="70F1C3C9"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segmento</w:t>
            </w:r>
          </w:p>
        </w:tc>
      </w:tr>
      <w:tr w:rsidR="00500928" w:rsidRPr="00500928" w14:paraId="4E5D3477"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06AD0B45" w14:textId="77777777" w:rsidR="00500928" w:rsidRPr="00500928" w:rsidRDefault="00500928" w:rsidP="004726EA">
            <w:pPr>
              <w:jc w:val="both"/>
              <w:rPr>
                <w:rFonts w:cstheme="minorHAnsi"/>
                <w:b w:val="0"/>
                <w:bCs w:val="0"/>
                <w:lang w:val="es-CL"/>
              </w:rPr>
            </w:pPr>
            <w:r w:rsidRPr="00500928">
              <w:rPr>
                <w:rFonts w:cstheme="minorHAnsi"/>
                <w:b w:val="0"/>
                <w:bCs w:val="0"/>
                <w:lang w:val="es-CL"/>
              </w:rPr>
              <w:t>Foros de Género</w:t>
            </w:r>
          </w:p>
        </w:tc>
        <w:tc>
          <w:tcPr>
            <w:tcW w:w="1418" w:type="dxa"/>
          </w:tcPr>
          <w:p w14:paraId="37960EB7"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Nacional</w:t>
            </w:r>
          </w:p>
        </w:tc>
        <w:tc>
          <w:tcPr>
            <w:tcW w:w="1978" w:type="dxa"/>
          </w:tcPr>
          <w:p w14:paraId="12BF423F"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6709B17A"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68B2A14E" w14:textId="77777777" w:rsidR="00500928" w:rsidRPr="00500928" w:rsidRDefault="00500928" w:rsidP="004726EA">
            <w:pPr>
              <w:jc w:val="both"/>
              <w:rPr>
                <w:rFonts w:cstheme="minorHAnsi"/>
                <w:b w:val="0"/>
                <w:bCs w:val="0"/>
                <w:lang w:val="es-CL"/>
              </w:rPr>
            </w:pPr>
            <w:r w:rsidRPr="00500928">
              <w:rPr>
                <w:rFonts w:cstheme="minorHAnsi"/>
                <w:b w:val="0"/>
                <w:bCs w:val="0"/>
                <w:lang w:val="es-CL"/>
              </w:rPr>
              <w:t>Foros para Pueblos Indígenas</w:t>
            </w:r>
          </w:p>
        </w:tc>
        <w:tc>
          <w:tcPr>
            <w:tcW w:w="1418" w:type="dxa"/>
          </w:tcPr>
          <w:p w14:paraId="27E312A4"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Nacional</w:t>
            </w:r>
          </w:p>
        </w:tc>
        <w:tc>
          <w:tcPr>
            <w:tcW w:w="1978" w:type="dxa"/>
          </w:tcPr>
          <w:p w14:paraId="4D4EE73B"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Segundo segmento</w:t>
            </w:r>
          </w:p>
        </w:tc>
      </w:tr>
      <w:tr w:rsidR="00500928" w:rsidRPr="00500928" w14:paraId="2C9B2346"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79EA7680"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para el Programa de Inversión Forestal</w:t>
            </w:r>
          </w:p>
        </w:tc>
        <w:tc>
          <w:tcPr>
            <w:tcW w:w="1418" w:type="dxa"/>
          </w:tcPr>
          <w:p w14:paraId="32D0FCE5"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w:t>
            </w:r>
          </w:p>
        </w:tc>
        <w:tc>
          <w:tcPr>
            <w:tcW w:w="1978" w:type="dxa"/>
          </w:tcPr>
          <w:p w14:paraId="1682A25A"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segmento</w:t>
            </w:r>
          </w:p>
        </w:tc>
      </w:tr>
      <w:tr w:rsidR="00500928" w:rsidRPr="00500928" w14:paraId="13F9253C"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56A50055" w14:textId="77777777" w:rsidR="00500928" w:rsidRPr="00500928" w:rsidRDefault="00500928" w:rsidP="004726EA">
            <w:pPr>
              <w:jc w:val="both"/>
              <w:rPr>
                <w:rFonts w:cstheme="minorHAnsi"/>
                <w:b w:val="0"/>
                <w:bCs w:val="0"/>
                <w:lang w:val="es-CL"/>
              </w:rPr>
            </w:pPr>
            <w:r w:rsidRPr="00500928">
              <w:rPr>
                <w:rFonts w:cstheme="minorHAnsi"/>
                <w:b w:val="0"/>
                <w:bCs w:val="0"/>
                <w:lang w:val="es-CL"/>
              </w:rPr>
              <w:t>Talleres para el Programa de Reducción de Emisiones</w:t>
            </w:r>
          </w:p>
        </w:tc>
        <w:tc>
          <w:tcPr>
            <w:tcW w:w="1418" w:type="dxa"/>
          </w:tcPr>
          <w:p w14:paraId="130A96CC"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Regional y nacional</w:t>
            </w:r>
          </w:p>
        </w:tc>
        <w:tc>
          <w:tcPr>
            <w:tcW w:w="1978" w:type="dxa"/>
          </w:tcPr>
          <w:p w14:paraId="1847C264"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Primer y segundo segmento</w:t>
            </w:r>
          </w:p>
        </w:tc>
      </w:tr>
      <w:tr w:rsidR="00500928" w:rsidRPr="00500928" w14:paraId="0AFE005F" w14:textId="77777777" w:rsidTr="004726EA">
        <w:tc>
          <w:tcPr>
            <w:cnfStyle w:val="001000000000" w:firstRow="0" w:lastRow="0" w:firstColumn="1" w:lastColumn="0" w:oddVBand="0" w:evenVBand="0" w:oddHBand="0" w:evenHBand="0" w:firstRowFirstColumn="0" w:firstRowLastColumn="0" w:lastRowFirstColumn="0" w:lastRowLastColumn="0"/>
            <w:tcW w:w="5098" w:type="dxa"/>
          </w:tcPr>
          <w:p w14:paraId="58163D65" w14:textId="77777777" w:rsidR="00500928" w:rsidRPr="00500928" w:rsidRDefault="00500928" w:rsidP="004726EA">
            <w:pPr>
              <w:jc w:val="both"/>
              <w:rPr>
                <w:rFonts w:cstheme="minorHAnsi"/>
                <w:b w:val="0"/>
                <w:bCs w:val="0"/>
                <w:lang w:val="es-CL"/>
              </w:rPr>
            </w:pPr>
            <w:r w:rsidRPr="00500928">
              <w:rPr>
                <w:rFonts w:cstheme="minorHAnsi"/>
                <w:b w:val="0"/>
                <w:bCs w:val="0"/>
                <w:lang w:val="es-CL"/>
              </w:rPr>
              <w:t>Instancias de proyectos de acciones tempranas REDD+</w:t>
            </w:r>
          </w:p>
        </w:tc>
        <w:tc>
          <w:tcPr>
            <w:tcW w:w="1418" w:type="dxa"/>
          </w:tcPr>
          <w:p w14:paraId="683E3A49"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Local</w:t>
            </w:r>
          </w:p>
        </w:tc>
        <w:tc>
          <w:tcPr>
            <w:tcW w:w="1978" w:type="dxa"/>
          </w:tcPr>
          <w:p w14:paraId="364EE041" w14:textId="77777777" w:rsidR="00500928" w:rsidRPr="00500928" w:rsidRDefault="00500928" w:rsidP="004726EA">
            <w:pPr>
              <w:jc w:val="center"/>
              <w:cnfStyle w:val="000000000000" w:firstRow="0" w:lastRow="0" w:firstColumn="0" w:lastColumn="0" w:oddVBand="0" w:evenVBand="0" w:oddHBand="0" w:evenHBand="0" w:firstRowFirstColumn="0" w:firstRowLastColumn="0" w:lastRowFirstColumn="0" w:lastRowLastColumn="0"/>
              <w:rPr>
                <w:rFonts w:cstheme="minorHAnsi"/>
                <w:lang w:val="es-CL"/>
              </w:rPr>
            </w:pPr>
            <w:r w:rsidRPr="00500928">
              <w:rPr>
                <w:rFonts w:cstheme="minorHAnsi"/>
                <w:lang w:val="es-CL"/>
              </w:rPr>
              <w:t>Segundo segmento</w:t>
            </w:r>
          </w:p>
        </w:tc>
      </w:tr>
    </w:tbl>
    <w:p w14:paraId="56310916" w14:textId="484D7EED" w:rsidR="00492332" w:rsidRDefault="00492332" w:rsidP="00025EF4">
      <w:pPr>
        <w:rPr>
          <w:rStyle w:val="hps"/>
          <w:rFonts w:cstheme="minorHAnsi"/>
          <w:sz w:val="22"/>
          <w:szCs w:val="22"/>
          <w:lang w:val="es-CL"/>
        </w:rPr>
      </w:pPr>
    </w:p>
    <w:p w14:paraId="2F19B565" w14:textId="080A7D01" w:rsidR="00C66519" w:rsidRPr="00C66519" w:rsidRDefault="00C66519" w:rsidP="00C66519">
      <w:pPr>
        <w:rPr>
          <w:rStyle w:val="hps"/>
          <w:rFonts w:cstheme="minorHAnsi"/>
          <w:sz w:val="22"/>
          <w:szCs w:val="22"/>
          <w:lang w:val="es-CL"/>
        </w:rPr>
      </w:pPr>
      <w:r>
        <w:rPr>
          <w:rStyle w:val="hps"/>
          <w:rFonts w:cstheme="minorHAnsi"/>
          <w:sz w:val="22"/>
          <w:szCs w:val="22"/>
          <w:lang w:val="es-CL"/>
        </w:rPr>
        <w:t>Específicamente para para el proceso de consolidación de la Estrategia realizado durante el 2019 y 2020</w:t>
      </w:r>
      <w:r w:rsidRPr="00C66519">
        <w:rPr>
          <w:rStyle w:val="hps"/>
          <w:rFonts w:cstheme="minorHAnsi"/>
          <w:sz w:val="22"/>
          <w:szCs w:val="22"/>
          <w:lang w:val="es-CL"/>
        </w:rPr>
        <w:t xml:space="preserve"> se implementa</w:t>
      </w:r>
      <w:r>
        <w:rPr>
          <w:rStyle w:val="hps"/>
          <w:rFonts w:cstheme="minorHAnsi"/>
          <w:sz w:val="22"/>
          <w:szCs w:val="22"/>
          <w:lang w:val="es-CL"/>
        </w:rPr>
        <w:t>ro</w:t>
      </w:r>
      <w:r w:rsidRPr="00C66519">
        <w:rPr>
          <w:rStyle w:val="hps"/>
          <w:rFonts w:cstheme="minorHAnsi"/>
          <w:sz w:val="22"/>
          <w:szCs w:val="22"/>
          <w:lang w:val="es-CL"/>
        </w:rPr>
        <w:t>n dos rondas de diálogo y participación</w:t>
      </w:r>
      <w:r w:rsidR="00A365AE">
        <w:rPr>
          <w:rStyle w:val="hps"/>
          <w:rFonts w:cstheme="minorHAnsi"/>
          <w:sz w:val="22"/>
          <w:szCs w:val="22"/>
          <w:lang w:val="es-CL"/>
        </w:rPr>
        <w:t xml:space="preserve"> en las ocho regiones Político-Administrativas del país</w:t>
      </w:r>
      <w:r w:rsidRPr="00C66519">
        <w:rPr>
          <w:rStyle w:val="hps"/>
          <w:rFonts w:cstheme="minorHAnsi"/>
          <w:sz w:val="22"/>
          <w:szCs w:val="22"/>
          <w:lang w:val="es-CL"/>
        </w:rPr>
        <w:t>, en el cual se incluyó un Foro de Género y un Taller para la formulación de la Ruta para Pueblos Indígenas</w:t>
      </w:r>
      <w:r>
        <w:rPr>
          <w:rStyle w:val="hps"/>
          <w:rFonts w:cstheme="minorHAnsi"/>
          <w:sz w:val="22"/>
          <w:szCs w:val="22"/>
          <w:lang w:val="es-CL"/>
        </w:rPr>
        <w:t xml:space="preserve"> instancias antes mencionadas</w:t>
      </w:r>
      <w:r w:rsidRPr="00C66519">
        <w:rPr>
          <w:rStyle w:val="hps"/>
          <w:rFonts w:cstheme="minorHAnsi"/>
          <w:sz w:val="22"/>
          <w:szCs w:val="22"/>
          <w:lang w:val="es-CL"/>
        </w:rPr>
        <w:t xml:space="preserve">. </w:t>
      </w:r>
    </w:p>
    <w:p w14:paraId="49D0F8BB" w14:textId="2B094E95" w:rsidR="00C66519" w:rsidRPr="00C66519" w:rsidRDefault="00C66519" w:rsidP="00C66519">
      <w:pPr>
        <w:rPr>
          <w:rStyle w:val="hps"/>
          <w:rFonts w:cstheme="minorHAnsi"/>
          <w:sz w:val="22"/>
          <w:szCs w:val="22"/>
          <w:lang w:val="es-CL"/>
        </w:rPr>
      </w:pPr>
      <w:r w:rsidRPr="00C66519">
        <w:rPr>
          <w:rStyle w:val="hps"/>
          <w:rFonts w:cstheme="minorHAnsi"/>
          <w:sz w:val="22"/>
          <w:szCs w:val="22"/>
          <w:lang w:val="es-CL"/>
        </w:rPr>
        <w:t xml:space="preserve">Como resultado final de todas las instancias participativas se obtuvo </w:t>
      </w:r>
      <w:r>
        <w:rPr>
          <w:rStyle w:val="hps"/>
          <w:rFonts w:cstheme="minorHAnsi"/>
          <w:sz w:val="22"/>
          <w:szCs w:val="22"/>
          <w:lang w:val="es-CL"/>
        </w:rPr>
        <w:t xml:space="preserve">los insumos para la consolidación de la Estrategia Nacional REDD+ Guatemala en aspectos como causas de deforestación, degradación forestal y aumento de las reservas de carbono; actividades para </w:t>
      </w:r>
      <w:r w:rsidR="009367C4">
        <w:rPr>
          <w:rStyle w:val="hps"/>
          <w:rFonts w:cstheme="minorHAnsi"/>
          <w:sz w:val="22"/>
          <w:szCs w:val="22"/>
          <w:lang w:val="es-CL"/>
        </w:rPr>
        <w:t xml:space="preserve">enfrentar las causas; potenciales riesgos y beneficios que se podrían generar; aportes al Plan de Distribución de Beneficios; construcción de la Ruta para Pueblos Indígenas; Aportes a los avances de la Ruta de Género. </w:t>
      </w:r>
    </w:p>
    <w:p w14:paraId="127D3F94" w14:textId="6E0AAFDB" w:rsidR="009367C4" w:rsidRDefault="009367C4" w:rsidP="00C66519">
      <w:pPr>
        <w:rPr>
          <w:rStyle w:val="hps"/>
          <w:rFonts w:cstheme="minorHAnsi"/>
          <w:sz w:val="22"/>
          <w:szCs w:val="22"/>
          <w:lang w:val="es-CL"/>
        </w:rPr>
      </w:pPr>
      <w:r>
        <w:rPr>
          <w:rStyle w:val="hps"/>
          <w:rFonts w:cstheme="minorHAnsi"/>
          <w:sz w:val="22"/>
          <w:szCs w:val="22"/>
          <w:lang w:val="es-CL"/>
        </w:rPr>
        <w:t xml:space="preserve">Como </w:t>
      </w:r>
      <w:r w:rsidR="00C66519" w:rsidRPr="00C66519">
        <w:rPr>
          <w:rStyle w:val="hps"/>
          <w:rFonts w:cstheme="minorHAnsi"/>
          <w:sz w:val="22"/>
          <w:szCs w:val="22"/>
          <w:lang w:val="es-CL"/>
        </w:rPr>
        <w:t>Total de participantes</w:t>
      </w:r>
      <w:r>
        <w:rPr>
          <w:rStyle w:val="hps"/>
          <w:rFonts w:cstheme="minorHAnsi"/>
          <w:sz w:val="22"/>
          <w:szCs w:val="22"/>
          <w:lang w:val="es-CL"/>
        </w:rPr>
        <w:t xml:space="preserve"> se tiene el registro de 3.900 personas en donde el 63% fueron hombres, 37% mujeres y 25% Pueblos Indígenas. </w:t>
      </w:r>
    </w:p>
    <w:p w14:paraId="600B1D1E" w14:textId="7F7A744F" w:rsidR="00756BC5" w:rsidRDefault="00C66519" w:rsidP="00C66519">
      <w:pPr>
        <w:rPr>
          <w:rStyle w:val="hps"/>
          <w:rFonts w:cstheme="minorHAnsi"/>
          <w:sz w:val="22"/>
          <w:szCs w:val="22"/>
          <w:lang w:val="es-CL"/>
        </w:rPr>
      </w:pPr>
      <w:r w:rsidRPr="00C66519">
        <w:rPr>
          <w:rStyle w:val="hps"/>
          <w:rFonts w:cstheme="minorHAnsi"/>
          <w:sz w:val="22"/>
          <w:szCs w:val="22"/>
          <w:lang w:val="es-CL"/>
        </w:rPr>
        <w:t xml:space="preserve">Cabe destacar que, se contó con la participación de representantes de diferentes sectores de la población que se relacionan o se vinculan con los bosques, adicionalmente, se contó con la participación de los pueblos indígenas Maya, Garífuna y </w:t>
      </w:r>
      <w:proofErr w:type="spellStart"/>
      <w:r w:rsidRPr="00C66519">
        <w:rPr>
          <w:rStyle w:val="hps"/>
          <w:rFonts w:cstheme="minorHAnsi"/>
          <w:sz w:val="22"/>
          <w:szCs w:val="22"/>
          <w:lang w:val="es-CL"/>
        </w:rPr>
        <w:t>Xinka</w:t>
      </w:r>
      <w:proofErr w:type="spellEnd"/>
      <w:r w:rsidRPr="00C66519">
        <w:rPr>
          <w:rStyle w:val="hps"/>
          <w:rFonts w:cstheme="minorHAnsi"/>
          <w:sz w:val="22"/>
          <w:szCs w:val="22"/>
          <w:lang w:val="es-CL"/>
        </w:rPr>
        <w:t xml:space="preserve">, y sus diversas comunidades lingüísticas.  </w:t>
      </w:r>
    </w:p>
    <w:p w14:paraId="17CCFE33" w14:textId="2E40BBFA" w:rsidR="00883EA8" w:rsidRDefault="00883EA8" w:rsidP="00C66519">
      <w:pPr>
        <w:rPr>
          <w:rStyle w:val="hps"/>
          <w:rFonts w:cstheme="minorHAnsi"/>
          <w:sz w:val="22"/>
          <w:szCs w:val="22"/>
          <w:lang w:val="es-CL"/>
        </w:rPr>
      </w:pPr>
    </w:p>
    <w:p w14:paraId="04782A4F" w14:textId="54153FF4" w:rsidR="00883EA8" w:rsidRDefault="00883EA8" w:rsidP="00C66519">
      <w:pPr>
        <w:rPr>
          <w:rStyle w:val="hps"/>
          <w:rFonts w:cstheme="minorHAnsi"/>
          <w:sz w:val="22"/>
          <w:szCs w:val="22"/>
          <w:lang w:val="es-CL"/>
        </w:rPr>
      </w:pPr>
      <w:r>
        <w:rPr>
          <w:rStyle w:val="hps"/>
          <w:rFonts w:cstheme="minorHAnsi"/>
          <w:sz w:val="22"/>
          <w:szCs w:val="22"/>
          <w:lang w:val="es-CL"/>
        </w:rPr>
        <w:t>Para más información ir a los siguientes links:</w:t>
      </w:r>
    </w:p>
    <w:p w14:paraId="4E434BE8" w14:textId="7BEE682E" w:rsidR="00883EA8" w:rsidRPr="009C6092" w:rsidRDefault="00F62665" w:rsidP="00C66519">
      <w:pPr>
        <w:rPr>
          <w:lang w:val="es-CL"/>
        </w:rPr>
      </w:pPr>
      <w:hyperlink r:id="rId18" w:history="1">
        <w:r w:rsidR="00883EA8" w:rsidRPr="009C6092">
          <w:rPr>
            <w:rStyle w:val="Hipervnculo"/>
            <w:lang w:val="es-CL"/>
          </w:rPr>
          <w:t>https://www.dropbox.com/home/MRV_version2/Maria%20Victoria/Repositorio%20Web?preview=Entregable_3_Talleres+de+dialogo+Territorial.pdf</w:t>
        </w:r>
      </w:hyperlink>
    </w:p>
    <w:p w14:paraId="041FB469" w14:textId="6FEB8F8B" w:rsidR="00883EA8" w:rsidRPr="009C6092" w:rsidRDefault="00F62665" w:rsidP="00C66519">
      <w:pPr>
        <w:rPr>
          <w:lang w:val="es-CL"/>
        </w:rPr>
      </w:pPr>
      <w:hyperlink r:id="rId19" w:history="1">
        <w:r w:rsidR="00883EA8" w:rsidRPr="009C6092">
          <w:rPr>
            <w:rStyle w:val="Hipervnculo"/>
            <w:lang w:val="es-CL"/>
          </w:rPr>
          <w:t>https://www.dropbox.com/home/MRV_version2/Maria%20Victoria/Repositorio%20Web?preview=6.4.1_Informe+sistematizacion+2+ronda+di%C3%A1logos+territoriales_+V2.pdf</w:t>
        </w:r>
      </w:hyperlink>
    </w:p>
    <w:p w14:paraId="3AEEAAA0" w14:textId="77777777" w:rsidR="00883EA8" w:rsidRPr="00500928" w:rsidRDefault="00883EA8" w:rsidP="00C66519">
      <w:pPr>
        <w:rPr>
          <w:rStyle w:val="hps"/>
          <w:rFonts w:cstheme="minorHAnsi"/>
          <w:sz w:val="22"/>
          <w:szCs w:val="22"/>
          <w:lang w:val="es-CL"/>
        </w:rPr>
      </w:pPr>
    </w:p>
    <w:sectPr w:rsidR="00883EA8" w:rsidRPr="00500928" w:rsidSect="00171D9D">
      <w:headerReference w:type="first" r:id="rId2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4FCEC" w14:textId="77777777" w:rsidR="00F62665" w:rsidRDefault="00F62665" w:rsidP="00BE79FC">
      <w:pPr>
        <w:spacing w:after="0" w:line="240" w:lineRule="auto"/>
      </w:pPr>
      <w:r>
        <w:separator/>
      </w:r>
    </w:p>
  </w:endnote>
  <w:endnote w:type="continuationSeparator" w:id="0">
    <w:p w14:paraId="0848042F" w14:textId="77777777" w:rsidR="00F62665" w:rsidRDefault="00F62665"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5C701" w14:textId="77777777" w:rsidR="00F62665" w:rsidRDefault="00F62665" w:rsidP="00BE79FC">
      <w:pPr>
        <w:spacing w:after="0" w:line="240" w:lineRule="auto"/>
      </w:pPr>
      <w:r>
        <w:separator/>
      </w:r>
    </w:p>
  </w:footnote>
  <w:footnote w:type="continuationSeparator" w:id="0">
    <w:p w14:paraId="3932FFD5" w14:textId="77777777" w:rsidR="00F62665" w:rsidRDefault="00F62665" w:rsidP="00BE79FC">
      <w:pPr>
        <w:spacing w:after="0" w:line="240" w:lineRule="auto"/>
      </w:pPr>
      <w:r>
        <w:continuationSeparator/>
      </w:r>
    </w:p>
  </w:footnote>
  <w:footnote w:id="1">
    <w:p w14:paraId="4D60FF6C" w14:textId="77777777" w:rsidR="00500928" w:rsidRPr="007B49B6" w:rsidRDefault="00500928" w:rsidP="00500928">
      <w:pPr>
        <w:pStyle w:val="Textonotapie"/>
        <w:rPr>
          <w:lang w:val="es-ES"/>
        </w:rPr>
      </w:pPr>
      <w:r>
        <w:rPr>
          <w:rStyle w:val="Refdenotaalpie"/>
        </w:rPr>
        <w:footnoteRef/>
      </w:r>
      <w:r w:rsidRPr="007B49B6">
        <w:rPr>
          <w:lang w:val="es-ES"/>
        </w:rPr>
        <w:t xml:space="preserve"> </w:t>
      </w:r>
      <w:r w:rsidRPr="007B49B6">
        <w:rPr>
          <w:rFonts w:asciiTheme="majorHAnsi" w:eastAsiaTheme="minorHAnsi" w:hAnsiTheme="majorHAnsi" w:cstheme="majorHAnsi"/>
          <w:sz w:val="18"/>
          <w:szCs w:val="18"/>
          <w:lang w:val="es-ES"/>
        </w:rPr>
        <w:t>Documento disponible en: https://www.forestcarbonpartnership.org/system/files/documents/Guidelines%20on%20Stakeholder%20Engagement%20April%2020%2C%202012%20%28revision%20of%20March%2025th%20version%29-SPANISH.pdf</w:t>
      </w:r>
    </w:p>
  </w:footnote>
  <w:footnote w:id="2">
    <w:p w14:paraId="1D33B3F1" w14:textId="77777777" w:rsidR="00500928" w:rsidRPr="007B49B6" w:rsidRDefault="00500928" w:rsidP="00500928">
      <w:pPr>
        <w:pStyle w:val="Textonotapie"/>
        <w:rPr>
          <w:lang w:val="es-ES"/>
        </w:rPr>
      </w:pPr>
      <w:r>
        <w:rPr>
          <w:rStyle w:val="Refdenotaalpie"/>
        </w:rPr>
        <w:footnoteRef/>
      </w:r>
      <w:r w:rsidRPr="007B49B6">
        <w:rPr>
          <w:lang w:val="es-ES"/>
        </w:rPr>
        <w:t xml:space="preserve"> </w:t>
      </w:r>
      <w:r w:rsidRPr="007B49B6">
        <w:rPr>
          <w:rFonts w:asciiTheme="majorHAnsi" w:eastAsiaTheme="minorHAnsi" w:hAnsiTheme="majorHAnsi" w:cstheme="majorHAnsi"/>
          <w:sz w:val="18"/>
          <w:szCs w:val="18"/>
          <w:lang w:val="es-ES"/>
        </w:rPr>
        <w:t>FCPF (2012). Guía Metodológica para el involucramiento de las Partes Relevantes en la preparación para REDD+ con un enfoque en la participación de los pueblos indígenas y otras comunidades dependientes de los bosques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ES" w:eastAsia="es-ES"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27"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ni0iAIAAHs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ES" w:eastAsia="es-ES"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556CCFEB" w:rsidR="007A1346" w:rsidRPr="003F7766" w:rsidRDefault="007A1346" w:rsidP="002B71F2">
                          <w:pPr>
                            <w:spacing w:after="0" w:line="240" w:lineRule="auto"/>
                            <w:jc w:val="right"/>
                            <w:rPr>
                              <w:b/>
                              <w:sz w:val="15"/>
                              <w:lang w:val="es-CL"/>
                            </w:rPr>
                          </w:pPr>
                          <w:r w:rsidRPr="00866DD3">
                            <w:rPr>
                              <w:b/>
                              <w:sz w:val="15"/>
                              <w:lang w:val="es-CL"/>
                            </w:rPr>
                            <w:t xml:space="preserve">DISEÑO CONCEPTUAL PARA EL ESTABLECIMIENTO DE UN SISTEMA DE </w:t>
                          </w:r>
                          <w:r w:rsidR="00E20629">
                            <w:rPr>
                              <w:b/>
                              <w:sz w:val="15"/>
                              <w:lang w:val="es-CL"/>
                            </w:rPr>
                            <w:t>INFORMACIÓN DE SALVAGUARDAS (SIS)</w:t>
                          </w:r>
                          <w:r w:rsidRPr="00866DD3">
                            <w:rPr>
                              <w:b/>
                              <w:sz w:val="15"/>
                              <w:lang w:val="es-CL"/>
                            </w:rPr>
                            <w:t xml:space="preserve"> EN EL MARCO DE REDD+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Cuadro de texto 4" o:spid="_x0000_s1028"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feC1VosCAACBBQAADgAAAAAAAAAAAAAAAAAuAgAAZHJzL2Uyb0RvYy54bWxQSwECLQAU&#10;AAYACAAAACEADA9FCN8AAAAKAQAADwAAAAAAAAAAAAAAAADlBAAAZHJzL2Rvd25yZXYueG1sUEsF&#10;BgAAAAAEAAQA8wAAAPE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556CCFEB" w:rsidR="007A1346" w:rsidRPr="003F7766" w:rsidRDefault="007A1346" w:rsidP="002B71F2">
                    <w:pPr>
                      <w:spacing w:after="0" w:line="240" w:lineRule="auto"/>
                      <w:jc w:val="right"/>
                      <w:rPr>
                        <w:b/>
                        <w:sz w:val="15"/>
                        <w:lang w:val="es-CL"/>
                      </w:rPr>
                    </w:pPr>
                    <w:r w:rsidRPr="00866DD3">
                      <w:rPr>
                        <w:b/>
                        <w:sz w:val="15"/>
                        <w:lang w:val="es-CL"/>
                      </w:rPr>
                      <w:t xml:space="preserve">DISEÑO CONCEPTUAL PARA EL ESTABLECIMIENTO DE UN SISTEMA DE </w:t>
                    </w:r>
                    <w:r w:rsidR="00E20629">
                      <w:rPr>
                        <w:b/>
                        <w:sz w:val="15"/>
                        <w:lang w:val="es-CL"/>
                      </w:rPr>
                      <w:t>INFORMACIÓN DE SALVAGUARDAS (SIS)</w:t>
                    </w:r>
                    <w:r w:rsidRPr="00866DD3">
                      <w:rPr>
                        <w:b/>
                        <w:sz w:val="15"/>
                        <w:lang w:val="es-CL"/>
                      </w:rPr>
                      <w:t xml:space="preserve"> EN EL MARCO DE REDD+  </w:t>
                    </w:r>
                  </w:p>
                </w:txbxContent>
              </v:textbox>
            </v:shape>
          </w:pict>
        </mc:Fallback>
      </mc:AlternateContent>
    </w:r>
    <w:r>
      <w:rPr>
        <w:noProof/>
        <w:lang w:val="es-ES" w:eastAsia="es-ES"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EC0DF"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sidR="00C05ECB">
      <w:rPr>
        <w:rStyle w:val="Nmerodepgina"/>
        <w:noProof/>
      </w:rPr>
      <w:t>1</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ES" w:eastAsia="es-ES"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D4139"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jbuh2p8CAACvBQAADgAAAAAAAAAAAAAAAAAu&#10;AgAAZHJzL2Uyb0RvYy54bWxQSwECLQAUAAYACAAAACEAETavr+MAAAALAQAADwAAAAAAAAAAAAAA&#10;AAD5BAAAZHJzL2Rvd25yZXYueG1sUEsFBgAAAAAEAAQA8wAAAAkGAAAAAA==&#10;" fillcolor="#a5a5a5 [2092]" stroked="f"/>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A084B"/>
    <w:multiLevelType w:val="hybridMultilevel"/>
    <w:tmpl w:val="A336D01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BDB521E"/>
    <w:multiLevelType w:val="hybridMultilevel"/>
    <w:tmpl w:val="39F02E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21701AB"/>
    <w:multiLevelType w:val="hybridMultilevel"/>
    <w:tmpl w:val="3EB4CC5E"/>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67058C6"/>
    <w:multiLevelType w:val="hybridMultilevel"/>
    <w:tmpl w:val="CEAC13E4"/>
    <w:lvl w:ilvl="0" w:tplc="704A2244">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2DC17F8B"/>
    <w:multiLevelType w:val="hybridMultilevel"/>
    <w:tmpl w:val="B2D65A66"/>
    <w:lvl w:ilvl="0" w:tplc="100A0015">
      <w:start w:val="1"/>
      <w:numFmt w:val="upperLetter"/>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3FC8285B"/>
    <w:multiLevelType w:val="multilevel"/>
    <w:tmpl w:val="23FCF1A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46E869B1"/>
    <w:multiLevelType w:val="hybridMultilevel"/>
    <w:tmpl w:val="D736B26A"/>
    <w:lvl w:ilvl="0" w:tplc="A234413E">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BBE07CC"/>
    <w:multiLevelType w:val="hybridMultilevel"/>
    <w:tmpl w:val="90BC0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CA461D2"/>
    <w:multiLevelType w:val="hybridMultilevel"/>
    <w:tmpl w:val="BAF031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84B79"/>
    <w:multiLevelType w:val="hybridMultilevel"/>
    <w:tmpl w:val="34B450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E5019B9"/>
    <w:multiLevelType w:val="hybridMultilevel"/>
    <w:tmpl w:val="F4BC9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4FFA6AF5"/>
    <w:multiLevelType w:val="hybridMultilevel"/>
    <w:tmpl w:val="F1503DBA"/>
    <w:lvl w:ilvl="0" w:tplc="340A0001">
      <w:start w:val="1"/>
      <w:numFmt w:val="bullet"/>
      <w:lvlText w:val=""/>
      <w:lvlJc w:val="left"/>
      <w:pPr>
        <w:ind w:left="720" w:hanging="360"/>
      </w:pPr>
      <w:rPr>
        <w:rFonts w:ascii="Symbol" w:hAnsi="Symbol" w:cs="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cs="Wingdings" w:hint="default"/>
      </w:rPr>
    </w:lvl>
    <w:lvl w:ilvl="3" w:tplc="340A0001" w:tentative="1">
      <w:start w:val="1"/>
      <w:numFmt w:val="bullet"/>
      <w:lvlText w:val=""/>
      <w:lvlJc w:val="left"/>
      <w:pPr>
        <w:ind w:left="2880" w:hanging="360"/>
      </w:pPr>
      <w:rPr>
        <w:rFonts w:ascii="Symbol" w:hAnsi="Symbol" w:cs="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cs="Wingdings" w:hint="default"/>
      </w:rPr>
    </w:lvl>
    <w:lvl w:ilvl="6" w:tplc="340A0001" w:tentative="1">
      <w:start w:val="1"/>
      <w:numFmt w:val="bullet"/>
      <w:lvlText w:val=""/>
      <w:lvlJc w:val="left"/>
      <w:pPr>
        <w:ind w:left="5040" w:hanging="360"/>
      </w:pPr>
      <w:rPr>
        <w:rFonts w:ascii="Symbol" w:hAnsi="Symbol" w:cs="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B3547CC"/>
    <w:multiLevelType w:val="hybridMultilevel"/>
    <w:tmpl w:val="0D70CE48"/>
    <w:lvl w:ilvl="0" w:tplc="0C0A0017">
      <w:start w:val="1"/>
      <w:numFmt w:val="lowerLetter"/>
      <w:lvlText w:val="%1)"/>
      <w:lvlJc w:val="left"/>
      <w:pPr>
        <w:ind w:left="720" w:hanging="360"/>
      </w:pPr>
    </w:lvl>
    <w:lvl w:ilvl="1" w:tplc="70C24A02">
      <w:start w:val="1"/>
      <w:numFmt w:val="decimal"/>
      <w:lvlText w:val="%2."/>
      <w:lvlJc w:val="left"/>
      <w:pPr>
        <w:ind w:left="1785" w:hanging="705"/>
      </w:pPr>
      <w:rPr>
        <w:rFonts w:hint="default"/>
      </w:rPr>
    </w:lvl>
    <w:lvl w:ilvl="2" w:tplc="21C28E46">
      <w:start w:val="1"/>
      <w:numFmt w:val="lowerRoman"/>
      <w:lvlText w:val="%3."/>
      <w:lvlJc w:val="left"/>
      <w:pPr>
        <w:ind w:left="2700" w:hanging="720"/>
      </w:pPr>
      <w:rPr>
        <w:rFonts w:hint="default"/>
        <w:b/>
      </w:rPr>
    </w:lvl>
    <w:lvl w:ilvl="3" w:tplc="565454BE">
      <w:start w:val="1"/>
      <w:numFmt w:val="decimal"/>
      <w:lvlText w:val="(%4)"/>
      <w:lvlJc w:val="left"/>
      <w:pPr>
        <w:ind w:left="2895" w:hanging="375"/>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9B0C0F"/>
    <w:multiLevelType w:val="hybridMultilevel"/>
    <w:tmpl w:val="80B648A8"/>
    <w:lvl w:ilvl="0" w:tplc="340A0017">
      <w:start w:val="1"/>
      <w:numFmt w:val="lowerLetter"/>
      <w:lvlText w:val="%1)"/>
      <w:lvlJc w:val="left"/>
      <w:pPr>
        <w:ind w:left="720" w:hanging="360"/>
      </w:pPr>
    </w:lvl>
    <w:lvl w:ilvl="1" w:tplc="9E3ABB3C">
      <w:start w:val="1"/>
      <w:numFmt w:val="decimal"/>
      <w:lvlText w:val="%2)"/>
      <w:lvlJc w:val="left"/>
      <w:pPr>
        <w:ind w:left="1440" w:hanging="360"/>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5FF051ED"/>
    <w:multiLevelType w:val="hybridMultilevel"/>
    <w:tmpl w:val="551EE70A"/>
    <w:lvl w:ilvl="0" w:tplc="340A001B">
      <w:start w:val="1"/>
      <w:numFmt w:val="lowerRoman"/>
      <w:lvlText w:val="%1."/>
      <w:lvlJc w:val="righ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7BB5092"/>
    <w:multiLevelType w:val="hybridMultilevel"/>
    <w:tmpl w:val="B17433DA"/>
    <w:lvl w:ilvl="0" w:tplc="340A0017">
      <w:start w:val="1"/>
      <w:numFmt w:val="lowerLetter"/>
      <w:lvlText w:val="%1)"/>
      <w:lvlJc w:val="left"/>
      <w:pPr>
        <w:ind w:left="720" w:hanging="360"/>
      </w:pPr>
    </w:lvl>
    <w:lvl w:ilvl="1" w:tplc="9E3ABB3C">
      <w:start w:val="1"/>
      <w:numFmt w:val="decimal"/>
      <w:lvlText w:val="%2)"/>
      <w:lvlJc w:val="left"/>
      <w:pPr>
        <w:ind w:left="1440" w:hanging="360"/>
      </w:pPr>
      <w:rPr>
        <w:rFonts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67EF0AD2"/>
    <w:multiLevelType w:val="hybridMultilevel"/>
    <w:tmpl w:val="AE20B622"/>
    <w:lvl w:ilvl="0" w:tplc="100A0015">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11"/>
  </w:num>
  <w:num w:numId="3">
    <w:abstractNumId w:val="9"/>
  </w:num>
  <w:num w:numId="4">
    <w:abstractNumId w:val="15"/>
  </w:num>
  <w:num w:numId="5">
    <w:abstractNumId w:val="2"/>
  </w:num>
  <w:num w:numId="6">
    <w:abstractNumId w:val="4"/>
  </w:num>
  <w:num w:numId="7">
    <w:abstractNumId w:val="16"/>
  </w:num>
  <w:num w:numId="8">
    <w:abstractNumId w:val="8"/>
    <w:lvlOverride w:ilvl="0">
      <w:startOverride w:val="1"/>
    </w:lvlOverride>
  </w:num>
  <w:num w:numId="9">
    <w:abstractNumId w:val="6"/>
  </w:num>
  <w:num w:numId="10">
    <w:abstractNumId w:val="0"/>
  </w:num>
  <w:num w:numId="11">
    <w:abstractNumId w:val="10"/>
  </w:num>
  <w:num w:numId="12">
    <w:abstractNumId w:val="7"/>
  </w:num>
  <w:num w:numId="13">
    <w:abstractNumId w:val="14"/>
  </w:num>
  <w:num w:numId="14">
    <w:abstractNumId w:val="3"/>
  </w:num>
  <w:num w:numId="15">
    <w:abstractNumId w:val="1"/>
  </w:num>
  <w:num w:numId="16">
    <w:abstractNumId w:val="12"/>
  </w:num>
  <w:num w:numId="17">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5E3"/>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5EF4"/>
    <w:rsid w:val="00026716"/>
    <w:rsid w:val="00027713"/>
    <w:rsid w:val="000300B7"/>
    <w:rsid w:val="0003075A"/>
    <w:rsid w:val="00031DDB"/>
    <w:rsid w:val="00032009"/>
    <w:rsid w:val="00033E9B"/>
    <w:rsid w:val="00036BBB"/>
    <w:rsid w:val="00036D5A"/>
    <w:rsid w:val="000371C1"/>
    <w:rsid w:val="000404B0"/>
    <w:rsid w:val="000424C5"/>
    <w:rsid w:val="00043E6D"/>
    <w:rsid w:val="0005009B"/>
    <w:rsid w:val="00050C25"/>
    <w:rsid w:val="0005149E"/>
    <w:rsid w:val="00053471"/>
    <w:rsid w:val="00053CB4"/>
    <w:rsid w:val="000540A2"/>
    <w:rsid w:val="00057D00"/>
    <w:rsid w:val="00060456"/>
    <w:rsid w:val="00060F41"/>
    <w:rsid w:val="00064873"/>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FB"/>
    <w:rsid w:val="000C6BC3"/>
    <w:rsid w:val="000D13B9"/>
    <w:rsid w:val="000D3052"/>
    <w:rsid w:val="000D436C"/>
    <w:rsid w:val="000D5051"/>
    <w:rsid w:val="000D5798"/>
    <w:rsid w:val="000D58AD"/>
    <w:rsid w:val="000D5FA0"/>
    <w:rsid w:val="000E0260"/>
    <w:rsid w:val="000E0510"/>
    <w:rsid w:val="000E4C62"/>
    <w:rsid w:val="000F092E"/>
    <w:rsid w:val="000F0CE1"/>
    <w:rsid w:val="000F19E8"/>
    <w:rsid w:val="000F2862"/>
    <w:rsid w:val="000F486B"/>
    <w:rsid w:val="000F4A0B"/>
    <w:rsid w:val="000F6984"/>
    <w:rsid w:val="000F7E0C"/>
    <w:rsid w:val="001005A9"/>
    <w:rsid w:val="0010330A"/>
    <w:rsid w:val="001041CA"/>
    <w:rsid w:val="001046DC"/>
    <w:rsid w:val="00104DFE"/>
    <w:rsid w:val="001055B2"/>
    <w:rsid w:val="00105D39"/>
    <w:rsid w:val="00105E04"/>
    <w:rsid w:val="001112A7"/>
    <w:rsid w:val="00113FBF"/>
    <w:rsid w:val="00114E0B"/>
    <w:rsid w:val="001162E3"/>
    <w:rsid w:val="001166C5"/>
    <w:rsid w:val="00116C07"/>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51D94"/>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26AA"/>
    <w:rsid w:val="001845F2"/>
    <w:rsid w:val="00187327"/>
    <w:rsid w:val="00191661"/>
    <w:rsid w:val="00192572"/>
    <w:rsid w:val="00195C27"/>
    <w:rsid w:val="00195C68"/>
    <w:rsid w:val="001A0F9B"/>
    <w:rsid w:val="001A1F82"/>
    <w:rsid w:val="001A20F1"/>
    <w:rsid w:val="001A6BBB"/>
    <w:rsid w:val="001B06F7"/>
    <w:rsid w:val="001B0FE8"/>
    <w:rsid w:val="001B34F9"/>
    <w:rsid w:val="001B430D"/>
    <w:rsid w:val="001B4429"/>
    <w:rsid w:val="001B51E4"/>
    <w:rsid w:val="001B6663"/>
    <w:rsid w:val="001B679B"/>
    <w:rsid w:val="001C06C4"/>
    <w:rsid w:val="001C0BE8"/>
    <w:rsid w:val="001C1C32"/>
    <w:rsid w:val="001C3667"/>
    <w:rsid w:val="001C428C"/>
    <w:rsid w:val="001C638F"/>
    <w:rsid w:val="001C7961"/>
    <w:rsid w:val="001D054D"/>
    <w:rsid w:val="001D2D1D"/>
    <w:rsid w:val="001D3804"/>
    <w:rsid w:val="001D4677"/>
    <w:rsid w:val="001D6446"/>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70E0"/>
    <w:rsid w:val="00227733"/>
    <w:rsid w:val="00227CD3"/>
    <w:rsid w:val="00231989"/>
    <w:rsid w:val="0023300A"/>
    <w:rsid w:val="00233BCD"/>
    <w:rsid w:val="00234A28"/>
    <w:rsid w:val="002366E3"/>
    <w:rsid w:val="002376DE"/>
    <w:rsid w:val="002414DF"/>
    <w:rsid w:val="002415B9"/>
    <w:rsid w:val="00244627"/>
    <w:rsid w:val="00245510"/>
    <w:rsid w:val="002470AD"/>
    <w:rsid w:val="00250371"/>
    <w:rsid w:val="00251314"/>
    <w:rsid w:val="00255334"/>
    <w:rsid w:val="00255764"/>
    <w:rsid w:val="002564AD"/>
    <w:rsid w:val="00257018"/>
    <w:rsid w:val="00257044"/>
    <w:rsid w:val="002576B1"/>
    <w:rsid w:val="00257BDC"/>
    <w:rsid w:val="0026112F"/>
    <w:rsid w:val="002618E3"/>
    <w:rsid w:val="00261E7D"/>
    <w:rsid w:val="00262DE0"/>
    <w:rsid w:val="00266E6D"/>
    <w:rsid w:val="00270720"/>
    <w:rsid w:val="0027305D"/>
    <w:rsid w:val="0027370E"/>
    <w:rsid w:val="00277B93"/>
    <w:rsid w:val="00280677"/>
    <w:rsid w:val="0028071F"/>
    <w:rsid w:val="00284376"/>
    <w:rsid w:val="00285BCA"/>
    <w:rsid w:val="00286B57"/>
    <w:rsid w:val="002913E4"/>
    <w:rsid w:val="002919D6"/>
    <w:rsid w:val="00291D0A"/>
    <w:rsid w:val="00291F95"/>
    <w:rsid w:val="002935F8"/>
    <w:rsid w:val="002958AD"/>
    <w:rsid w:val="00296874"/>
    <w:rsid w:val="002973FB"/>
    <w:rsid w:val="002A054D"/>
    <w:rsid w:val="002A345F"/>
    <w:rsid w:val="002A3E96"/>
    <w:rsid w:val="002A4563"/>
    <w:rsid w:val="002A5320"/>
    <w:rsid w:val="002A651C"/>
    <w:rsid w:val="002A7D3D"/>
    <w:rsid w:val="002B0E74"/>
    <w:rsid w:val="002B0EB3"/>
    <w:rsid w:val="002B1074"/>
    <w:rsid w:val="002B18D1"/>
    <w:rsid w:val="002B58E0"/>
    <w:rsid w:val="002B6D37"/>
    <w:rsid w:val="002B6EFE"/>
    <w:rsid w:val="002B71F2"/>
    <w:rsid w:val="002B74B4"/>
    <w:rsid w:val="002B78BE"/>
    <w:rsid w:val="002B7C65"/>
    <w:rsid w:val="002C06A4"/>
    <w:rsid w:val="002C1B1E"/>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01AE"/>
    <w:rsid w:val="002F11C8"/>
    <w:rsid w:val="002F1E72"/>
    <w:rsid w:val="002F1F70"/>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E3"/>
    <w:rsid w:val="00326BC7"/>
    <w:rsid w:val="00327CEE"/>
    <w:rsid w:val="003300C1"/>
    <w:rsid w:val="00330A5F"/>
    <w:rsid w:val="00330F6D"/>
    <w:rsid w:val="00331CA2"/>
    <w:rsid w:val="00332940"/>
    <w:rsid w:val="00332A30"/>
    <w:rsid w:val="00334A14"/>
    <w:rsid w:val="0033734A"/>
    <w:rsid w:val="0034385A"/>
    <w:rsid w:val="003440AB"/>
    <w:rsid w:val="0034614D"/>
    <w:rsid w:val="00350C38"/>
    <w:rsid w:val="00351BAC"/>
    <w:rsid w:val="003528D8"/>
    <w:rsid w:val="00354A2E"/>
    <w:rsid w:val="00354ACB"/>
    <w:rsid w:val="00355F0B"/>
    <w:rsid w:val="00360167"/>
    <w:rsid w:val="00362201"/>
    <w:rsid w:val="00363FE2"/>
    <w:rsid w:val="00364016"/>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2F66"/>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26893"/>
    <w:rsid w:val="0043235D"/>
    <w:rsid w:val="00436320"/>
    <w:rsid w:val="004400B9"/>
    <w:rsid w:val="004400D3"/>
    <w:rsid w:val="00441DC8"/>
    <w:rsid w:val="0044256B"/>
    <w:rsid w:val="00442F8E"/>
    <w:rsid w:val="00445CD6"/>
    <w:rsid w:val="004463F5"/>
    <w:rsid w:val="00447429"/>
    <w:rsid w:val="00450E64"/>
    <w:rsid w:val="00452DB0"/>
    <w:rsid w:val="004549EF"/>
    <w:rsid w:val="00455C99"/>
    <w:rsid w:val="004572E9"/>
    <w:rsid w:val="00460271"/>
    <w:rsid w:val="00460719"/>
    <w:rsid w:val="00460D01"/>
    <w:rsid w:val="00462EFC"/>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332"/>
    <w:rsid w:val="00492C4A"/>
    <w:rsid w:val="0049414C"/>
    <w:rsid w:val="00494E69"/>
    <w:rsid w:val="0049521A"/>
    <w:rsid w:val="00495BC8"/>
    <w:rsid w:val="004A1718"/>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61DC"/>
    <w:rsid w:val="004E6783"/>
    <w:rsid w:val="004E7EE6"/>
    <w:rsid w:val="004E7FBF"/>
    <w:rsid w:val="004F305F"/>
    <w:rsid w:val="004F6172"/>
    <w:rsid w:val="004F7CF6"/>
    <w:rsid w:val="00500050"/>
    <w:rsid w:val="00500120"/>
    <w:rsid w:val="00500928"/>
    <w:rsid w:val="00500CF2"/>
    <w:rsid w:val="0050259D"/>
    <w:rsid w:val="005026D7"/>
    <w:rsid w:val="00502D19"/>
    <w:rsid w:val="005037D8"/>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72EE"/>
    <w:rsid w:val="005E02C8"/>
    <w:rsid w:val="005E1488"/>
    <w:rsid w:val="005E2DA7"/>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486"/>
    <w:rsid w:val="00606F3E"/>
    <w:rsid w:val="00612E54"/>
    <w:rsid w:val="00614359"/>
    <w:rsid w:val="006144EA"/>
    <w:rsid w:val="00616D5F"/>
    <w:rsid w:val="0062064D"/>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37A15"/>
    <w:rsid w:val="00640867"/>
    <w:rsid w:val="00642980"/>
    <w:rsid w:val="00642E44"/>
    <w:rsid w:val="00643016"/>
    <w:rsid w:val="0064395A"/>
    <w:rsid w:val="00647D99"/>
    <w:rsid w:val="006506F2"/>
    <w:rsid w:val="00651076"/>
    <w:rsid w:val="00651143"/>
    <w:rsid w:val="00651900"/>
    <w:rsid w:val="006520AE"/>
    <w:rsid w:val="00652C41"/>
    <w:rsid w:val="0065391F"/>
    <w:rsid w:val="00653A6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50FA"/>
    <w:rsid w:val="00695101"/>
    <w:rsid w:val="00695581"/>
    <w:rsid w:val="006958A4"/>
    <w:rsid w:val="00696380"/>
    <w:rsid w:val="006A4F88"/>
    <w:rsid w:val="006A5508"/>
    <w:rsid w:val="006A6E9D"/>
    <w:rsid w:val="006A7130"/>
    <w:rsid w:val="006B04E0"/>
    <w:rsid w:val="006B17F8"/>
    <w:rsid w:val="006B18A0"/>
    <w:rsid w:val="006B255C"/>
    <w:rsid w:val="006B35B0"/>
    <w:rsid w:val="006B4263"/>
    <w:rsid w:val="006B4CFC"/>
    <w:rsid w:val="006B5D45"/>
    <w:rsid w:val="006B6C98"/>
    <w:rsid w:val="006B71EE"/>
    <w:rsid w:val="006B760F"/>
    <w:rsid w:val="006C2960"/>
    <w:rsid w:val="006D24EC"/>
    <w:rsid w:val="006D3F0C"/>
    <w:rsid w:val="006D4341"/>
    <w:rsid w:val="006D4AAC"/>
    <w:rsid w:val="006D6728"/>
    <w:rsid w:val="006D78C4"/>
    <w:rsid w:val="006D7F79"/>
    <w:rsid w:val="006E0C04"/>
    <w:rsid w:val="006E3706"/>
    <w:rsid w:val="006E6069"/>
    <w:rsid w:val="006E7499"/>
    <w:rsid w:val="006F02CB"/>
    <w:rsid w:val="006F08A5"/>
    <w:rsid w:val="006F2232"/>
    <w:rsid w:val="006F225D"/>
    <w:rsid w:val="006F32DB"/>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30E7"/>
    <w:rsid w:val="00723221"/>
    <w:rsid w:val="00725CB0"/>
    <w:rsid w:val="0072688A"/>
    <w:rsid w:val="007268E2"/>
    <w:rsid w:val="00731517"/>
    <w:rsid w:val="007315B2"/>
    <w:rsid w:val="007316C1"/>
    <w:rsid w:val="007321D4"/>
    <w:rsid w:val="007322CA"/>
    <w:rsid w:val="00735ECB"/>
    <w:rsid w:val="00740B87"/>
    <w:rsid w:val="00741F4F"/>
    <w:rsid w:val="00742E6F"/>
    <w:rsid w:val="007432EA"/>
    <w:rsid w:val="007441CD"/>
    <w:rsid w:val="00744940"/>
    <w:rsid w:val="00744B67"/>
    <w:rsid w:val="00744ECC"/>
    <w:rsid w:val="00745AE3"/>
    <w:rsid w:val="0075030E"/>
    <w:rsid w:val="00751227"/>
    <w:rsid w:val="0075173C"/>
    <w:rsid w:val="007517CA"/>
    <w:rsid w:val="0075196E"/>
    <w:rsid w:val="0075230B"/>
    <w:rsid w:val="0075463D"/>
    <w:rsid w:val="00754F87"/>
    <w:rsid w:val="00755BD4"/>
    <w:rsid w:val="00756BC5"/>
    <w:rsid w:val="00765DFD"/>
    <w:rsid w:val="00766AB3"/>
    <w:rsid w:val="007670D4"/>
    <w:rsid w:val="007675FC"/>
    <w:rsid w:val="00770AE0"/>
    <w:rsid w:val="00774BC4"/>
    <w:rsid w:val="007750EF"/>
    <w:rsid w:val="00775DF3"/>
    <w:rsid w:val="007837DD"/>
    <w:rsid w:val="00787C98"/>
    <w:rsid w:val="00787E24"/>
    <w:rsid w:val="007908F4"/>
    <w:rsid w:val="007916D8"/>
    <w:rsid w:val="00791BB3"/>
    <w:rsid w:val="0079653E"/>
    <w:rsid w:val="00797C66"/>
    <w:rsid w:val="007A0D7B"/>
    <w:rsid w:val="007A1346"/>
    <w:rsid w:val="007A2144"/>
    <w:rsid w:val="007A264B"/>
    <w:rsid w:val="007A55E3"/>
    <w:rsid w:val="007A5EC7"/>
    <w:rsid w:val="007A6CBC"/>
    <w:rsid w:val="007B1AB2"/>
    <w:rsid w:val="007B1E89"/>
    <w:rsid w:val="007B2B46"/>
    <w:rsid w:val="007B41F3"/>
    <w:rsid w:val="007B4673"/>
    <w:rsid w:val="007B581D"/>
    <w:rsid w:val="007B5830"/>
    <w:rsid w:val="007C0055"/>
    <w:rsid w:val="007C162A"/>
    <w:rsid w:val="007C2C7B"/>
    <w:rsid w:val="007C33B1"/>
    <w:rsid w:val="007C6366"/>
    <w:rsid w:val="007D12F7"/>
    <w:rsid w:val="007D1EAA"/>
    <w:rsid w:val="007D20AF"/>
    <w:rsid w:val="007D2468"/>
    <w:rsid w:val="007D2D15"/>
    <w:rsid w:val="007D46D3"/>
    <w:rsid w:val="007D4C9A"/>
    <w:rsid w:val="007D5080"/>
    <w:rsid w:val="007D5356"/>
    <w:rsid w:val="007D54A1"/>
    <w:rsid w:val="007D6696"/>
    <w:rsid w:val="007D7C37"/>
    <w:rsid w:val="007E1539"/>
    <w:rsid w:val="007E52E2"/>
    <w:rsid w:val="007E5BF0"/>
    <w:rsid w:val="007E6D6D"/>
    <w:rsid w:val="007E6E54"/>
    <w:rsid w:val="007E743A"/>
    <w:rsid w:val="007E776B"/>
    <w:rsid w:val="007E7D0B"/>
    <w:rsid w:val="007F17C7"/>
    <w:rsid w:val="007F344F"/>
    <w:rsid w:val="007F3913"/>
    <w:rsid w:val="007F3CCC"/>
    <w:rsid w:val="007F69CA"/>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20E59"/>
    <w:rsid w:val="0082423D"/>
    <w:rsid w:val="0082437C"/>
    <w:rsid w:val="00824E4F"/>
    <w:rsid w:val="00825336"/>
    <w:rsid w:val="00830A40"/>
    <w:rsid w:val="00832F9B"/>
    <w:rsid w:val="00834797"/>
    <w:rsid w:val="00834EFF"/>
    <w:rsid w:val="00835640"/>
    <w:rsid w:val="00835C81"/>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DD3"/>
    <w:rsid w:val="008710B5"/>
    <w:rsid w:val="00872E14"/>
    <w:rsid w:val="00881BD5"/>
    <w:rsid w:val="008828D0"/>
    <w:rsid w:val="00883EA8"/>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67C4"/>
    <w:rsid w:val="00937AEF"/>
    <w:rsid w:val="00937E13"/>
    <w:rsid w:val="00937F30"/>
    <w:rsid w:val="00940BE7"/>
    <w:rsid w:val="00941268"/>
    <w:rsid w:val="00945251"/>
    <w:rsid w:val="00946F5C"/>
    <w:rsid w:val="00947A3B"/>
    <w:rsid w:val="009503F7"/>
    <w:rsid w:val="0095067A"/>
    <w:rsid w:val="00950D00"/>
    <w:rsid w:val="00950E24"/>
    <w:rsid w:val="00950F17"/>
    <w:rsid w:val="00951449"/>
    <w:rsid w:val="00951632"/>
    <w:rsid w:val="0095236A"/>
    <w:rsid w:val="009533AE"/>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97D4D"/>
    <w:rsid w:val="009A057C"/>
    <w:rsid w:val="009A3BBF"/>
    <w:rsid w:val="009A5E56"/>
    <w:rsid w:val="009A7322"/>
    <w:rsid w:val="009B1C15"/>
    <w:rsid w:val="009B1EF9"/>
    <w:rsid w:val="009B7266"/>
    <w:rsid w:val="009C08C8"/>
    <w:rsid w:val="009C0BA7"/>
    <w:rsid w:val="009C1183"/>
    <w:rsid w:val="009C358D"/>
    <w:rsid w:val="009C46F4"/>
    <w:rsid w:val="009C4EB6"/>
    <w:rsid w:val="009C5762"/>
    <w:rsid w:val="009C5985"/>
    <w:rsid w:val="009C5CDD"/>
    <w:rsid w:val="009C6092"/>
    <w:rsid w:val="009C6505"/>
    <w:rsid w:val="009C666D"/>
    <w:rsid w:val="009C7D68"/>
    <w:rsid w:val="009D0E44"/>
    <w:rsid w:val="009D25AD"/>
    <w:rsid w:val="009D388F"/>
    <w:rsid w:val="009D422A"/>
    <w:rsid w:val="009D42C6"/>
    <w:rsid w:val="009D5680"/>
    <w:rsid w:val="009D7770"/>
    <w:rsid w:val="009E0157"/>
    <w:rsid w:val="009E0A85"/>
    <w:rsid w:val="009E15E7"/>
    <w:rsid w:val="009E37D0"/>
    <w:rsid w:val="009E3891"/>
    <w:rsid w:val="009E3ADE"/>
    <w:rsid w:val="009E6A9E"/>
    <w:rsid w:val="009F0965"/>
    <w:rsid w:val="009F2398"/>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61E2"/>
    <w:rsid w:val="00A2723A"/>
    <w:rsid w:val="00A2784C"/>
    <w:rsid w:val="00A31DED"/>
    <w:rsid w:val="00A34F72"/>
    <w:rsid w:val="00A360BE"/>
    <w:rsid w:val="00A365AE"/>
    <w:rsid w:val="00A367C8"/>
    <w:rsid w:val="00A454C7"/>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866"/>
    <w:rsid w:val="00A71D8E"/>
    <w:rsid w:val="00A72175"/>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5145"/>
    <w:rsid w:val="00AD557A"/>
    <w:rsid w:val="00AD5F4E"/>
    <w:rsid w:val="00AD7A29"/>
    <w:rsid w:val="00AD7EF5"/>
    <w:rsid w:val="00AE019C"/>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71D2"/>
    <w:rsid w:val="00AF72F2"/>
    <w:rsid w:val="00B000D1"/>
    <w:rsid w:val="00B0076C"/>
    <w:rsid w:val="00B036AD"/>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243F"/>
    <w:rsid w:val="00B33336"/>
    <w:rsid w:val="00B337B1"/>
    <w:rsid w:val="00B358B6"/>
    <w:rsid w:val="00B364E1"/>
    <w:rsid w:val="00B37720"/>
    <w:rsid w:val="00B37A4C"/>
    <w:rsid w:val="00B40A3D"/>
    <w:rsid w:val="00B41B6F"/>
    <w:rsid w:val="00B42A49"/>
    <w:rsid w:val="00B434BD"/>
    <w:rsid w:val="00B50B8C"/>
    <w:rsid w:val="00B513BB"/>
    <w:rsid w:val="00B535E2"/>
    <w:rsid w:val="00B53DD6"/>
    <w:rsid w:val="00B54C2C"/>
    <w:rsid w:val="00B54DB5"/>
    <w:rsid w:val="00B61832"/>
    <w:rsid w:val="00B62148"/>
    <w:rsid w:val="00B63A23"/>
    <w:rsid w:val="00B63D20"/>
    <w:rsid w:val="00B63E90"/>
    <w:rsid w:val="00B6662E"/>
    <w:rsid w:val="00B66C8D"/>
    <w:rsid w:val="00B67386"/>
    <w:rsid w:val="00B70B35"/>
    <w:rsid w:val="00B7274C"/>
    <w:rsid w:val="00B72A5B"/>
    <w:rsid w:val="00B732F6"/>
    <w:rsid w:val="00B74CD1"/>
    <w:rsid w:val="00B75371"/>
    <w:rsid w:val="00B76725"/>
    <w:rsid w:val="00B767FA"/>
    <w:rsid w:val="00B77725"/>
    <w:rsid w:val="00B77B6E"/>
    <w:rsid w:val="00B8462A"/>
    <w:rsid w:val="00B85ECC"/>
    <w:rsid w:val="00B86379"/>
    <w:rsid w:val="00B86EB7"/>
    <w:rsid w:val="00B8796D"/>
    <w:rsid w:val="00B87C85"/>
    <w:rsid w:val="00B9143D"/>
    <w:rsid w:val="00B924E0"/>
    <w:rsid w:val="00B92F83"/>
    <w:rsid w:val="00B96C66"/>
    <w:rsid w:val="00B97472"/>
    <w:rsid w:val="00BA0530"/>
    <w:rsid w:val="00BA1079"/>
    <w:rsid w:val="00BA10FC"/>
    <w:rsid w:val="00BA1284"/>
    <w:rsid w:val="00BA1BE4"/>
    <w:rsid w:val="00BA2784"/>
    <w:rsid w:val="00BA2C6C"/>
    <w:rsid w:val="00BA47A8"/>
    <w:rsid w:val="00BA4D8C"/>
    <w:rsid w:val="00BA4EC0"/>
    <w:rsid w:val="00BB061B"/>
    <w:rsid w:val="00BB06A1"/>
    <w:rsid w:val="00BB1979"/>
    <w:rsid w:val="00BB2445"/>
    <w:rsid w:val="00BB2B9C"/>
    <w:rsid w:val="00BB3F80"/>
    <w:rsid w:val="00BB4238"/>
    <w:rsid w:val="00BB45E1"/>
    <w:rsid w:val="00BB4888"/>
    <w:rsid w:val="00BC1A69"/>
    <w:rsid w:val="00BC2BC6"/>
    <w:rsid w:val="00BC32E4"/>
    <w:rsid w:val="00BC67A8"/>
    <w:rsid w:val="00BC7B88"/>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5ECB"/>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43D28"/>
    <w:rsid w:val="00C454C2"/>
    <w:rsid w:val="00C51BA5"/>
    <w:rsid w:val="00C5260B"/>
    <w:rsid w:val="00C5318B"/>
    <w:rsid w:val="00C572B2"/>
    <w:rsid w:val="00C57736"/>
    <w:rsid w:val="00C6022F"/>
    <w:rsid w:val="00C620A3"/>
    <w:rsid w:val="00C63E65"/>
    <w:rsid w:val="00C640DE"/>
    <w:rsid w:val="00C64D61"/>
    <w:rsid w:val="00C6581D"/>
    <w:rsid w:val="00C66519"/>
    <w:rsid w:val="00C67128"/>
    <w:rsid w:val="00C70288"/>
    <w:rsid w:val="00C7036D"/>
    <w:rsid w:val="00C705C0"/>
    <w:rsid w:val="00C734D5"/>
    <w:rsid w:val="00C7579E"/>
    <w:rsid w:val="00C75C68"/>
    <w:rsid w:val="00C77115"/>
    <w:rsid w:val="00C7755D"/>
    <w:rsid w:val="00C813E6"/>
    <w:rsid w:val="00C815FD"/>
    <w:rsid w:val="00C81999"/>
    <w:rsid w:val="00C829C6"/>
    <w:rsid w:val="00C82B6B"/>
    <w:rsid w:val="00C8457B"/>
    <w:rsid w:val="00C8608F"/>
    <w:rsid w:val="00C900EC"/>
    <w:rsid w:val="00C906CE"/>
    <w:rsid w:val="00C91793"/>
    <w:rsid w:val="00C93AE9"/>
    <w:rsid w:val="00C94D0B"/>
    <w:rsid w:val="00CA1E41"/>
    <w:rsid w:val="00CB2F9D"/>
    <w:rsid w:val="00CB3702"/>
    <w:rsid w:val="00CB449B"/>
    <w:rsid w:val="00CB45D0"/>
    <w:rsid w:val="00CB558F"/>
    <w:rsid w:val="00CB57AD"/>
    <w:rsid w:val="00CC0251"/>
    <w:rsid w:val="00CC4761"/>
    <w:rsid w:val="00CC63CD"/>
    <w:rsid w:val="00CC76E3"/>
    <w:rsid w:val="00CD20A7"/>
    <w:rsid w:val="00CD2E30"/>
    <w:rsid w:val="00CD3B2B"/>
    <w:rsid w:val="00CD3E3E"/>
    <w:rsid w:val="00CD418E"/>
    <w:rsid w:val="00CD4D90"/>
    <w:rsid w:val="00CD6C90"/>
    <w:rsid w:val="00CD6EEC"/>
    <w:rsid w:val="00CD7BCC"/>
    <w:rsid w:val="00CE0761"/>
    <w:rsid w:val="00CE19AC"/>
    <w:rsid w:val="00CE272C"/>
    <w:rsid w:val="00CE485B"/>
    <w:rsid w:val="00CE5AAA"/>
    <w:rsid w:val="00CF1566"/>
    <w:rsid w:val="00CF5234"/>
    <w:rsid w:val="00CF53D9"/>
    <w:rsid w:val="00CF664B"/>
    <w:rsid w:val="00CF7F7F"/>
    <w:rsid w:val="00D00E3C"/>
    <w:rsid w:val="00D017A2"/>
    <w:rsid w:val="00D01939"/>
    <w:rsid w:val="00D029F5"/>
    <w:rsid w:val="00D03BBC"/>
    <w:rsid w:val="00D03EF1"/>
    <w:rsid w:val="00D045D0"/>
    <w:rsid w:val="00D04DCC"/>
    <w:rsid w:val="00D111B0"/>
    <w:rsid w:val="00D129FE"/>
    <w:rsid w:val="00D12D7E"/>
    <w:rsid w:val="00D15EA7"/>
    <w:rsid w:val="00D16E06"/>
    <w:rsid w:val="00D17487"/>
    <w:rsid w:val="00D21A33"/>
    <w:rsid w:val="00D21A41"/>
    <w:rsid w:val="00D21B2D"/>
    <w:rsid w:val="00D234A8"/>
    <w:rsid w:val="00D23CAC"/>
    <w:rsid w:val="00D25086"/>
    <w:rsid w:val="00D253B3"/>
    <w:rsid w:val="00D26E73"/>
    <w:rsid w:val="00D3314C"/>
    <w:rsid w:val="00D33699"/>
    <w:rsid w:val="00D34D88"/>
    <w:rsid w:val="00D35A42"/>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16F"/>
    <w:rsid w:val="00D638A3"/>
    <w:rsid w:val="00D641CC"/>
    <w:rsid w:val="00D64276"/>
    <w:rsid w:val="00D645AB"/>
    <w:rsid w:val="00D64659"/>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315"/>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2CD3"/>
    <w:rsid w:val="00DE7E2E"/>
    <w:rsid w:val="00DF02BA"/>
    <w:rsid w:val="00DF1464"/>
    <w:rsid w:val="00DF2DD2"/>
    <w:rsid w:val="00DF2F43"/>
    <w:rsid w:val="00DF3AB9"/>
    <w:rsid w:val="00DF3DDE"/>
    <w:rsid w:val="00E00B3F"/>
    <w:rsid w:val="00E0163F"/>
    <w:rsid w:val="00E01889"/>
    <w:rsid w:val="00E05CAE"/>
    <w:rsid w:val="00E06E5E"/>
    <w:rsid w:val="00E070C7"/>
    <w:rsid w:val="00E10111"/>
    <w:rsid w:val="00E12D0B"/>
    <w:rsid w:val="00E13D96"/>
    <w:rsid w:val="00E14431"/>
    <w:rsid w:val="00E17694"/>
    <w:rsid w:val="00E17C6A"/>
    <w:rsid w:val="00E20629"/>
    <w:rsid w:val="00E231DE"/>
    <w:rsid w:val="00E25BCC"/>
    <w:rsid w:val="00E2639D"/>
    <w:rsid w:val="00E26CD2"/>
    <w:rsid w:val="00E27DF5"/>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DEA"/>
    <w:rsid w:val="00E75E72"/>
    <w:rsid w:val="00E81442"/>
    <w:rsid w:val="00E828AB"/>
    <w:rsid w:val="00E82E9D"/>
    <w:rsid w:val="00E84498"/>
    <w:rsid w:val="00E8476A"/>
    <w:rsid w:val="00E84C6F"/>
    <w:rsid w:val="00E84D24"/>
    <w:rsid w:val="00E86A50"/>
    <w:rsid w:val="00E87EB9"/>
    <w:rsid w:val="00E911CE"/>
    <w:rsid w:val="00E9462D"/>
    <w:rsid w:val="00E96B2A"/>
    <w:rsid w:val="00E97E00"/>
    <w:rsid w:val="00EA3046"/>
    <w:rsid w:val="00EA4CC9"/>
    <w:rsid w:val="00EA6ED1"/>
    <w:rsid w:val="00EB05D9"/>
    <w:rsid w:val="00EB098A"/>
    <w:rsid w:val="00EB0B47"/>
    <w:rsid w:val="00EB23E0"/>
    <w:rsid w:val="00EB35BC"/>
    <w:rsid w:val="00EB3B68"/>
    <w:rsid w:val="00EB511A"/>
    <w:rsid w:val="00EB7051"/>
    <w:rsid w:val="00EB72AD"/>
    <w:rsid w:val="00EB7F88"/>
    <w:rsid w:val="00EC160C"/>
    <w:rsid w:val="00EC1C38"/>
    <w:rsid w:val="00EC3364"/>
    <w:rsid w:val="00EC3CE4"/>
    <w:rsid w:val="00EC4182"/>
    <w:rsid w:val="00EC49EC"/>
    <w:rsid w:val="00ED0DBD"/>
    <w:rsid w:val="00ED244E"/>
    <w:rsid w:val="00ED3D2C"/>
    <w:rsid w:val="00ED5E11"/>
    <w:rsid w:val="00EE4994"/>
    <w:rsid w:val="00EE6914"/>
    <w:rsid w:val="00EF0A28"/>
    <w:rsid w:val="00EF0ABD"/>
    <w:rsid w:val="00EF129E"/>
    <w:rsid w:val="00EF4725"/>
    <w:rsid w:val="00EF486C"/>
    <w:rsid w:val="00EF547C"/>
    <w:rsid w:val="00EF5ACB"/>
    <w:rsid w:val="00EF5FFA"/>
    <w:rsid w:val="00EF63EF"/>
    <w:rsid w:val="00EF69A5"/>
    <w:rsid w:val="00F00C68"/>
    <w:rsid w:val="00F0354D"/>
    <w:rsid w:val="00F04AAA"/>
    <w:rsid w:val="00F04AB9"/>
    <w:rsid w:val="00F06112"/>
    <w:rsid w:val="00F06696"/>
    <w:rsid w:val="00F06D4A"/>
    <w:rsid w:val="00F158D5"/>
    <w:rsid w:val="00F17C3F"/>
    <w:rsid w:val="00F235FB"/>
    <w:rsid w:val="00F25E36"/>
    <w:rsid w:val="00F2670B"/>
    <w:rsid w:val="00F26BEB"/>
    <w:rsid w:val="00F275AD"/>
    <w:rsid w:val="00F31154"/>
    <w:rsid w:val="00F34BE3"/>
    <w:rsid w:val="00F36285"/>
    <w:rsid w:val="00F3699C"/>
    <w:rsid w:val="00F37493"/>
    <w:rsid w:val="00F41D38"/>
    <w:rsid w:val="00F431A0"/>
    <w:rsid w:val="00F44003"/>
    <w:rsid w:val="00F468F5"/>
    <w:rsid w:val="00F47CA7"/>
    <w:rsid w:val="00F51DE8"/>
    <w:rsid w:val="00F55FEF"/>
    <w:rsid w:val="00F56F2C"/>
    <w:rsid w:val="00F56FC7"/>
    <w:rsid w:val="00F6070E"/>
    <w:rsid w:val="00F6074F"/>
    <w:rsid w:val="00F62665"/>
    <w:rsid w:val="00F62C85"/>
    <w:rsid w:val="00F649F6"/>
    <w:rsid w:val="00F66D54"/>
    <w:rsid w:val="00F670C4"/>
    <w:rsid w:val="00F70920"/>
    <w:rsid w:val="00F72778"/>
    <w:rsid w:val="00F74511"/>
    <w:rsid w:val="00F74A9F"/>
    <w:rsid w:val="00F775DB"/>
    <w:rsid w:val="00F7782F"/>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B7CB0"/>
    <w:rsid w:val="00FC0830"/>
    <w:rsid w:val="00FC42BC"/>
    <w:rsid w:val="00FC4C4D"/>
    <w:rsid w:val="00FC64DA"/>
    <w:rsid w:val="00FC6592"/>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35BF"/>
    <w:rsid w:val="00FF4F9C"/>
    <w:rsid w:val="00FF6286"/>
    <w:rsid w:val="00FF647D"/>
    <w:rsid w:val="00FF7ACA"/>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945CD770-7631-41EA-983F-37A4BF192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7A8"/>
  </w:style>
  <w:style w:type="paragraph" w:styleId="Ttulo1">
    <w:name w:val="heading 1"/>
    <w:basedOn w:val="Normal"/>
    <w:next w:val="Normal"/>
    <w:link w:val="Ttulo1Car"/>
    <w:qFormat/>
    <w:rsid w:val="007D5080"/>
    <w:pPr>
      <w:numPr>
        <w:numId w:val="1"/>
      </w:num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numPr>
        <w:ilvl w:val="1"/>
        <w:numId w:val="1"/>
      </w:num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numPr>
        <w:ilvl w:val="2"/>
        <w:numId w:val="1"/>
      </w:num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numPr>
        <w:ilvl w:val="3"/>
        <w:numId w:val="1"/>
      </w:num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numPr>
        <w:ilvl w:val="4"/>
        <w:numId w:val="1"/>
      </w:numPr>
      <w:pBdr>
        <w:bottom w:val="single" w:sz="4" w:space="1" w:color="auto"/>
      </w:pBdr>
      <w:spacing w:before="360" w:after="120"/>
      <w:ind w:left="1009" w:hanging="1009"/>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numPr>
        <w:ilvl w:val="5"/>
        <w:numId w:val="1"/>
      </w:num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numPr>
        <w:ilvl w:val="6"/>
        <w:numId w:val="1"/>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numPr>
        <w:ilvl w:val="7"/>
        <w:numId w:val="1"/>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numPr>
        <w:ilvl w:val="8"/>
        <w:numId w:val="1"/>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basedOn w:val="Normal"/>
    <w:next w:val="Normal"/>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3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1"/>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Tablaconcuadrcula4-nfasis31">
    <w:name w:val="Tabla con cuadrícula 4 - Énfasis 31"/>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concuadrcula1clara-nfasis61">
    <w:name w:val="Tabla con cuadrícula 1 clara - Énfasis 61"/>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E26CD2"/>
    <w:pPr>
      <w:spacing w:after="0" w:line="240" w:lineRule="auto"/>
      <w:jc w:val="left"/>
    </w:pPr>
    <w:rPr>
      <w:rFonts w:eastAsia="Times New Roman" w:cs="Times New Roman"/>
      <w:lang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shd w:val="clear" w:color="auto" w:fill="DBE5F1" w:themeFill="accent1" w:themeFillTint="33"/>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anormal"/>
    <w:uiPriority w:val="46"/>
    <w:rsid w:val="00EB23E0"/>
    <w:pPr>
      <w:spacing w:after="0" w:line="240" w:lineRule="auto"/>
      <w:jc w:val="left"/>
    </w:pPr>
    <w:rPr>
      <w:rFonts w:eastAsiaTheme="minorHAnsi"/>
      <w:sz w:val="24"/>
      <w:szCs w:val="24"/>
      <w:lang w:val="en-GB" w:bidi="ar-S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Cuadrculavistosa-nfasis1">
    <w:name w:val="Colorful Grid Accent 1"/>
    <w:basedOn w:val="Tablanormal"/>
    <w:uiPriority w:val="73"/>
    <w:rsid w:val="009B1C15"/>
    <w:pPr>
      <w:spacing w:after="0" w:line="240" w:lineRule="auto"/>
      <w:jc w:val="left"/>
    </w:pPr>
    <w:rPr>
      <w:rFonts w:asciiTheme="majorHAnsi" w:eastAsiaTheme="minorEastAsia" w:hAnsiTheme="majorHAnsi"/>
      <w:color w:val="000000" w:themeColor="text1"/>
      <w:sz w:val="22"/>
      <w:szCs w:val="22"/>
      <w:lang w:val="en-AU"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aconcuadrcula4-nfasis2">
    <w:name w:val="Grid Table 4 Accent 2"/>
    <w:basedOn w:val="Tablanormal"/>
    <w:uiPriority w:val="49"/>
    <w:rsid w:val="00500928"/>
    <w:pPr>
      <w:spacing w:after="0" w:line="240" w:lineRule="auto"/>
      <w:jc w:val="left"/>
    </w:pPr>
    <w:rPr>
      <w:rFonts w:eastAsiaTheme="minorHAnsi"/>
      <w:sz w:val="22"/>
      <w:szCs w:val="22"/>
      <w:lang w:val="es-ES" w:bidi="ar-SA"/>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icc.azurewebsites.net/Busqueda/Resultado?powerbi=https://app.powerbi.com/view?r=eyJrIjoiOTRkMzI1YTUtYzFlZi00ZjViLTkxOWQtYWJjMTdhNTdiNmRlIiwidCI6IjhmYmFhNWJmLTJlY2MtNGRjOC1iNTZiLThmOTJlMzA3ZjA3NiIsImMiOjR9" TargetMode="External"/><Relationship Id="rId13" Type="http://schemas.openxmlformats.org/officeDocument/2006/relationships/image" Target="media/image4.jpeg"/><Relationship Id="rId18" Type="http://schemas.openxmlformats.org/officeDocument/2006/relationships/hyperlink" Target="https://www.dropbox.com/home/MRV_version2/Maria%20Victoria/Repositorio%20Web?preview=Entregable_3_Talleres+de+dialogo+Territorial.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dropbox.com/home/MRV_version2/Maria%20Victoria/Repositorio%20Web?preview=6.4.3_Sistematizaci%C3%B3n+del+Taller+de+Pueblos+Ind%C3%ADgenas_V3.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dropbox.com/home/MRV_version2/Maria%20Victoria/Repositorio%20Web?preview=Ruta+de+g%C3%A9nero+Guatemala.pdf" TargetMode="External"/><Relationship Id="rId10" Type="http://schemas.openxmlformats.org/officeDocument/2006/relationships/image" Target="media/image1.png"/><Relationship Id="rId19" Type="http://schemas.openxmlformats.org/officeDocument/2006/relationships/hyperlink" Target="https://www.dropbox.com/home/MRV_version2/Maria%20Victoria/Repositorio%20Web?preview=6.4.1_Informe+sistematizacion+2+ronda+di%C3%A1logos+territoriales_+V2.pdf" TargetMode="External"/><Relationship Id="rId4" Type="http://schemas.openxmlformats.org/officeDocument/2006/relationships/settings" Target="settings.xml"/><Relationship Id="rId9" Type="http://schemas.openxmlformats.org/officeDocument/2006/relationships/hyperlink" Target="https://www.dropbox.com/home/MRV_version2/Maria%20Victoria/Repositorio%20Web?preview=Enfoque+nacional+de+salvaguardas+Guatemala.pdf"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9793F-ED3F-4CB7-B7E0-8B238E8BC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12</Pages>
  <Words>3915</Words>
  <Characters>21535</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dc:creator>
  <cp:keywords/>
  <dc:description/>
  <cp:lastModifiedBy>Astrid Holmgren</cp:lastModifiedBy>
  <cp:revision>41</cp:revision>
  <cp:lastPrinted>2019-03-07T05:04:00Z</cp:lastPrinted>
  <dcterms:created xsi:type="dcterms:W3CDTF">2020-07-13T16:27:00Z</dcterms:created>
  <dcterms:modified xsi:type="dcterms:W3CDTF">2020-07-17T17:17:00Z</dcterms:modified>
</cp:coreProperties>
</file>