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TEST PLANNING OUTLINE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1. Test Plan Identifier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Test Plan for E-Commerce Functional Testing (nopCommerce Demo Store)</w:t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Introduction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This test plan describes the approach, scope, and resources used to perform manual functional testing on the nopCommerce demo e-commerce application.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Scope (In-Scope / Out-of-Scope)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In-Scope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registration and login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search and browsing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Cart and checkout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Wishlist and order confirmation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Out-of-Scope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panel testing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and load testing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Test Types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The following test types will be performed module-by-module on the nopCommerce demo e-commerce application.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Regression testing (basic)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Negative testing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Test Environment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  <w:t xml:space="preserve">Testing will be performed on the nopCommerce demo e-commerce application using the Chrome browser on a desktop environment with an active internet connection.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Entry Criteria</w:t>
      </w:r>
      <w:r w:rsidDel="00000000" w:rsidR="00000000" w:rsidRPr="00000000">
        <w:rPr>
          <w:rtl w:val="0"/>
        </w:rPr>
        <w:br w:type="textWrapping"/>
        <w:br w:type="textWrapping"/>
        <w:t xml:space="preserve">Testing will be performed only after checking the following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is accessible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environment is available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data is ready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Exit Criteria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  <w:br w:type="textWrapping"/>
        <w:t xml:space="preserve">Testing will be marked completed only when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planned test cases executed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 defects logged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summary prepared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Risks &amp; Assumptions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 site instability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Limited control over data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flow restrictions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