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OSI Model with Protocol Examples and UDP Mapping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Layer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Protocol Examples</w:t>
            </w:r>
          </w:p>
        </w:tc>
        <w:tc>
          <w:tcPr>
            <w:tcW w:type="dxa" w:w="1728"/>
          </w:tcPr>
          <w:p>
            <w:r>
              <w:t>Relevance to UDP Chat App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Application</w:t>
            </w:r>
          </w:p>
        </w:tc>
        <w:tc>
          <w:tcPr>
            <w:tcW w:type="dxa" w:w="1728"/>
          </w:tcPr>
          <w:p>
            <w:r>
              <w:t>Interface for user and application logic</w:t>
            </w:r>
          </w:p>
        </w:tc>
        <w:tc>
          <w:tcPr>
            <w:tcW w:type="dxa" w:w="1728"/>
          </w:tcPr>
          <w:p>
            <w:r>
              <w:t>HTTP, FTP, DNS, DHCP</w:t>
            </w:r>
          </w:p>
        </w:tc>
        <w:tc>
          <w:tcPr>
            <w:tcW w:type="dxa" w:w="1728"/>
          </w:tcPr>
          <w:p>
            <w:r>
              <w:t>Chat message formatting and logic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Presentation</w:t>
            </w:r>
          </w:p>
        </w:tc>
        <w:tc>
          <w:tcPr>
            <w:tcW w:type="dxa" w:w="1728"/>
          </w:tcPr>
          <w:p>
            <w:r>
              <w:t>Data translation (encryption, compression)</w:t>
            </w:r>
          </w:p>
        </w:tc>
        <w:tc>
          <w:tcPr>
            <w:tcW w:type="dxa" w:w="1728"/>
          </w:tcPr>
          <w:p>
            <w:r>
              <w:t>SSL/TLS, ASCII, JPEG</w:t>
            </w:r>
          </w:p>
        </w:tc>
        <w:tc>
          <w:tcPr>
            <w:tcW w:type="dxa" w:w="1728"/>
          </w:tcPr>
          <w:p>
            <w:r>
              <w:t>Handled manually in simple apps like this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Session control and synchronization</w:t>
            </w:r>
          </w:p>
        </w:tc>
        <w:tc>
          <w:tcPr>
            <w:tcW w:type="dxa" w:w="1728"/>
          </w:tcPr>
          <w:p>
            <w:r>
              <w:t>NetBIOS, RPC</w:t>
            </w:r>
          </w:p>
        </w:tc>
        <w:tc>
          <w:tcPr>
            <w:tcW w:type="dxa" w:w="1728"/>
          </w:tcPr>
          <w:p>
            <w:r>
              <w:t>Stateless in UDP, session logic in code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>End-to-end communication</w:t>
            </w:r>
          </w:p>
        </w:tc>
        <w:tc>
          <w:tcPr>
            <w:tcW w:type="dxa" w:w="1728"/>
          </w:tcPr>
          <w:p>
            <w:r>
              <w:t>TCP, UDP</w:t>
            </w:r>
          </w:p>
        </w:tc>
        <w:tc>
          <w:tcPr>
            <w:tcW w:type="dxa" w:w="1728"/>
          </w:tcPr>
          <w:p>
            <w:r>
              <w:t>UDP used for sending/receiving messages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Network</w:t>
            </w:r>
          </w:p>
        </w:tc>
        <w:tc>
          <w:tcPr>
            <w:tcW w:type="dxa" w:w="1728"/>
          </w:tcPr>
          <w:p>
            <w:r>
              <w:t>Routing and IP addressing</w:t>
            </w:r>
          </w:p>
        </w:tc>
        <w:tc>
          <w:tcPr>
            <w:tcW w:type="dxa" w:w="1728"/>
          </w:tcPr>
          <w:p>
            <w:r>
              <w:t>IP, ICMP</w:t>
            </w:r>
          </w:p>
        </w:tc>
        <w:tc>
          <w:tcPr>
            <w:tcW w:type="dxa" w:w="1728"/>
          </w:tcPr>
          <w:p>
            <w:r>
              <w:t>Used via socket API for IP communication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Data Link</w:t>
            </w:r>
          </w:p>
        </w:tc>
        <w:tc>
          <w:tcPr>
            <w:tcW w:type="dxa" w:w="1728"/>
          </w:tcPr>
          <w:p>
            <w:r>
              <w:t>MAC addressing and framing</w:t>
            </w:r>
          </w:p>
        </w:tc>
        <w:tc>
          <w:tcPr>
            <w:tcW w:type="dxa" w:w="1728"/>
          </w:tcPr>
          <w:p>
            <w:r>
              <w:t>Ethernet, Wi-Fi</w:t>
            </w:r>
          </w:p>
        </w:tc>
        <w:tc>
          <w:tcPr>
            <w:tcW w:type="dxa" w:w="1728"/>
          </w:tcPr>
          <w:p>
            <w:r>
              <w:t>Handled by Linux kernel &amp; drivers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Physical</w:t>
            </w:r>
          </w:p>
        </w:tc>
        <w:tc>
          <w:tcPr>
            <w:tcW w:type="dxa" w:w="1728"/>
          </w:tcPr>
          <w:p>
            <w:r>
              <w:t>Transmission medium</w:t>
            </w:r>
          </w:p>
        </w:tc>
        <w:tc>
          <w:tcPr>
            <w:tcW w:type="dxa" w:w="1728"/>
          </w:tcPr>
          <w:p>
            <w:r>
              <w:t>Ethernet cables, Wi-Fi radio</w:t>
            </w:r>
          </w:p>
        </w:tc>
        <w:tc>
          <w:tcPr>
            <w:tcW w:type="dxa" w:w="1728"/>
          </w:tcPr>
          <w:p>
            <w:r>
              <w:t>Hardware layer, outside of app control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