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Pappu Sudarshini (Individual Participant)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Medical Diagnostic Centre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872"/>
        <w:gridCol w:w="3311"/>
        <w:gridCol w:w="3456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>
            <w:tcW w:type="dxa" w:w="1872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tcW w:type="dxa" w:w="3312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>
            <w:tcW w:type="dxa" w:w="3456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3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1.</w:t>
            </w:r>
          </w:p>
        </w:tc>
        <w:tc>
          <w:tcPr>
            <w:tcW w:type="dxa" w:w="1872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Application Summary</w:t>
            </w:r>
          </w:p>
        </w:tc>
        <w:tc>
          <w:tcPr>
            <w:tcW w:type="dxa" w:w="3312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hAnsi="Calibri"/>
              </w:rPr>
              <w:t>Custom ServiceNow self-service app for healthcare (instance dev290217, portal /mdc). Patients search diagnostic services and submit requests; Flow Designer routes approvals and creates SCTASKs for medical agents; ACLs restrict patient data; packaged as an Update Set on GitHub.</w:t>
            </w:r>
          </w:p>
        </w:tc>
        <w:tc>
          <w:tcPr>
            <w:tcW w:type="dxa" w:w="3456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</w:r>
            <w:r>
              <w:drawing>
                <wp:inline>
                  <wp:extent cx="2011680" cy="27212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721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7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2.</w:t>
            </w:r>
          </w:p>
        </w:tc>
        <w:tc>
          <w:tcPr>
            <w:tcW w:type="dxa" w:w="1872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Request Lifecycle Testing</w:t>
            </w:r>
          </w:p>
        </w:tc>
        <w:tc>
          <w:tcPr>
            <w:tcW w:type="dxa" w:w="3312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Flow under test: catalog item submission → REQ → RITM → SCTASK. Stages checked: Waiting for Approval, Assess or Scope Task, Provide Service, Closed Complete. Closing the SCTASK should update the portal stage bar in real time.</w:t>
              <w:br/>
              <w:br/>
              <w:t>Result: record Pass / Fail for each stage.</w:t>
            </w:r>
          </w:p>
        </w:tc>
        <w:tc>
          <w:tcPr>
            <w:tcW w:type="dxa" w:w="3456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</w:r>
            <w:r>
              <w:drawing>
                <wp:inline>
                  <wp:extent cx="2011680" cy="21181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118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3.</w:t>
            </w:r>
          </w:p>
        </w:tc>
        <w:tc>
          <w:tcPr>
            <w:tcW w:type="dxa" w:w="1872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hAnsi="Calibri"/>
              </w:rPr>
              <w:t>Access Control (ACL) Testing</w:t>
            </w:r>
          </w:p>
        </w:tc>
        <w:tc>
          <w:tcPr>
            <w:tcW w:type="dxa" w:w="3312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A patient user must see only their own requests; an admin must see all requests.</w:t>
              <w:br/>
              <w:br/>
              <w:t>Result: record Pass / Fail for each role.</w:t>
            </w:r>
          </w:p>
        </w:tc>
        <w:tc>
          <w:tcPr>
            <w:tcW w:type="dxa" w:w="3456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</w:r>
            <w:r>
              <w:drawing>
                <wp:inline>
                  <wp:extent cx="2011680" cy="18804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880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4.</w:t>
            </w:r>
          </w:p>
        </w:tc>
        <w:tc>
          <w:tcPr>
            <w:tcW w:type="dxa" w:w="1872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hAnsi="Calibri"/>
              </w:rPr>
              <w:t>Performance Tuning (if done)</w:t>
            </w:r>
          </w:p>
        </w:tc>
        <w:tc>
          <w:tcPr>
            <w:tcW w:type="dxa" w:w="3312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Not done yet. Add before/after results here (for example portal load time) if tuning is carried out.</w:t>
            </w:r>
          </w:p>
        </w:tc>
        <w:tc>
          <w:tcPr>
            <w:tcW w:type="dxa" w:w="3456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