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AFF" w:rsidRPr="00E77AFF" w:rsidRDefault="00E77AFF" w:rsidP="00E77AFF">
      <w:pPr>
        <w:shd w:val="clear" w:color="auto" w:fill="FFFFFF"/>
        <w:spacing w:before="100" w:beforeAutospacing="1" w:after="100" w:afterAutospacing="1"/>
        <w:outlineLvl w:val="0"/>
        <w:rPr>
          <w:rFonts w:ascii="Times New Roman" w:eastAsia="Times New Roman" w:hAnsi="Times New Roman" w:cs="Times New Roman"/>
          <w:b/>
          <w:bCs/>
          <w:spacing w:val="-12"/>
          <w:kern w:val="36"/>
          <w:sz w:val="48"/>
          <w:szCs w:val="48"/>
          <w:lang w:eastAsia="en-GB"/>
          <w14:ligatures w14:val="none"/>
        </w:rPr>
      </w:pPr>
      <w:proofErr w:type="spellStart"/>
      <w:r w:rsidRPr="00E77AFF">
        <w:rPr>
          <w:rFonts w:ascii="Times New Roman" w:eastAsia="Times New Roman" w:hAnsi="Times New Roman" w:cs="Times New Roman"/>
          <w:b/>
          <w:bCs/>
          <w:spacing w:val="-12"/>
          <w:kern w:val="36"/>
          <w:sz w:val="48"/>
          <w:szCs w:val="48"/>
          <w:lang w:eastAsia="en-GB"/>
          <w14:ligatures w14:val="none"/>
        </w:rPr>
        <w:t>EventLogFile</w:t>
      </w:r>
      <w:proofErr w:type="spellEnd"/>
      <w:r w:rsidRPr="00E77AFF">
        <w:rPr>
          <w:rFonts w:ascii="Times New Roman" w:eastAsia="Times New Roman" w:hAnsi="Times New Roman" w:cs="Times New Roman"/>
          <w:b/>
          <w:bCs/>
          <w:spacing w:val="-12"/>
          <w:kern w:val="36"/>
          <w:sz w:val="48"/>
          <w:szCs w:val="48"/>
          <w:lang w:eastAsia="en-GB"/>
          <w14:ligatures w14:val="none"/>
        </w:rPr>
        <w:t xml:space="preserve"> Supported Event Types</w:t>
      </w:r>
    </w:p>
    <w:p w:rsidR="00E77AFF" w:rsidRPr="00E77AFF" w:rsidRDefault="00E77AFF" w:rsidP="00E77AFF">
      <w:pPr>
        <w:shd w:val="clear" w:color="auto" w:fill="FFFFFF"/>
        <w:rPr>
          <w:rFonts w:ascii="Times New Roman" w:eastAsia="Times New Roman" w:hAnsi="Times New Roman" w:cs="Times New Roman"/>
          <w:color w:val="181818"/>
          <w:kern w:val="0"/>
          <w:lang w:eastAsia="en-GB"/>
          <w14:ligatures w14:val="none"/>
        </w:rPr>
      </w:pPr>
      <w:bookmarkStart w:id="0" w:name="summary"/>
      <w:bookmarkEnd w:id="0"/>
      <w:r w:rsidRPr="00E77AFF">
        <w:rPr>
          <w:rFonts w:ascii="Times New Roman" w:eastAsia="Times New Roman" w:hAnsi="Times New Roman" w:cs="Times New Roman"/>
          <w:color w:val="181818"/>
          <w:kern w:val="0"/>
          <w:bdr w:val="single" w:sz="2" w:space="0" w:color="E2E8F0" w:frame="1"/>
          <w:lang w:eastAsia="en-GB"/>
          <w14:ligatures w14:val="none"/>
        </w:rPr>
        <w:t>The </w:t>
      </w:r>
      <w:proofErr w:type="spellStart"/>
      <w:r w:rsidRPr="00E77AFF">
        <w:rPr>
          <w:rFonts w:ascii="Times New Roman" w:eastAsia="Times New Roman" w:hAnsi="Times New Roman" w:cs="Times New Roman"/>
          <w:color w:val="181818"/>
          <w:kern w:val="0"/>
          <w:bdr w:val="single" w:sz="2" w:space="0" w:color="E2E8F0" w:frame="1"/>
          <w:lang w:eastAsia="en-GB"/>
          <w14:ligatures w14:val="none"/>
        </w:rPr>
        <w:t>EventType</w:t>
      </w:r>
      <w:proofErr w:type="spellEnd"/>
      <w:r w:rsidRPr="00E77AFF">
        <w:rPr>
          <w:rFonts w:ascii="Times New Roman" w:eastAsia="Times New Roman" w:hAnsi="Times New Roman" w:cs="Times New Roman"/>
          <w:color w:val="181818"/>
          <w:kern w:val="0"/>
          <w:bdr w:val="single" w:sz="2" w:space="0" w:color="E2E8F0" w:frame="1"/>
          <w:lang w:eastAsia="en-GB"/>
          <w14:ligatures w14:val="none"/>
        </w:rPr>
        <w:t xml:space="preserve"> field in the </w:t>
      </w:r>
      <w:proofErr w:type="spellStart"/>
      <w:r w:rsidRPr="00E77AFF">
        <w:rPr>
          <w:rFonts w:ascii="Times New Roman" w:eastAsia="Times New Roman" w:hAnsi="Times New Roman" w:cs="Times New Roman"/>
          <w:color w:val="181818"/>
          <w:kern w:val="0"/>
          <w:bdr w:val="single" w:sz="2" w:space="0" w:color="E2E8F0" w:frame="1"/>
          <w:lang w:eastAsia="en-GB"/>
          <w14:ligatures w14:val="none"/>
        </w:rPr>
        <w:t>EventLogFile</w:t>
      </w:r>
      <w:proofErr w:type="spellEnd"/>
      <w:r w:rsidRPr="00E77AFF">
        <w:rPr>
          <w:rFonts w:ascii="Times New Roman" w:eastAsia="Times New Roman" w:hAnsi="Times New Roman" w:cs="Times New Roman"/>
          <w:color w:val="181818"/>
          <w:kern w:val="0"/>
          <w:bdr w:val="single" w:sz="2" w:space="0" w:color="E2E8F0" w:frame="1"/>
          <w:lang w:eastAsia="en-GB"/>
          <w14:ligatures w14:val="none"/>
        </w:rPr>
        <w:t xml:space="preserve"> object supports these events. Some common fields, such as CPU_TIME and RUN_TIME, can have null or zero values depending on how the events are generated for a given feature. Sometimes, three quotation marks appear around event data containing special characters in the CSV file. The third quotation mark is necessary for tools and applications to parse the field data at the correct field value boundary.</w:t>
      </w:r>
    </w:p>
    <w:p w:rsidR="00E77AFF" w:rsidRPr="00E77AFF" w:rsidRDefault="00E77AFF" w:rsidP="00E77AFF">
      <w:p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r w:rsidRPr="00E77AFF">
        <w:rPr>
          <w:rFonts w:ascii="Times New Roman" w:eastAsia="Times New Roman" w:hAnsi="Times New Roman" w:cs="Times New Roman"/>
          <w:color w:val="181818"/>
          <w:kern w:val="0"/>
          <w:lang w:eastAsia="en-GB"/>
          <w14:ligatures w14:val="none"/>
        </w:rPr>
        <w:t>We generate some text messages in quotes, as in "example message". To preserve the original value, we add two more quotes and the final value looks like """example message""" in the CSV file.</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Apex Callout Event Type</w:t>
        </w:r>
      </w:hyperlink>
      <w:r w:rsidRPr="00E77AFF">
        <w:rPr>
          <w:rFonts w:ascii="Times New Roman" w:eastAsia="Times New Roman" w:hAnsi="Times New Roman" w:cs="Times New Roman"/>
          <w:color w:val="181818"/>
          <w:kern w:val="0"/>
          <w:lang w:eastAsia="en-GB"/>
          <w14:ligatures w14:val="none"/>
        </w:rPr>
        <w:br/>
        <w:t>Apex Callout events contain details about callouts (external requests) during Apex code execution.</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6"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Apex Execution Event Type</w:t>
        </w:r>
      </w:hyperlink>
      <w:r w:rsidRPr="00E77AFF">
        <w:rPr>
          <w:rFonts w:ascii="Times New Roman" w:eastAsia="Times New Roman" w:hAnsi="Times New Roman" w:cs="Times New Roman"/>
          <w:color w:val="181818"/>
          <w:kern w:val="0"/>
          <w:lang w:eastAsia="en-GB"/>
          <w14:ligatures w14:val="none"/>
        </w:rPr>
        <w:br/>
        <w:t>Apex Execution events contain details about Apex classes that are used.</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7"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Apex REST API Event Type</w:t>
        </w:r>
      </w:hyperlink>
      <w:r w:rsidRPr="00E77AFF">
        <w:rPr>
          <w:rFonts w:ascii="Times New Roman" w:eastAsia="Times New Roman" w:hAnsi="Times New Roman" w:cs="Times New Roman"/>
          <w:color w:val="181818"/>
          <w:kern w:val="0"/>
          <w:lang w:eastAsia="en-GB"/>
          <w14:ligatures w14:val="none"/>
        </w:rPr>
        <w:br/>
        <w:t>Apex REST API events capture information about every Apex REST API request.</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8"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Apex SOAP Event Type</w:t>
        </w:r>
      </w:hyperlink>
      <w:r w:rsidRPr="00E77AFF">
        <w:rPr>
          <w:rFonts w:ascii="Times New Roman" w:eastAsia="Times New Roman" w:hAnsi="Times New Roman" w:cs="Times New Roman"/>
          <w:color w:val="181818"/>
          <w:kern w:val="0"/>
          <w:lang w:eastAsia="en-GB"/>
          <w14:ligatures w14:val="none"/>
        </w:rPr>
        <w:br/>
        <w:t>Apex SOAP events contain details about custom SOAP web service calls.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9"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Apex Trigger Event Type</w:t>
        </w:r>
      </w:hyperlink>
      <w:r w:rsidRPr="00E77AFF">
        <w:rPr>
          <w:rFonts w:ascii="Times New Roman" w:eastAsia="Times New Roman" w:hAnsi="Times New Roman" w:cs="Times New Roman"/>
          <w:color w:val="181818"/>
          <w:kern w:val="0"/>
          <w:lang w:eastAsia="en-GB"/>
          <w14:ligatures w14:val="none"/>
        </w:rPr>
        <w:br/>
        <w:t>Apex Trigger events contain details about triggers that fire in an organization.</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10"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Apex Unexpected Exception Event Type</w:t>
        </w:r>
      </w:hyperlink>
      <w:r w:rsidRPr="00E77AFF">
        <w:rPr>
          <w:rFonts w:ascii="Times New Roman" w:eastAsia="Times New Roman" w:hAnsi="Times New Roman" w:cs="Times New Roman"/>
          <w:color w:val="181818"/>
          <w:kern w:val="0"/>
          <w:lang w:eastAsia="en-GB"/>
          <w14:ligatures w14:val="none"/>
        </w:rPr>
        <w:br/>
        <w:t xml:space="preserve">The Apex Unexpected Exception event type captures information about unexpected exceptions in Apex code execution.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45.0 and later. Unexpected exception information is not captured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with </w:t>
      </w:r>
      <w:r w:rsidRPr="00E77AFF">
        <w:rPr>
          <w:rFonts w:ascii="Times New Roman" w:eastAsia="Times New Roman" w:hAnsi="Times New Roman" w:cs="Times New Roman"/>
          <w:color w:val="181818"/>
          <w:kern w:val="0"/>
          <w:bdr w:val="single" w:sz="2" w:space="0" w:color="E2E8F0" w:frame="1"/>
          <w:lang w:eastAsia="en-GB"/>
          <w14:ligatures w14:val="none"/>
        </w:rPr>
        <w:t>@IsTest</w:t>
      </w:r>
      <w:r w:rsidRPr="00E77AFF">
        <w:rPr>
          <w:rFonts w:ascii="Times New Roman" w:eastAsia="Times New Roman" w:hAnsi="Times New Roman" w:cs="Times New Roman"/>
          <w:color w:val="181818"/>
          <w:kern w:val="0"/>
          <w:lang w:eastAsia="en-GB"/>
          <w14:ligatures w14:val="none"/>
        </w:rPr>
        <w:t> and anonymous Apex.</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11"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API Total Usage</w:t>
        </w:r>
      </w:hyperlink>
      <w:r w:rsidRPr="00E77AFF">
        <w:rPr>
          <w:rFonts w:ascii="Times New Roman" w:eastAsia="Times New Roman" w:hAnsi="Times New Roman" w:cs="Times New Roman"/>
          <w:color w:val="181818"/>
          <w:kern w:val="0"/>
          <w:lang w:eastAsia="en-GB"/>
          <w14:ligatures w14:val="none"/>
        </w:rPr>
        <w:br/>
        <w:t>API Total usage events contain details about Platform SOAP API, Platform REST API, and Bulk API requests.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12"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Asynchronous Report Run Event Type</w:t>
        </w:r>
      </w:hyperlink>
      <w:r w:rsidRPr="00E77AFF">
        <w:rPr>
          <w:rFonts w:ascii="Times New Roman" w:eastAsia="Times New Roman" w:hAnsi="Times New Roman" w:cs="Times New Roman"/>
          <w:color w:val="181818"/>
          <w:kern w:val="0"/>
          <w:lang w:eastAsia="en-GB"/>
          <w14:ligatures w14:val="none"/>
        </w:rPr>
        <w:br/>
        <w:t>Asynchronous Report Run events are created for reporting requests that are scheduled. This category includes dashboard refreshes, asynchronous reports, schedule reports, and analytics snapshots.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13"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Aura Request Event Type</w:t>
        </w:r>
      </w:hyperlink>
      <w:r w:rsidRPr="00E77AFF">
        <w:rPr>
          <w:rFonts w:ascii="Times New Roman" w:eastAsia="Times New Roman" w:hAnsi="Times New Roman" w:cs="Times New Roman"/>
          <w:color w:val="181818"/>
          <w:kern w:val="0"/>
          <w:lang w:eastAsia="en-GB"/>
          <w14:ligatures w14:val="none"/>
        </w:rPr>
        <w:br/>
        <w:t>Aura Request events contain details of requests to Apex methods from Aura and Lightning web components. For example, you can benchmark request time or identify the URI of an unsuccessful request.</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14"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Blocked Redirect Event Type</w:t>
        </w:r>
      </w:hyperlink>
      <w:r w:rsidRPr="00E77AFF">
        <w:rPr>
          <w:rFonts w:ascii="Times New Roman" w:eastAsia="Times New Roman" w:hAnsi="Times New Roman" w:cs="Times New Roman"/>
          <w:color w:val="181818"/>
          <w:kern w:val="0"/>
          <w:lang w:eastAsia="en-GB"/>
          <w14:ligatures w14:val="none"/>
        </w:rPr>
        <w:br/>
        <w:t xml:space="preserve">Blocked Redirect events capture information about blocked redirections from Salesforce to untrusted and malformed URLs. The Blocked Redirect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63.0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15"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Bulk API Event Type</w:t>
        </w:r>
      </w:hyperlink>
      <w:r w:rsidRPr="00E77AFF">
        <w:rPr>
          <w:rFonts w:ascii="Times New Roman" w:eastAsia="Times New Roman" w:hAnsi="Times New Roman" w:cs="Times New Roman"/>
          <w:color w:val="181818"/>
          <w:kern w:val="0"/>
          <w:lang w:eastAsia="en-GB"/>
          <w14:ligatures w14:val="none"/>
        </w:rPr>
        <w:br/>
        <w:t>Bulk API events contain details about Bulk API requests.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16"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Bulk API Request Event Type</w:t>
        </w:r>
      </w:hyperlink>
      <w:r w:rsidRPr="00E77AFF">
        <w:rPr>
          <w:rFonts w:ascii="Times New Roman" w:eastAsia="Times New Roman" w:hAnsi="Times New Roman" w:cs="Times New Roman"/>
          <w:color w:val="181818"/>
          <w:kern w:val="0"/>
          <w:lang w:eastAsia="en-GB"/>
          <w14:ligatures w14:val="none"/>
        </w:rPr>
        <w:br/>
        <w:t>The Bulk API request event captures when Bulk API requests are received to create a job, update a job, create a batch, update a batch, and when a job completes.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17"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Bulk API 2.0 Event Type</w:t>
        </w:r>
      </w:hyperlink>
      <w:r w:rsidRPr="00E77AFF">
        <w:rPr>
          <w:rFonts w:ascii="Times New Roman" w:eastAsia="Times New Roman" w:hAnsi="Times New Roman" w:cs="Times New Roman"/>
          <w:color w:val="181818"/>
          <w:kern w:val="0"/>
          <w:lang w:eastAsia="en-GB"/>
          <w14:ligatures w14:val="none"/>
        </w:rPr>
        <w:br/>
        <w:t>BulkApi2 events contain details about Bulk API 2.0 requests.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18"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Change Set Operation Event Type</w:t>
        </w:r>
      </w:hyperlink>
      <w:r w:rsidRPr="00E77AFF">
        <w:rPr>
          <w:rFonts w:ascii="Times New Roman" w:eastAsia="Times New Roman" w:hAnsi="Times New Roman" w:cs="Times New Roman"/>
          <w:color w:val="181818"/>
          <w:kern w:val="0"/>
          <w:lang w:eastAsia="en-GB"/>
          <w14:ligatures w14:val="none"/>
        </w:rPr>
        <w:br/>
        <w:t>Change Set Operation events contain information from change set migrations.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19"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Concurrent Long-Running Apex Limit Event Type</w:t>
        </w:r>
      </w:hyperlink>
      <w:r w:rsidRPr="00E77AFF">
        <w:rPr>
          <w:rFonts w:ascii="Times New Roman" w:eastAsia="Times New Roman" w:hAnsi="Times New Roman" w:cs="Times New Roman"/>
          <w:color w:val="181818"/>
          <w:kern w:val="0"/>
          <w:lang w:eastAsia="en-GB"/>
          <w14:ligatures w14:val="none"/>
        </w:rPr>
        <w:br/>
        <w:t xml:space="preserve">Concurrent Long-Running Apex Limit events contain information about long-running concurrent Apex requests in your org that Salesforce terminated after reaching your org’s concurrency limit. Requests with an established Apex context that execute for 5 seconds are counted towards your org’s limit of concurrent long-running requests. (Asynchronous requests don’t count towards the limit.) When the long-running requests exceed the org default limit, additional long-running requests are denied.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45.0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20"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Console Event Type</w:t>
        </w:r>
      </w:hyperlink>
      <w:r w:rsidRPr="00E77AFF">
        <w:rPr>
          <w:rFonts w:ascii="Times New Roman" w:eastAsia="Times New Roman" w:hAnsi="Times New Roman" w:cs="Times New Roman"/>
          <w:color w:val="181818"/>
          <w:kern w:val="0"/>
          <w:lang w:eastAsia="en-GB"/>
          <w14:ligatures w14:val="none"/>
        </w:rPr>
        <w:br/>
        <w:t>Console events contain information about the performance and use of Salesforce Consoles. The Console events are logged whenever a Console tab is opened with a sidebar component. Outside of that, when Console tabs are opened, a regular view record detail event is served just like in Salesforce Classic.</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21"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Content Distribution Event Type</w:t>
        </w:r>
      </w:hyperlink>
      <w:r w:rsidRPr="00E77AFF">
        <w:rPr>
          <w:rFonts w:ascii="Times New Roman" w:eastAsia="Times New Roman" w:hAnsi="Times New Roman" w:cs="Times New Roman"/>
          <w:color w:val="181818"/>
          <w:kern w:val="0"/>
          <w:lang w:eastAsia="en-GB"/>
          <w14:ligatures w14:val="none"/>
        </w:rPr>
        <w:br/>
        <w:t>Content Distribution events contain information about content distributions and deliveries to users.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22"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Content Document Link Event Type</w:t>
        </w:r>
      </w:hyperlink>
      <w:r w:rsidRPr="00E77AFF">
        <w:rPr>
          <w:rFonts w:ascii="Times New Roman" w:eastAsia="Times New Roman" w:hAnsi="Times New Roman" w:cs="Times New Roman"/>
          <w:color w:val="181818"/>
          <w:kern w:val="0"/>
          <w:lang w:eastAsia="en-GB"/>
          <w14:ligatures w14:val="none"/>
        </w:rPr>
        <w:br/>
        <w:t>Content Document Link events contain sharing information for content documents.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23"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Content Transfer Event Type</w:t>
        </w:r>
      </w:hyperlink>
      <w:r w:rsidRPr="00E77AFF">
        <w:rPr>
          <w:rFonts w:ascii="Times New Roman" w:eastAsia="Times New Roman" w:hAnsi="Times New Roman" w:cs="Times New Roman"/>
          <w:color w:val="181818"/>
          <w:kern w:val="0"/>
          <w:lang w:eastAsia="en-GB"/>
          <w14:ligatures w14:val="none"/>
        </w:rPr>
        <w:br/>
        <w:t>Content Transfer events contain information about content transfer events, such as downloads, uploads, and previews. This information includes events performed on files and attachments to records.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24"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Continuation Callout Summary Event Type</w:t>
        </w:r>
      </w:hyperlink>
      <w:r w:rsidRPr="00E77AFF">
        <w:rPr>
          <w:rFonts w:ascii="Times New Roman" w:eastAsia="Times New Roman" w:hAnsi="Times New Roman" w:cs="Times New Roman"/>
          <w:color w:val="181818"/>
          <w:kern w:val="0"/>
          <w:lang w:eastAsia="en-GB"/>
          <w14:ligatures w14:val="none"/>
        </w:rPr>
        <w:br/>
        <w:t xml:space="preserve">Continuation Callout Summary events contain information about all of the asynchronous callouts performed during a transaction, their response status codes, execution times, and URL endpoint destinations.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43.0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25"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CORS Violation Record Event Type</w:t>
        </w:r>
      </w:hyperlink>
      <w:r w:rsidRPr="00E77AFF">
        <w:rPr>
          <w:rFonts w:ascii="Times New Roman" w:eastAsia="Times New Roman" w:hAnsi="Times New Roman" w:cs="Times New Roman"/>
          <w:color w:val="181818"/>
          <w:kern w:val="0"/>
          <w:lang w:eastAsia="en-GB"/>
          <w14:ligatures w14:val="none"/>
        </w:rPr>
        <w:br/>
        <w:t xml:space="preserve">CORS Violation Record events capture information about Cross-Origin Resource Sharing (CORS) violations. Cross-origin requests to Lightning apps are blocked unless the request comes from a URL listed in your CORS </w:t>
      </w:r>
      <w:proofErr w:type="spellStart"/>
      <w:r w:rsidRPr="00E77AFF">
        <w:rPr>
          <w:rFonts w:ascii="Times New Roman" w:eastAsia="Times New Roman" w:hAnsi="Times New Roman" w:cs="Times New Roman"/>
          <w:color w:val="181818"/>
          <w:kern w:val="0"/>
          <w:lang w:eastAsia="en-GB"/>
          <w14:ligatures w14:val="none"/>
        </w:rPr>
        <w:t>allowlist</w:t>
      </w:r>
      <w:proofErr w:type="spellEnd"/>
      <w:r w:rsidRPr="00E77AFF">
        <w:rPr>
          <w:rFonts w:ascii="Times New Roman" w:eastAsia="Times New Roman" w:hAnsi="Times New Roman" w:cs="Times New Roman"/>
          <w:color w:val="181818"/>
          <w:kern w:val="0"/>
          <w:lang w:eastAsia="en-GB"/>
          <w14:ligatures w14:val="none"/>
        </w:rPr>
        <w:t>.</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26"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CSP Violation Event Type</w:t>
        </w:r>
      </w:hyperlink>
      <w:r w:rsidRPr="00E77AFF">
        <w:rPr>
          <w:rFonts w:ascii="Times New Roman" w:eastAsia="Times New Roman" w:hAnsi="Times New Roman" w:cs="Times New Roman"/>
          <w:color w:val="181818"/>
          <w:kern w:val="0"/>
          <w:lang w:eastAsia="en-GB"/>
          <w14:ligatures w14:val="none"/>
        </w:rPr>
        <w:br/>
        <w:t xml:space="preserve">CSP violation events capture details about blocked resource requests from Lightning Experience pages based on your content security policy (CSP). The CSP Violation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63.0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27"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Dashboard Event Type</w:t>
        </w:r>
      </w:hyperlink>
      <w:r w:rsidRPr="00E77AFF">
        <w:rPr>
          <w:rFonts w:ascii="Times New Roman" w:eastAsia="Times New Roman" w:hAnsi="Times New Roman" w:cs="Times New Roman"/>
          <w:color w:val="181818"/>
          <w:kern w:val="0"/>
          <w:lang w:eastAsia="en-GB"/>
          <w14:ligatures w14:val="none"/>
        </w:rPr>
        <w:br/>
        <w:t>Dashboard events contain details about report requests from dashboards. These requests are triggered by dashboard refreshes, subscriptions, and filter changes.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28"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Database Save Event Type</w:t>
        </w:r>
      </w:hyperlink>
      <w:r w:rsidRPr="00E77AFF">
        <w:rPr>
          <w:rFonts w:ascii="Times New Roman" w:eastAsia="Times New Roman" w:hAnsi="Times New Roman" w:cs="Times New Roman"/>
          <w:color w:val="181818"/>
          <w:kern w:val="0"/>
          <w:lang w:eastAsia="en-GB"/>
          <w14:ligatures w14:val="none"/>
        </w:rPr>
        <w:br/>
        <w:t>Database Save events track when records are created, updated, or deleted. This object is available in API version 63.0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29"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Document Attachment Downloads Event Type</w:t>
        </w:r>
      </w:hyperlink>
      <w:r w:rsidRPr="00E77AFF">
        <w:rPr>
          <w:rFonts w:ascii="Times New Roman" w:eastAsia="Times New Roman" w:hAnsi="Times New Roman" w:cs="Times New Roman"/>
          <w:color w:val="181818"/>
          <w:kern w:val="0"/>
          <w:lang w:eastAsia="en-GB"/>
          <w14:ligatures w14:val="none"/>
        </w:rPr>
        <w:br/>
        <w:t>Document Attachment Downloads events contain details of document and attachment downloads.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30"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External Cross-Org Callout Event Type</w:t>
        </w:r>
      </w:hyperlink>
      <w:r w:rsidRPr="00E77AFF">
        <w:rPr>
          <w:rFonts w:ascii="Times New Roman" w:eastAsia="Times New Roman" w:hAnsi="Times New Roman" w:cs="Times New Roman"/>
          <w:color w:val="181818"/>
          <w:kern w:val="0"/>
          <w:lang w:eastAsia="en-GB"/>
          <w14:ligatures w14:val="none"/>
        </w:rPr>
        <w:br/>
        <w:t xml:space="preserve">External Cross-Org Callout events represent external data callouts via the cross-org </w:t>
      </w:r>
      <w:r w:rsidRPr="00E77AFF">
        <w:rPr>
          <w:rFonts w:ascii="Times New Roman" w:eastAsia="Times New Roman" w:hAnsi="Times New Roman" w:cs="Times New Roman"/>
          <w:color w:val="181818"/>
          <w:kern w:val="0"/>
          <w:lang w:eastAsia="en-GB"/>
          <w14:ligatures w14:val="none"/>
        </w:rPr>
        <w:lastRenderedPageBreak/>
        <w:t xml:space="preserve">adapter for Salesforce Connect.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40.0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31"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External Custom Apex Callout Event Type</w:t>
        </w:r>
      </w:hyperlink>
      <w:r w:rsidRPr="00E77AFF">
        <w:rPr>
          <w:rFonts w:ascii="Times New Roman" w:eastAsia="Times New Roman" w:hAnsi="Times New Roman" w:cs="Times New Roman"/>
          <w:color w:val="181818"/>
          <w:kern w:val="0"/>
          <w:lang w:eastAsia="en-GB"/>
          <w14:ligatures w14:val="none"/>
        </w:rPr>
        <w:br/>
        <w:t xml:space="preserve">External Custom Apex Callout events represent external data callouts via custom adapters for Salesforce Connect.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40.0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32"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External Data Source Callout Event Type</w:t>
        </w:r>
      </w:hyperlink>
      <w:r w:rsidRPr="00E77AFF">
        <w:rPr>
          <w:rFonts w:ascii="Times New Roman" w:eastAsia="Times New Roman" w:hAnsi="Times New Roman" w:cs="Times New Roman"/>
          <w:color w:val="181818"/>
          <w:kern w:val="0"/>
          <w:lang w:eastAsia="en-GB"/>
          <w14:ligatures w14:val="none"/>
        </w:rPr>
        <w:br/>
        <w:t xml:space="preserve">External Data Source Callout events represent external data callouts via the Salesforce Connect adapters for Amazon DynamoDB and Amazon Athena.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56.0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33"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External OData Callout Event Type</w:t>
        </w:r>
      </w:hyperlink>
      <w:r w:rsidRPr="00E77AFF">
        <w:rPr>
          <w:rFonts w:ascii="Times New Roman" w:eastAsia="Times New Roman" w:hAnsi="Times New Roman" w:cs="Times New Roman"/>
          <w:color w:val="181818"/>
          <w:kern w:val="0"/>
          <w:lang w:eastAsia="en-GB"/>
          <w14:ligatures w14:val="none"/>
        </w:rPr>
        <w:br/>
        <w:t xml:space="preserve">External OData Callout events represent external data callouts via the OData 2.0 and OData 4.0 adapters for Salesforce Connect.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40.0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34"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Flow Execution Event Type</w:t>
        </w:r>
      </w:hyperlink>
      <w:r w:rsidRPr="00E77AFF">
        <w:rPr>
          <w:rFonts w:ascii="Times New Roman" w:eastAsia="Times New Roman" w:hAnsi="Times New Roman" w:cs="Times New Roman"/>
          <w:color w:val="181818"/>
          <w:kern w:val="0"/>
          <w:lang w:eastAsia="en-GB"/>
          <w14:ligatures w14:val="none"/>
        </w:rPr>
        <w:br/>
        <w:t>Flow Execution events contain information about flows that were executed including details such as total execution time, number of interviews, and number of errors.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35"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Group Membership Event Type</w:t>
        </w:r>
      </w:hyperlink>
      <w:r w:rsidRPr="00E77AFF">
        <w:rPr>
          <w:rFonts w:ascii="Times New Roman" w:eastAsia="Times New Roman" w:hAnsi="Times New Roman" w:cs="Times New Roman"/>
          <w:color w:val="181818"/>
          <w:kern w:val="0"/>
          <w:lang w:eastAsia="en-GB"/>
          <w14:ligatures w14:val="none"/>
        </w:rPr>
        <w:br/>
        <w:t>Group Membership events capture details about changes to public group and queue membership, such as when members are added to or removed from the public group or queue.</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36"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Hostname Redirects Event Type</w:t>
        </w:r>
      </w:hyperlink>
      <w:r w:rsidRPr="00E77AFF">
        <w:rPr>
          <w:rFonts w:ascii="Times New Roman" w:eastAsia="Times New Roman" w:hAnsi="Times New Roman" w:cs="Times New Roman"/>
          <w:color w:val="181818"/>
          <w:kern w:val="0"/>
          <w:lang w:eastAsia="en-GB"/>
          <w14:ligatures w14:val="none"/>
        </w:rPr>
        <w:br/>
        <w:t xml:space="preserve">Hostname Redirect events contain details about blocked and successful redirections for your previous My Domain hostnames. The Hostname Redirects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56.0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37"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Insecure External Assets Event Type</w:t>
        </w:r>
      </w:hyperlink>
      <w:r w:rsidRPr="00E77AFF">
        <w:rPr>
          <w:rFonts w:ascii="Times New Roman" w:eastAsia="Times New Roman" w:hAnsi="Times New Roman" w:cs="Times New Roman"/>
          <w:color w:val="181818"/>
          <w:kern w:val="0"/>
          <w:lang w:eastAsia="en-GB"/>
          <w14:ligatures w14:val="none"/>
        </w:rPr>
        <w:br/>
        <w:t>Insecure External Assets events contain information about external assets. External assets include images or videos accessed by users over an insecure HTTP protocol. The event lists all your Salesforce pages that contain assets hosted insecurely on third-party sites that users loaded with a Chrome, Firefox, Microsoft Edge, or Safari browser. The </w:t>
      </w:r>
      <w:r w:rsidRPr="00E77AFF">
        <w:rPr>
          <w:rFonts w:ascii="Times New Roman" w:eastAsia="Times New Roman" w:hAnsi="Times New Roman" w:cs="Times New Roman"/>
          <w:color w:val="181818"/>
          <w:kern w:val="0"/>
          <w:bdr w:val="single" w:sz="2" w:space="0" w:color="E2E8F0" w:frame="1"/>
          <w:lang w:eastAsia="en-GB"/>
          <w14:ligatures w14:val="none"/>
        </w:rPr>
        <w:t>INSECURE_URI</w:t>
      </w:r>
      <w:r w:rsidRPr="00E77AFF">
        <w:rPr>
          <w:rFonts w:ascii="Times New Roman" w:eastAsia="Times New Roman" w:hAnsi="Times New Roman" w:cs="Times New Roman"/>
          <w:color w:val="181818"/>
          <w:kern w:val="0"/>
          <w:lang w:eastAsia="en-GB"/>
          <w14:ligatures w14:val="none"/>
        </w:rPr>
        <w:t xml:space="preserve"> field contains the URI being used to load the asset insecurely. The Insecure External Assets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42.0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38"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Insufficient Access Event Type</w:t>
        </w:r>
      </w:hyperlink>
      <w:r w:rsidRPr="00E77AFF">
        <w:rPr>
          <w:rFonts w:ascii="Times New Roman" w:eastAsia="Times New Roman" w:hAnsi="Times New Roman" w:cs="Times New Roman"/>
          <w:color w:val="181818"/>
          <w:kern w:val="0"/>
          <w:lang w:eastAsia="en-GB"/>
          <w14:ligatures w14:val="none"/>
        </w:rPr>
        <w:br/>
        <w:t>Insufficient Access events contain details about errors relating to insufficient record access, so that you can troubleshoot and resolve access issues for your users.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39"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Knowledge Article View Event Type</w:t>
        </w:r>
      </w:hyperlink>
      <w:r w:rsidRPr="00E77AFF">
        <w:rPr>
          <w:rFonts w:ascii="Times New Roman" w:eastAsia="Times New Roman" w:hAnsi="Times New Roman" w:cs="Times New Roman"/>
          <w:color w:val="181818"/>
          <w:kern w:val="0"/>
          <w:lang w:eastAsia="en-GB"/>
          <w14:ligatures w14:val="none"/>
        </w:rPr>
        <w:br/>
        <w:t>Knowledge Article View events contain user activity with your knowledge base.</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40"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Lightning Error Event Type</w:t>
        </w:r>
      </w:hyperlink>
      <w:r w:rsidRPr="00E77AFF">
        <w:rPr>
          <w:rFonts w:ascii="Times New Roman" w:eastAsia="Times New Roman" w:hAnsi="Times New Roman" w:cs="Times New Roman"/>
          <w:color w:val="181818"/>
          <w:kern w:val="0"/>
          <w:lang w:eastAsia="en-GB"/>
          <w14:ligatures w14:val="none"/>
        </w:rPr>
        <w:br/>
        <w:t xml:space="preserve">Lightning Error events represent errors that occurred during user interactions with Lightning Experience and the Salesforce mobile app.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39.0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41"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Lightning Interaction Event Type</w:t>
        </w:r>
      </w:hyperlink>
      <w:r w:rsidRPr="00E77AFF">
        <w:rPr>
          <w:rFonts w:ascii="Times New Roman" w:eastAsia="Times New Roman" w:hAnsi="Times New Roman" w:cs="Times New Roman"/>
          <w:color w:val="181818"/>
          <w:kern w:val="0"/>
          <w:lang w:eastAsia="en-GB"/>
          <w14:ligatures w14:val="none"/>
        </w:rPr>
        <w:br/>
        <w:t xml:space="preserve">Lightning Interaction events track user actions in Lightning Experience and the Salesforce mobile app, such as the user clicking, tapping, or scrolling on a page.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39.0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42"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Lightning Logger Event Type</w:t>
        </w:r>
      </w:hyperlink>
      <w:r w:rsidRPr="00E77AFF">
        <w:rPr>
          <w:rFonts w:ascii="Times New Roman" w:eastAsia="Times New Roman" w:hAnsi="Times New Roman" w:cs="Times New Roman"/>
          <w:color w:val="181818"/>
          <w:kern w:val="0"/>
          <w:lang w:eastAsia="en-GB"/>
          <w14:ligatures w14:val="none"/>
        </w:rPr>
        <w:br/>
        <w:t xml:space="preserve">Lightning Logger events contain information from observed Lightning component logs.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58.0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43"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Lightning Page View Event Type</w:t>
        </w:r>
      </w:hyperlink>
      <w:r w:rsidRPr="00E77AFF">
        <w:rPr>
          <w:rFonts w:ascii="Times New Roman" w:eastAsia="Times New Roman" w:hAnsi="Times New Roman" w:cs="Times New Roman"/>
          <w:color w:val="181818"/>
          <w:kern w:val="0"/>
          <w:lang w:eastAsia="en-GB"/>
          <w14:ligatures w14:val="none"/>
        </w:rPr>
        <w:br/>
        <w:t xml:space="preserve">Lightning Page View events represent information about the page on which the event occurred in Lightning Experience and the Salesforce mobile app, such as the page's load time.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39.0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44"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Lightning Performance Event Type</w:t>
        </w:r>
      </w:hyperlink>
      <w:r w:rsidRPr="00E77AFF">
        <w:rPr>
          <w:rFonts w:ascii="Times New Roman" w:eastAsia="Times New Roman" w:hAnsi="Times New Roman" w:cs="Times New Roman"/>
          <w:color w:val="181818"/>
          <w:kern w:val="0"/>
          <w:lang w:eastAsia="en-GB"/>
          <w14:ligatures w14:val="none"/>
        </w:rPr>
        <w:br/>
        <w:t xml:space="preserve">Lightning Performance events track trends in Lightning Experience and Salesforce mobile app performance.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39.0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45"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Login Event Type</w:t>
        </w:r>
      </w:hyperlink>
      <w:r w:rsidRPr="00E77AFF">
        <w:rPr>
          <w:rFonts w:ascii="Times New Roman" w:eastAsia="Times New Roman" w:hAnsi="Times New Roman" w:cs="Times New Roman"/>
          <w:color w:val="181818"/>
          <w:kern w:val="0"/>
          <w:lang w:eastAsia="en-GB"/>
          <w14:ligatures w14:val="none"/>
        </w:rPr>
        <w:br/>
        <w:t>Login events contain details about your org’s user login history.</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46"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Login As Event Type</w:t>
        </w:r>
      </w:hyperlink>
      <w:r w:rsidRPr="00E77AFF">
        <w:rPr>
          <w:rFonts w:ascii="Times New Roman" w:eastAsia="Times New Roman" w:hAnsi="Times New Roman" w:cs="Times New Roman"/>
          <w:color w:val="181818"/>
          <w:kern w:val="0"/>
          <w:lang w:eastAsia="en-GB"/>
          <w14:ligatures w14:val="none"/>
        </w:rPr>
        <w:br/>
        <w:t>Login As events contain details about what a Salesforce admin did while logged in as another user.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47"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Logout Event Type</w:t>
        </w:r>
      </w:hyperlink>
      <w:r w:rsidRPr="00E77AFF">
        <w:rPr>
          <w:rFonts w:ascii="Times New Roman" w:eastAsia="Times New Roman" w:hAnsi="Times New Roman" w:cs="Times New Roman"/>
          <w:color w:val="181818"/>
          <w:kern w:val="0"/>
          <w:lang w:eastAsia="en-GB"/>
          <w14:ligatures w14:val="none"/>
        </w:rPr>
        <w:br/>
        <w:t>Contains details of user sessions ending or being revoked.</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48"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Metadata API Operation Event Type</w:t>
        </w:r>
      </w:hyperlink>
      <w:r w:rsidRPr="00E77AFF">
        <w:rPr>
          <w:rFonts w:ascii="Times New Roman" w:eastAsia="Times New Roman" w:hAnsi="Times New Roman" w:cs="Times New Roman"/>
          <w:color w:val="181818"/>
          <w:kern w:val="0"/>
          <w:lang w:eastAsia="en-GB"/>
          <w14:ligatures w14:val="none"/>
        </w:rPr>
        <w:br/>
        <w:t>Metadata API Operation events contain details of Metadata API retrieval and deployment requests.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49"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Multiblock Report Event Type</w:t>
        </w:r>
      </w:hyperlink>
      <w:r w:rsidRPr="00E77AFF">
        <w:rPr>
          <w:rFonts w:ascii="Times New Roman" w:eastAsia="Times New Roman" w:hAnsi="Times New Roman" w:cs="Times New Roman"/>
          <w:color w:val="181818"/>
          <w:kern w:val="0"/>
          <w:lang w:eastAsia="en-GB"/>
          <w14:ligatures w14:val="none"/>
        </w:rPr>
        <w:br/>
        <w:t>Multiblock Report events contain details about Joined Report reports.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0"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Named Credential Event Type</w:t>
        </w:r>
      </w:hyperlink>
      <w:r w:rsidRPr="00E77AFF">
        <w:rPr>
          <w:rFonts w:ascii="Times New Roman" w:eastAsia="Times New Roman" w:hAnsi="Times New Roman" w:cs="Times New Roman"/>
          <w:color w:val="181818"/>
          <w:kern w:val="0"/>
          <w:lang w:eastAsia="en-GB"/>
          <w14:ligatures w14:val="none"/>
        </w:rPr>
        <w:br/>
        <w:t xml:space="preserve">The Named Credential event type captures information about Apex callouts that use named credentials as their endpoints. Use this event type to audit the installed managed packages that use named credentials. If you don’t recognize the package namespace in the named credential event log file, then you can investigate whether a security breach has occurred.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53.0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1"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One Commerce Usage Event Type</w:t>
        </w:r>
      </w:hyperlink>
      <w:r w:rsidRPr="00E77AFF">
        <w:rPr>
          <w:rFonts w:ascii="Times New Roman" w:eastAsia="Times New Roman" w:hAnsi="Times New Roman" w:cs="Times New Roman"/>
          <w:color w:val="181818"/>
          <w:kern w:val="0"/>
          <w:lang w:eastAsia="en-GB"/>
          <w14:ligatures w14:val="none"/>
        </w:rPr>
        <w:br/>
        <w:t xml:space="preserve">One Commerce Usage events capture information about your Commerce instance. This event type is available in the </w:t>
      </w:r>
      <w:proofErr w:type="spellStart"/>
      <w:r w:rsidRPr="00E77AFF">
        <w:rPr>
          <w:rFonts w:ascii="Times New Roman" w:eastAsia="Times New Roman" w:hAnsi="Times New Roman" w:cs="Times New Roman"/>
          <w:color w:val="181818"/>
          <w:kern w:val="0"/>
          <w:lang w:eastAsia="en-GB"/>
          <w14:ligatures w14:val="none"/>
        </w:rPr>
        <w:t>EventLogFile</w:t>
      </w:r>
      <w:proofErr w:type="spellEnd"/>
      <w:r w:rsidRPr="00E77AFF">
        <w:rPr>
          <w:rFonts w:ascii="Times New Roman" w:eastAsia="Times New Roman" w:hAnsi="Times New Roman" w:cs="Times New Roman"/>
          <w:color w:val="181818"/>
          <w:kern w:val="0"/>
          <w:lang w:eastAsia="en-GB"/>
          <w14:ligatures w14:val="none"/>
        </w:rPr>
        <w:t xml:space="preserve"> object in API version 51.0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2"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Package Install Event Type</w:t>
        </w:r>
      </w:hyperlink>
      <w:r w:rsidRPr="00E77AFF">
        <w:rPr>
          <w:rFonts w:ascii="Times New Roman" w:eastAsia="Times New Roman" w:hAnsi="Times New Roman" w:cs="Times New Roman"/>
          <w:color w:val="181818"/>
          <w:kern w:val="0"/>
          <w:lang w:eastAsia="en-GB"/>
          <w14:ligatures w14:val="none"/>
        </w:rPr>
        <w:br/>
        <w:t>Package Install events contain details about package installation in the organization.</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3"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Permission Update Event Type</w:t>
        </w:r>
      </w:hyperlink>
      <w:r w:rsidRPr="00E77AFF">
        <w:rPr>
          <w:rFonts w:ascii="Times New Roman" w:eastAsia="Times New Roman" w:hAnsi="Times New Roman" w:cs="Times New Roman"/>
          <w:color w:val="181818"/>
          <w:kern w:val="0"/>
          <w:lang w:eastAsia="en-GB"/>
          <w14:ligatures w14:val="none"/>
        </w:rPr>
        <w:br/>
        <w:t>Permission update events represent changes to object, field, and user permissions and setup entity access that occur in profiles and permission sets. The event type also tracks if you clone profiles or change whether session activation is required in permission sets or permission set groups.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4"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Platform Encryption Event Type</w:t>
        </w:r>
      </w:hyperlink>
      <w:r w:rsidRPr="00E77AFF">
        <w:rPr>
          <w:rFonts w:ascii="Times New Roman" w:eastAsia="Times New Roman" w:hAnsi="Times New Roman" w:cs="Times New Roman"/>
          <w:color w:val="181818"/>
          <w:kern w:val="0"/>
          <w:lang w:eastAsia="en-GB"/>
          <w14:ligatures w14:val="none"/>
        </w:rPr>
        <w:br/>
        <w:t>Platform Encryption event contains information about tenant secret and derived encryption key usage. This event type is available in API versions 41.0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5"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Pricing Event Type</w:t>
        </w:r>
      </w:hyperlink>
      <w:r w:rsidRPr="00E77AFF">
        <w:rPr>
          <w:rFonts w:ascii="Times New Roman" w:eastAsia="Times New Roman" w:hAnsi="Times New Roman" w:cs="Times New Roman"/>
          <w:color w:val="181818"/>
          <w:kern w:val="0"/>
          <w:lang w:eastAsia="en-GB"/>
          <w14:ligatures w14:val="none"/>
        </w:rPr>
        <w:br/>
        <w:t>Pricing events contain information about pricing procedures that were executed, including details such as pricing procedures used, the pricing APIs, and pricing details and status.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6"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Queued Execution Event Type</w:t>
        </w:r>
      </w:hyperlink>
      <w:r w:rsidRPr="00E77AFF">
        <w:rPr>
          <w:rFonts w:ascii="Times New Roman" w:eastAsia="Times New Roman" w:hAnsi="Times New Roman" w:cs="Times New Roman"/>
          <w:color w:val="181818"/>
          <w:kern w:val="0"/>
          <w:lang w:eastAsia="en-GB"/>
          <w14:ligatures w14:val="none"/>
        </w:rPr>
        <w:br/>
        <w:t>Queued Execution events contain details about queued executions—for example, batch Apex.</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7"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Report Event Type</w:t>
        </w:r>
      </w:hyperlink>
      <w:r w:rsidRPr="00E77AFF">
        <w:rPr>
          <w:rFonts w:ascii="Times New Roman" w:eastAsia="Times New Roman" w:hAnsi="Times New Roman" w:cs="Times New Roman"/>
          <w:color w:val="181818"/>
          <w:kern w:val="0"/>
          <w:lang w:eastAsia="en-GB"/>
          <w14:ligatures w14:val="none"/>
        </w:rPr>
        <w:br/>
        <w:t xml:space="preserve">Report events contain information about what happened when a user ran a report. This </w:t>
      </w:r>
      <w:r w:rsidRPr="00E77AFF">
        <w:rPr>
          <w:rFonts w:ascii="Times New Roman" w:eastAsia="Times New Roman" w:hAnsi="Times New Roman" w:cs="Times New Roman"/>
          <w:color w:val="181818"/>
          <w:kern w:val="0"/>
          <w:lang w:eastAsia="en-GB"/>
          <w14:ligatures w14:val="none"/>
        </w:rPr>
        <w:lastRenderedPageBreak/>
        <w:t>event type includes all activity that's in the Report Export event type, plus more. For example, it has user activity for reports exported as both Formatted Report and Details Only output.</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8"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Report Export Event Type</w:t>
        </w:r>
      </w:hyperlink>
      <w:r w:rsidRPr="00E77AFF">
        <w:rPr>
          <w:rFonts w:ascii="Times New Roman" w:eastAsia="Times New Roman" w:hAnsi="Times New Roman" w:cs="Times New Roman"/>
          <w:color w:val="181818"/>
          <w:kern w:val="0"/>
          <w:lang w:eastAsia="en-GB"/>
          <w14:ligatures w14:val="none"/>
        </w:rPr>
        <w:br/>
        <w:t>Report Export events contain details about reports that a user exported. For example, this event type captures when a user exports a report as Details Only output. But it doesn’t capture reports that users export as Formatted Report or XLSX Detail output. For that data, see the Report event type.</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59"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REST API Event Type</w:t>
        </w:r>
      </w:hyperlink>
      <w:r w:rsidRPr="00E77AFF">
        <w:rPr>
          <w:rFonts w:ascii="Times New Roman" w:eastAsia="Times New Roman" w:hAnsi="Times New Roman" w:cs="Times New Roman"/>
          <w:color w:val="181818"/>
          <w:kern w:val="0"/>
          <w:lang w:eastAsia="en-GB"/>
          <w14:ligatures w14:val="none"/>
        </w:rPr>
        <w:br/>
        <w:t>REST API events contain details about REST-specific requests.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60"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Sandbox Event Type</w:t>
        </w:r>
      </w:hyperlink>
      <w:r w:rsidRPr="00E77AFF">
        <w:rPr>
          <w:rFonts w:ascii="Times New Roman" w:eastAsia="Times New Roman" w:hAnsi="Times New Roman" w:cs="Times New Roman"/>
          <w:color w:val="181818"/>
          <w:kern w:val="0"/>
          <w:lang w:eastAsia="en-GB"/>
          <w14:ligatures w14:val="none"/>
        </w:rPr>
        <w:br/>
        <w:t>Sandbox events contain details about sandbox copies.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61"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Search Event Type</w:t>
        </w:r>
      </w:hyperlink>
      <w:r w:rsidRPr="00E77AFF">
        <w:rPr>
          <w:rFonts w:ascii="Times New Roman" w:eastAsia="Times New Roman" w:hAnsi="Times New Roman" w:cs="Times New Roman"/>
          <w:color w:val="181818"/>
          <w:kern w:val="0"/>
          <w:lang w:eastAsia="en-GB"/>
          <w14:ligatures w14:val="none"/>
        </w:rPr>
        <w:br/>
        <w:t>Search events contain details about the user’s search query. All searches within the app, including Experience Cloud sites, are included. However, unauthenticated users won’t have a unique Salesforce user ID.</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62"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Search Click Event Type</w:t>
        </w:r>
      </w:hyperlink>
      <w:r w:rsidRPr="00E77AFF">
        <w:rPr>
          <w:rFonts w:ascii="Times New Roman" w:eastAsia="Times New Roman" w:hAnsi="Times New Roman" w:cs="Times New Roman"/>
          <w:color w:val="181818"/>
          <w:kern w:val="0"/>
          <w:lang w:eastAsia="en-GB"/>
          <w14:ligatures w14:val="none"/>
        </w:rPr>
        <w:br/>
        <w:t>Search Click events contain details about the user’s interaction with the search results. All searches within the app, including Experience Cloud sites, are included. However, unauthenticated users won’t have a unique Salesforce user ID.</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63"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Sites Event Type</w:t>
        </w:r>
      </w:hyperlink>
      <w:r w:rsidRPr="00E77AFF">
        <w:rPr>
          <w:rFonts w:ascii="Times New Roman" w:eastAsia="Times New Roman" w:hAnsi="Times New Roman" w:cs="Times New Roman"/>
          <w:color w:val="181818"/>
          <w:kern w:val="0"/>
          <w:lang w:eastAsia="en-GB"/>
          <w14:ligatures w14:val="none"/>
        </w:rPr>
        <w:br/>
        <w:t>Sites events contain details of Site.com requests. Requests can originate from the browser (UI).</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64"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SOAP API Event Type</w:t>
        </w:r>
      </w:hyperlink>
      <w:r w:rsidRPr="00E77AFF">
        <w:rPr>
          <w:rFonts w:ascii="Times New Roman" w:eastAsia="Times New Roman" w:hAnsi="Times New Roman" w:cs="Times New Roman"/>
          <w:color w:val="181818"/>
          <w:kern w:val="0"/>
          <w:lang w:eastAsia="en-GB"/>
          <w14:ligatures w14:val="none"/>
        </w:rPr>
        <w:br/>
        <w:t>SOAP API events contain details about your org's SOAP API request activity.</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65"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Time-Based Workflow Event Type</w:t>
        </w:r>
      </w:hyperlink>
      <w:r w:rsidRPr="00E77AFF">
        <w:rPr>
          <w:rFonts w:ascii="Times New Roman" w:eastAsia="Times New Roman" w:hAnsi="Times New Roman" w:cs="Times New Roman"/>
          <w:color w:val="181818"/>
          <w:kern w:val="0"/>
          <w:lang w:eastAsia="en-GB"/>
          <w14:ligatures w14:val="none"/>
        </w:rPr>
        <w:br/>
        <w:t>Time-Based Workflow events contain details about queue activity monitoring.</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66"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Transaction Security Event Type</w:t>
        </w:r>
      </w:hyperlink>
      <w:r w:rsidRPr="00E77AFF">
        <w:rPr>
          <w:rFonts w:ascii="Times New Roman" w:eastAsia="Times New Roman" w:hAnsi="Times New Roman" w:cs="Times New Roman"/>
          <w:color w:val="181818"/>
          <w:kern w:val="0"/>
          <w:lang w:eastAsia="en-GB"/>
          <w14:ligatures w14:val="none"/>
        </w:rPr>
        <w:br/>
        <w:t>Transaction Security events contain details about policy execution. This event type is supported in API version 55.0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67"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UI Telemetry Navigation Timing Event Type</w:t>
        </w:r>
      </w:hyperlink>
      <w:r w:rsidRPr="00E77AFF">
        <w:rPr>
          <w:rFonts w:ascii="Times New Roman" w:eastAsia="Times New Roman" w:hAnsi="Times New Roman" w:cs="Times New Roman"/>
          <w:color w:val="181818"/>
          <w:kern w:val="0"/>
          <w:lang w:eastAsia="en-GB"/>
          <w14:ligatures w14:val="none"/>
        </w:rPr>
        <w:br/>
        <w:t>UI Telemetry Navigation Timing events capture network performance metrics related to page navigation. The event extends from the UI Telemetry Resource Timing Event and includes requests initiated with either the </w:t>
      </w:r>
      <w:hyperlink r:id="rId68" w:tgtFrame="_blank" w:history="1">
        <w:r w:rsidRPr="00E77AFF">
          <w:rPr>
            <w:rFonts w:ascii="Times New Roman" w:eastAsia="Times New Roman" w:hAnsi="Times New Roman" w:cs="Times New Roman"/>
            <w:color w:val="0000FF"/>
            <w:kern w:val="0"/>
            <w:u w:val="single"/>
            <w:bdr w:val="single" w:sz="2" w:space="0" w:color="E2E8F0" w:frame="1"/>
            <w:lang w:eastAsia="en-GB"/>
            <w14:ligatures w14:val="none"/>
          </w:rPr>
          <w:t>Fetch API</w:t>
        </w:r>
      </w:hyperlink>
      <w:r w:rsidRPr="00E77AFF">
        <w:rPr>
          <w:rFonts w:ascii="Times New Roman" w:eastAsia="Times New Roman" w:hAnsi="Times New Roman" w:cs="Times New Roman"/>
          <w:color w:val="181818"/>
          <w:kern w:val="0"/>
          <w:lang w:eastAsia="en-GB"/>
          <w14:ligatures w14:val="none"/>
        </w:rPr>
        <w:t> or the </w:t>
      </w:r>
      <w:proofErr w:type="spellStart"/>
      <w:r w:rsidRPr="00E77AFF">
        <w:rPr>
          <w:rFonts w:ascii="Times New Roman" w:eastAsia="Times New Roman" w:hAnsi="Times New Roman" w:cs="Times New Roman"/>
          <w:color w:val="181818"/>
          <w:kern w:val="0"/>
          <w:lang w:eastAsia="en-GB"/>
          <w14:ligatures w14:val="none"/>
        </w:rPr>
        <w:fldChar w:fldCharType="begin"/>
      </w:r>
      <w:r w:rsidRPr="00E77AFF">
        <w:rPr>
          <w:rFonts w:ascii="Times New Roman" w:eastAsia="Times New Roman" w:hAnsi="Times New Roman" w:cs="Times New Roman"/>
          <w:color w:val="181818"/>
          <w:kern w:val="0"/>
          <w:lang w:eastAsia="en-GB"/>
          <w14:ligatures w14:val="none"/>
        </w:rPr>
        <w:instrText>HYPERLINK "https://xhr.spec.whatwg.org/" \t "_blank"</w:instrText>
      </w:r>
      <w:r w:rsidRPr="00E77AFF">
        <w:rPr>
          <w:rFonts w:ascii="Times New Roman" w:eastAsia="Times New Roman" w:hAnsi="Times New Roman" w:cs="Times New Roman"/>
          <w:color w:val="181818"/>
          <w:kern w:val="0"/>
          <w:lang w:eastAsia="en-GB"/>
          <w14:ligatures w14:val="none"/>
        </w:rPr>
      </w:r>
      <w:r w:rsidRPr="00E77AFF">
        <w:rPr>
          <w:rFonts w:ascii="Times New Roman" w:eastAsia="Times New Roman" w:hAnsi="Times New Roman" w:cs="Times New Roman"/>
          <w:color w:val="181818"/>
          <w:kern w:val="0"/>
          <w:lang w:eastAsia="en-GB"/>
          <w14:ligatures w14:val="none"/>
        </w:rPr>
        <w:fldChar w:fldCharType="separate"/>
      </w:r>
      <w:r w:rsidRPr="00E77AFF">
        <w:rPr>
          <w:rFonts w:ascii="Times New Roman" w:eastAsia="Times New Roman" w:hAnsi="Times New Roman" w:cs="Times New Roman"/>
          <w:color w:val="0000FF"/>
          <w:kern w:val="0"/>
          <w:u w:val="single"/>
          <w:bdr w:val="single" w:sz="2" w:space="0" w:color="E2E8F0" w:frame="1"/>
          <w:lang w:eastAsia="en-GB"/>
          <w14:ligatures w14:val="none"/>
        </w:rPr>
        <w:t>XMLHttpRequest</w:t>
      </w:r>
      <w:proofErr w:type="spellEnd"/>
      <w:r w:rsidRPr="00E77AFF">
        <w:rPr>
          <w:rFonts w:ascii="Times New Roman" w:eastAsia="Times New Roman" w:hAnsi="Times New Roman" w:cs="Times New Roman"/>
          <w:color w:val="0000FF"/>
          <w:kern w:val="0"/>
          <w:u w:val="single"/>
          <w:bdr w:val="single" w:sz="2" w:space="0" w:color="E2E8F0" w:frame="1"/>
          <w:lang w:eastAsia="en-GB"/>
          <w14:ligatures w14:val="none"/>
        </w:rPr>
        <w:t xml:space="preserve"> API</w:t>
      </w:r>
      <w:r w:rsidRPr="00E77AFF">
        <w:rPr>
          <w:rFonts w:ascii="Times New Roman" w:eastAsia="Times New Roman" w:hAnsi="Times New Roman" w:cs="Times New Roman"/>
          <w:color w:val="181818"/>
          <w:kern w:val="0"/>
          <w:lang w:eastAsia="en-GB"/>
          <w14:ligatures w14:val="none"/>
        </w:rPr>
        <w:fldChar w:fldCharType="end"/>
      </w:r>
      <w:r w:rsidRPr="00E77AFF">
        <w:rPr>
          <w:rFonts w:ascii="Times New Roman" w:eastAsia="Times New Roman" w:hAnsi="Times New Roman" w:cs="Times New Roman"/>
          <w:color w:val="181818"/>
          <w:kern w:val="0"/>
          <w:lang w:eastAsia="en-GB"/>
          <w14:ligatures w14:val="none"/>
        </w:rPr>
        <w:t>. This object is available in API version 61.0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69"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UI Telemetry Resource Timing Event</w:t>
        </w:r>
      </w:hyperlink>
      <w:r w:rsidRPr="00E77AFF">
        <w:rPr>
          <w:rFonts w:ascii="Times New Roman" w:eastAsia="Times New Roman" w:hAnsi="Times New Roman" w:cs="Times New Roman"/>
          <w:color w:val="181818"/>
          <w:kern w:val="0"/>
          <w:lang w:eastAsia="en-GB"/>
          <w14:ligatures w14:val="none"/>
        </w:rPr>
        <w:br/>
        <w:t>UI Telemetry Resource Timing events capture network performance metrics related to loading an application’s resources. The event includes requests initiated with either the </w:t>
      </w:r>
      <w:hyperlink r:id="rId70" w:tgtFrame="_blank" w:history="1">
        <w:r w:rsidRPr="00E77AFF">
          <w:rPr>
            <w:rFonts w:ascii="Times New Roman" w:eastAsia="Times New Roman" w:hAnsi="Times New Roman" w:cs="Times New Roman"/>
            <w:color w:val="0000FF"/>
            <w:kern w:val="0"/>
            <w:u w:val="single"/>
            <w:bdr w:val="single" w:sz="2" w:space="0" w:color="E2E8F0" w:frame="1"/>
            <w:lang w:eastAsia="en-GB"/>
            <w14:ligatures w14:val="none"/>
          </w:rPr>
          <w:t>Fetch API</w:t>
        </w:r>
      </w:hyperlink>
      <w:r w:rsidRPr="00E77AFF">
        <w:rPr>
          <w:rFonts w:ascii="Times New Roman" w:eastAsia="Times New Roman" w:hAnsi="Times New Roman" w:cs="Times New Roman"/>
          <w:color w:val="181818"/>
          <w:kern w:val="0"/>
          <w:lang w:eastAsia="en-GB"/>
          <w14:ligatures w14:val="none"/>
        </w:rPr>
        <w:t> or the </w:t>
      </w:r>
      <w:proofErr w:type="spellStart"/>
      <w:r w:rsidRPr="00E77AFF">
        <w:rPr>
          <w:rFonts w:ascii="Times New Roman" w:eastAsia="Times New Roman" w:hAnsi="Times New Roman" w:cs="Times New Roman"/>
          <w:color w:val="181818"/>
          <w:kern w:val="0"/>
          <w:lang w:eastAsia="en-GB"/>
          <w14:ligatures w14:val="none"/>
        </w:rPr>
        <w:fldChar w:fldCharType="begin"/>
      </w:r>
      <w:r w:rsidRPr="00E77AFF">
        <w:rPr>
          <w:rFonts w:ascii="Times New Roman" w:eastAsia="Times New Roman" w:hAnsi="Times New Roman" w:cs="Times New Roman"/>
          <w:color w:val="181818"/>
          <w:kern w:val="0"/>
          <w:lang w:eastAsia="en-GB"/>
          <w14:ligatures w14:val="none"/>
        </w:rPr>
        <w:instrText>HYPERLINK "https://xhr.spec.whatwg.org/" \t "_blank"</w:instrText>
      </w:r>
      <w:r w:rsidRPr="00E77AFF">
        <w:rPr>
          <w:rFonts w:ascii="Times New Roman" w:eastAsia="Times New Roman" w:hAnsi="Times New Roman" w:cs="Times New Roman"/>
          <w:color w:val="181818"/>
          <w:kern w:val="0"/>
          <w:lang w:eastAsia="en-GB"/>
          <w14:ligatures w14:val="none"/>
        </w:rPr>
      </w:r>
      <w:r w:rsidRPr="00E77AFF">
        <w:rPr>
          <w:rFonts w:ascii="Times New Roman" w:eastAsia="Times New Roman" w:hAnsi="Times New Roman" w:cs="Times New Roman"/>
          <w:color w:val="181818"/>
          <w:kern w:val="0"/>
          <w:lang w:eastAsia="en-GB"/>
          <w14:ligatures w14:val="none"/>
        </w:rPr>
        <w:fldChar w:fldCharType="separate"/>
      </w:r>
      <w:r w:rsidRPr="00E77AFF">
        <w:rPr>
          <w:rFonts w:ascii="Times New Roman" w:eastAsia="Times New Roman" w:hAnsi="Times New Roman" w:cs="Times New Roman"/>
          <w:color w:val="0000FF"/>
          <w:kern w:val="0"/>
          <w:u w:val="single"/>
          <w:bdr w:val="single" w:sz="2" w:space="0" w:color="E2E8F0" w:frame="1"/>
          <w:lang w:eastAsia="en-GB"/>
          <w14:ligatures w14:val="none"/>
        </w:rPr>
        <w:t>XMLHttpRequest</w:t>
      </w:r>
      <w:proofErr w:type="spellEnd"/>
      <w:r w:rsidRPr="00E77AFF">
        <w:rPr>
          <w:rFonts w:ascii="Times New Roman" w:eastAsia="Times New Roman" w:hAnsi="Times New Roman" w:cs="Times New Roman"/>
          <w:color w:val="0000FF"/>
          <w:kern w:val="0"/>
          <w:u w:val="single"/>
          <w:bdr w:val="single" w:sz="2" w:space="0" w:color="E2E8F0" w:frame="1"/>
          <w:lang w:eastAsia="en-GB"/>
          <w14:ligatures w14:val="none"/>
        </w:rPr>
        <w:t xml:space="preserve"> API</w:t>
      </w:r>
      <w:r w:rsidRPr="00E77AFF">
        <w:rPr>
          <w:rFonts w:ascii="Times New Roman" w:eastAsia="Times New Roman" w:hAnsi="Times New Roman" w:cs="Times New Roman"/>
          <w:color w:val="181818"/>
          <w:kern w:val="0"/>
          <w:lang w:eastAsia="en-GB"/>
          <w14:ligatures w14:val="none"/>
        </w:rPr>
        <w:fldChar w:fldCharType="end"/>
      </w:r>
      <w:r w:rsidRPr="00E77AFF">
        <w:rPr>
          <w:rFonts w:ascii="Times New Roman" w:eastAsia="Times New Roman" w:hAnsi="Times New Roman" w:cs="Times New Roman"/>
          <w:color w:val="181818"/>
          <w:kern w:val="0"/>
          <w:lang w:eastAsia="en-GB"/>
          <w14:ligatures w14:val="none"/>
        </w:rPr>
        <w:t>. This object is available in API version 61.0 and later.</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71"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URI Event Type</w:t>
        </w:r>
      </w:hyperlink>
      <w:r w:rsidRPr="00E77AFF">
        <w:rPr>
          <w:rFonts w:ascii="Times New Roman" w:eastAsia="Times New Roman" w:hAnsi="Times New Roman" w:cs="Times New Roman"/>
          <w:color w:val="181818"/>
          <w:kern w:val="0"/>
          <w:lang w:eastAsia="en-GB"/>
          <w14:ligatures w14:val="none"/>
        </w:rPr>
        <w:br/>
        <w:t>URI events contain details about user interaction with the web browser UI.</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72"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Visualforce Request Event Type</w:t>
        </w:r>
      </w:hyperlink>
      <w:r w:rsidRPr="00E77AFF">
        <w:rPr>
          <w:rFonts w:ascii="Times New Roman" w:eastAsia="Times New Roman" w:hAnsi="Times New Roman" w:cs="Times New Roman"/>
          <w:color w:val="181818"/>
          <w:kern w:val="0"/>
          <w:lang w:eastAsia="en-GB"/>
          <w14:ligatures w14:val="none"/>
        </w:rPr>
        <w:br/>
        <w:t>Visualforce Request events contain details of Visualforce requests. Requests can originate from the browser (UI).</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73"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Wave Change Event Type</w:t>
        </w:r>
      </w:hyperlink>
      <w:r w:rsidRPr="00E77AFF">
        <w:rPr>
          <w:rFonts w:ascii="Times New Roman" w:eastAsia="Times New Roman" w:hAnsi="Times New Roman" w:cs="Times New Roman"/>
          <w:color w:val="181818"/>
          <w:kern w:val="0"/>
          <w:lang w:eastAsia="en-GB"/>
          <w14:ligatures w14:val="none"/>
        </w:rPr>
        <w:br/>
        <w:t xml:space="preserve">Wave Change events represent route or page changes made in the CRM Analytics user interface. A Wave Change event type is captured every time the user opens a new CRM Analytics asset or tab, switches between tabs, or changes dashboard pages. </w:t>
      </w:r>
      <w:r w:rsidRPr="00E77AFF">
        <w:rPr>
          <w:rFonts w:ascii="Times New Roman" w:eastAsia="Times New Roman" w:hAnsi="Times New Roman" w:cs="Times New Roman"/>
          <w:color w:val="181818"/>
          <w:kern w:val="0"/>
          <w:lang w:eastAsia="en-GB"/>
          <w14:ligatures w14:val="none"/>
        </w:rPr>
        <w:lastRenderedPageBreak/>
        <w:t>Wave Change events are logged when opening new tabs and switching back to previously opened tabs.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74"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Wave Download Event Type</w:t>
        </w:r>
      </w:hyperlink>
      <w:r w:rsidRPr="00E77AFF">
        <w:rPr>
          <w:rFonts w:ascii="Times New Roman" w:eastAsia="Times New Roman" w:hAnsi="Times New Roman" w:cs="Times New Roman"/>
          <w:color w:val="181818"/>
          <w:kern w:val="0"/>
          <w:lang w:eastAsia="en-GB"/>
          <w14:ligatures w14:val="none"/>
        </w:rPr>
        <w:br/>
        <w:t>Wave Download events represent downloads made from lens explorations and dashboard widgets in the CRM Analytics user interface. A Wave Download event type is captured when a user downloads images ( .</w:t>
      </w:r>
      <w:proofErr w:type="spellStart"/>
      <w:r w:rsidRPr="00E77AFF">
        <w:rPr>
          <w:rFonts w:ascii="Times New Roman" w:eastAsia="Times New Roman" w:hAnsi="Times New Roman" w:cs="Times New Roman"/>
          <w:color w:val="181818"/>
          <w:kern w:val="0"/>
          <w:lang w:eastAsia="en-GB"/>
          <w14:ligatures w14:val="none"/>
        </w:rPr>
        <w:t>png</w:t>
      </w:r>
      <w:proofErr w:type="spellEnd"/>
      <w:r w:rsidRPr="00E77AFF">
        <w:rPr>
          <w:rFonts w:ascii="Times New Roman" w:eastAsia="Times New Roman" w:hAnsi="Times New Roman" w:cs="Times New Roman"/>
          <w:color w:val="181818"/>
          <w:kern w:val="0"/>
          <w:lang w:eastAsia="en-GB"/>
          <w14:ligatures w14:val="none"/>
        </w:rPr>
        <w:t xml:space="preserve"> ), Microsoft® Excel® data ( .</w:t>
      </w:r>
      <w:proofErr w:type="spellStart"/>
      <w:r w:rsidRPr="00E77AFF">
        <w:rPr>
          <w:rFonts w:ascii="Times New Roman" w:eastAsia="Times New Roman" w:hAnsi="Times New Roman" w:cs="Times New Roman"/>
          <w:color w:val="181818"/>
          <w:kern w:val="0"/>
          <w:lang w:eastAsia="en-GB"/>
          <w14:ligatures w14:val="none"/>
        </w:rPr>
        <w:t>xls</w:t>
      </w:r>
      <w:proofErr w:type="spellEnd"/>
      <w:r w:rsidRPr="00E77AFF">
        <w:rPr>
          <w:rFonts w:ascii="Times New Roman" w:eastAsia="Times New Roman" w:hAnsi="Times New Roman" w:cs="Times New Roman"/>
          <w:color w:val="181818"/>
          <w:kern w:val="0"/>
          <w:lang w:eastAsia="en-GB"/>
          <w14:ligatures w14:val="none"/>
        </w:rPr>
        <w:t xml:space="preserve"> ), or comma-separated values ( .csv ) files.</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75"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Wave Interaction Event Type</w:t>
        </w:r>
      </w:hyperlink>
      <w:r w:rsidRPr="00E77AFF">
        <w:rPr>
          <w:rFonts w:ascii="Times New Roman" w:eastAsia="Times New Roman" w:hAnsi="Times New Roman" w:cs="Times New Roman"/>
          <w:color w:val="181818"/>
          <w:kern w:val="0"/>
          <w:lang w:eastAsia="en-GB"/>
          <w14:ligatures w14:val="none"/>
        </w:rPr>
        <w:br/>
        <w:t>Wave Interaction events represent route or page changes made in the CRM Analytics user interface. A Wave Interaction event type is captured when a tab is closed. It also collates the interaction statistics over the life of the tab, including total open time, read time, and so on. These statistics are aggregated as you go to other tabs and return, and logged only once when the tab is closed.</w:t>
      </w:r>
    </w:p>
    <w:p w:rsidR="00E77AFF" w:rsidRPr="00E77AFF" w:rsidRDefault="00E77AFF" w:rsidP="00E77AFF">
      <w:pPr>
        <w:numPr>
          <w:ilvl w:val="0"/>
          <w:numId w:val="2"/>
        </w:numPr>
        <w:shd w:val="clear" w:color="auto" w:fill="FFFFFF"/>
        <w:spacing w:before="100" w:beforeAutospacing="1" w:after="100" w:afterAutospacing="1"/>
        <w:rPr>
          <w:rFonts w:ascii="Times New Roman" w:eastAsia="Times New Roman" w:hAnsi="Times New Roman" w:cs="Times New Roman"/>
          <w:color w:val="181818"/>
          <w:kern w:val="0"/>
          <w:lang w:eastAsia="en-GB"/>
          <w14:ligatures w14:val="none"/>
        </w:rPr>
      </w:pPr>
      <w:hyperlink r:id="rId76" w:history="1">
        <w:r w:rsidRPr="00E77AFF">
          <w:rPr>
            <w:rFonts w:ascii="Times New Roman" w:eastAsia="Times New Roman" w:hAnsi="Times New Roman" w:cs="Times New Roman"/>
            <w:b/>
            <w:bCs/>
            <w:color w:val="0000FF"/>
            <w:kern w:val="0"/>
            <w:u w:val="single"/>
            <w:bdr w:val="single" w:sz="2" w:space="0" w:color="E2E8F0" w:frame="1"/>
            <w:lang w:eastAsia="en-GB"/>
            <w14:ligatures w14:val="none"/>
          </w:rPr>
          <w:t>Wave Performance Event Type</w:t>
        </w:r>
      </w:hyperlink>
      <w:r w:rsidRPr="00E77AFF">
        <w:rPr>
          <w:rFonts w:ascii="Times New Roman" w:eastAsia="Times New Roman" w:hAnsi="Times New Roman" w:cs="Times New Roman"/>
          <w:color w:val="181818"/>
          <w:kern w:val="0"/>
          <w:lang w:eastAsia="en-GB"/>
          <w14:ligatures w14:val="none"/>
        </w:rPr>
        <w:br/>
        <w:t>Wave Performance events help you track trends in your Analytics performance.</w:t>
      </w:r>
    </w:p>
    <w:p w:rsidR="00E77AFF" w:rsidRPr="00E77AFF" w:rsidRDefault="00E77AFF" w:rsidP="00E77AFF">
      <w:pPr>
        <w:pStyle w:val="Heading3"/>
        <w:rPr>
          <w:rFonts w:ascii="Times New Roman" w:hAnsi="Times New Roman" w:cs="Times New Roman"/>
        </w:rPr>
      </w:pPr>
      <w:r w:rsidRPr="00E77AFF">
        <w:rPr>
          <w:rStyle w:val="Strong"/>
          <w:rFonts w:ascii="Times New Roman" w:hAnsi="Times New Roman" w:cs="Times New Roman"/>
          <w:b w:val="0"/>
          <w:bCs w:val="0"/>
        </w:rPr>
        <w:t>1. Approved IP Ranges and IP Range Detection</w:t>
      </w:r>
    </w:p>
    <w:p w:rsidR="00E77AFF" w:rsidRPr="00E77AFF" w:rsidRDefault="00E77AFF" w:rsidP="00E77AFF">
      <w:pPr>
        <w:pStyle w:val="Heading4"/>
        <w:rPr>
          <w:rFonts w:ascii="Times New Roman" w:hAnsi="Times New Roman" w:cs="Times New Roman"/>
        </w:rPr>
      </w:pPr>
      <w:r w:rsidRPr="00E77AFF">
        <w:rPr>
          <w:rStyle w:val="Strong"/>
          <w:rFonts w:ascii="Times New Roman" w:hAnsi="Times New Roman" w:cs="Times New Roman"/>
          <w:b w:val="0"/>
          <w:bCs w:val="0"/>
        </w:rPr>
        <w:t>Use Case</w:t>
      </w:r>
      <w:r w:rsidRPr="00E77AFF">
        <w:rPr>
          <w:rFonts w:ascii="Times New Roman" w:hAnsi="Times New Roman" w:cs="Times New Roman"/>
        </w:rPr>
        <w:t>:</w:t>
      </w:r>
    </w:p>
    <w:p w:rsidR="00E77AFF" w:rsidRPr="00E77AFF" w:rsidRDefault="00E77AFF" w:rsidP="00E77AFF">
      <w:pPr>
        <w:pStyle w:val="NormalWeb"/>
      </w:pPr>
      <w:r w:rsidRPr="00E77AFF">
        <w:t>You want to monitor and warn users accessing Salesforce from unapproved IP ranges.</w:t>
      </w:r>
    </w:p>
    <w:p w:rsidR="00E77AFF" w:rsidRPr="00E77AFF" w:rsidRDefault="00E77AFF" w:rsidP="00E77AFF">
      <w:pPr>
        <w:pStyle w:val="Heading4"/>
        <w:rPr>
          <w:rFonts w:ascii="Times New Roman" w:hAnsi="Times New Roman" w:cs="Times New Roman"/>
        </w:rPr>
      </w:pPr>
      <w:r w:rsidRPr="00E77AFF">
        <w:rPr>
          <w:rStyle w:val="Strong"/>
          <w:rFonts w:ascii="Times New Roman" w:hAnsi="Times New Roman" w:cs="Times New Roman"/>
          <w:b w:val="0"/>
          <w:bCs w:val="0"/>
        </w:rPr>
        <w:t>How to Automate</w:t>
      </w:r>
      <w:r w:rsidRPr="00E77AFF">
        <w:rPr>
          <w:rFonts w:ascii="Times New Roman" w:hAnsi="Times New Roman" w:cs="Times New Roman"/>
        </w:rPr>
        <w:t>:</w:t>
      </w:r>
    </w:p>
    <w:p w:rsidR="00E77AFF" w:rsidRDefault="00E77AFF" w:rsidP="00E77AFF">
      <w:pPr>
        <w:pStyle w:val="NormalWeb"/>
        <w:numPr>
          <w:ilvl w:val="0"/>
          <w:numId w:val="3"/>
        </w:numPr>
      </w:pPr>
      <w:r>
        <w:rPr>
          <w:rStyle w:val="Strong"/>
        </w:rPr>
        <w:t>Transaction Security Policies</w:t>
      </w:r>
      <w:r>
        <w:t>:</w:t>
      </w:r>
    </w:p>
    <w:p w:rsidR="00E77AFF" w:rsidRDefault="00E77AFF" w:rsidP="00E77AFF">
      <w:pPr>
        <w:numPr>
          <w:ilvl w:val="1"/>
          <w:numId w:val="3"/>
        </w:numPr>
        <w:spacing w:before="100" w:beforeAutospacing="1" w:after="100" w:afterAutospacing="1"/>
      </w:pPr>
      <w:r>
        <w:t xml:space="preserve">Use </w:t>
      </w:r>
      <w:r>
        <w:rPr>
          <w:rStyle w:val="Strong"/>
        </w:rPr>
        <w:t>Transaction Security</w:t>
      </w:r>
      <w:r>
        <w:t xml:space="preserve"> to create policies that monitor logins from IP ranges outside your approved list.</w:t>
      </w:r>
    </w:p>
    <w:p w:rsidR="00E77AFF" w:rsidRDefault="00E77AFF" w:rsidP="00E77AFF">
      <w:pPr>
        <w:numPr>
          <w:ilvl w:val="1"/>
          <w:numId w:val="3"/>
        </w:numPr>
        <w:spacing w:before="100" w:beforeAutospacing="1" w:after="100" w:afterAutospacing="1"/>
      </w:pPr>
      <w:r>
        <w:t>These policies can trigger actions like:</w:t>
      </w:r>
    </w:p>
    <w:p w:rsidR="00E77AFF" w:rsidRDefault="00E77AFF" w:rsidP="00E77AFF">
      <w:pPr>
        <w:numPr>
          <w:ilvl w:val="2"/>
          <w:numId w:val="3"/>
        </w:numPr>
        <w:spacing w:before="100" w:beforeAutospacing="1" w:after="100" w:afterAutospacing="1"/>
      </w:pPr>
      <w:r>
        <w:t>Blocking access.</w:t>
      </w:r>
    </w:p>
    <w:p w:rsidR="00E77AFF" w:rsidRDefault="00E77AFF" w:rsidP="00E77AFF">
      <w:pPr>
        <w:numPr>
          <w:ilvl w:val="2"/>
          <w:numId w:val="3"/>
        </w:numPr>
        <w:spacing w:before="100" w:beforeAutospacing="1" w:after="100" w:afterAutospacing="1"/>
      </w:pPr>
      <w:r>
        <w:t>Sending real-time notifications to admins.</w:t>
      </w:r>
    </w:p>
    <w:p w:rsidR="00E77AFF" w:rsidRDefault="00E77AFF" w:rsidP="00E77AFF">
      <w:pPr>
        <w:numPr>
          <w:ilvl w:val="2"/>
          <w:numId w:val="3"/>
        </w:numPr>
        <w:spacing w:before="100" w:beforeAutospacing="1" w:after="100" w:afterAutospacing="1"/>
      </w:pPr>
      <w:r>
        <w:t>Warning the user with a custom message.</w:t>
      </w:r>
    </w:p>
    <w:p w:rsidR="00E77AFF" w:rsidRDefault="00E77AFF" w:rsidP="00E77AFF">
      <w:pPr>
        <w:numPr>
          <w:ilvl w:val="1"/>
          <w:numId w:val="3"/>
        </w:numPr>
        <w:spacing w:before="100" w:beforeAutospacing="1" w:after="100" w:afterAutospacing="1"/>
      </w:pPr>
      <w:r>
        <w:rPr>
          <w:rStyle w:val="Strong"/>
        </w:rPr>
        <w:t>Event Type</w:t>
      </w:r>
      <w:r>
        <w:t xml:space="preserve">: </w:t>
      </w:r>
      <w:r>
        <w:rPr>
          <w:rStyle w:val="HTMLCode"/>
          <w:rFonts w:eastAsiaTheme="minorHAnsi"/>
        </w:rPr>
        <w:t>Login</w:t>
      </w:r>
      <w:r>
        <w:t xml:space="preserve"> (in the </w:t>
      </w:r>
      <w:proofErr w:type="spellStart"/>
      <w:r>
        <w:t>EventLogFile</w:t>
      </w:r>
      <w:proofErr w:type="spellEnd"/>
      <w:r>
        <w:t>).</w:t>
      </w:r>
    </w:p>
    <w:p w:rsidR="00E77AFF" w:rsidRDefault="00E77AFF" w:rsidP="00E77AFF">
      <w:pPr>
        <w:pStyle w:val="NormalWeb"/>
        <w:numPr>
          <w:ilvl w:val="0"/>
          <w:numId w:val="3"/>
        </w:numPr>
      </w:pPr>
      <w:r>
        <w:rPr>
          <w:rStyle w:val="Strong"/>
        </w:rPr>
        <w:t>Flow or Apex for Additional Customization</w:t>
      </w:r>
      <w:r>
        <w:t>:</w:t>
      </w:r>
    </w:p>
    <w:p w:rsidR="00E77AFF" w:rsidRDefault="00E77AFF" w:rsidP="00E77AFF">
      <w:pPr>
        <w:numPr>
          <w:ilvl w:val="1"/>
          <w:numId w:val="3"/>
        </w:numPr>
        <w:spacing w:before="100" w:beforeAutospacing="1" w:after="100" w:afterAutospacing="1"/>
      </w:pPr>
      <w:r>
        <w:t>Create a Flow or Apex trigger to:</w:t>
      </w:r>
    </w:p>
    <w:p w:rsidR="00E77AFF" w:rsidRDefault="00E77AFF" w:rsidP="00E77AFF">
      <w:pPr>
        <w:numPr>
          <w:ilvl w:val="2"/>
          <w:numId w:val="3"/>
        </w:numPr>
        <w:spacing w:before="100" w:beforeAutospacing="1" w:after="100" w:afterAutospacing="1"/>
      </w:pPr>
      <w:r>
        <w:t xml:space="preserve">Query the </w:t>
      </w:r>
      <w:proofErr w:type="spellStart"/>
      <w:r>
        <w:rPr>
          <w:rStyle w:val="HTMLCode"/>
          <w:rFonts w:eastAsiaTheme="minorHAnsi"/>
        </w:rPr>
        <w:t>LoginHistory</w:t>
      </w:r>
      <w:proofErr w:type="spellEnd"/>
      <w:r>
        <w:t xml:space="preserve"> or </w:t>
      </w:r>
      <w:proofErr w:type="spellStart"/>
      <w:r>
        <w:rPr>
          <w:rStyle w:val="HTMLCode"/>
          <w:rFonts w:eastAsiaTheme="minorHAnsi"/>
        </w:rPr>
        <w:t>EventLogFile</w:t>
      </w:r>
      <w:proofErr w:type="spellEnd"/>
      <w:r>
        <w:t xml:space="preserve"> object for login events.</w:t>
      </w:r>
    </w:p>
    <w:p w:rsidR="00E77AFF" w:rsidRDefault="00E77AFF" w:rsidP="00E77AFF">
      <w:pPr>
        <w:numPr>
          <w:ilvl w:val="2"/>
          <w:numId w:val="3"/>
        </w:numPr>
        <w:spacing w:before="100" w:beforeAutospacing="1" w:after="100" w:afterAutospacing="1"/>
      </w:pPr>
      <w:r>
        <w:t>Compare the IP address with your approved list.</w:t>
      </w:r>
    </w:p>
    <w:p w:rsidR="00E77AFF" w:rsidRDefault="00E77AFF" w:rsidP="00E77AFF">
      <w:pPr>
        <w:numPr>
          <w:ilvl w:val="2"/>
          <w:numId w:val="3"/>
        </w:numPr>
        <w:spacing w:before="100" w:beforeAutospacing="1" w:after="100" w:afterAutospacing="1"/>
      </w:pPr>
      <w:r>
        <w:t>Automatically send alerts or log the violations in a custom object.</w:t>
      </w:r>
    </w:p>
    <w:p w:rsidR="00E77AFF" w:rsidRDefault="00E77AFF" w:rsidP="00E77AFF">
      <w:pPr>
        <w:pStyle w:val="NormalWeb"/>
        <w:numPr>
          <w:ilvl w:val="0"/>
          <w:numId w:val="3"/>
        </w:numPr>
      </w:pPr>
      <w:r>
        <w:rPr>
          <w:rStyle w:val="Strong"/>
        </w:rPr>
        <w:t>Custom Dashboards</w:t>
      </w:r>
      <w:r>
        <w:t>:</w:t>
      </w:r>
    </w:p>
    <w:p w:rsidR="00E77AFF" w:rsidRDefault="00E77AFF" w:rsidP="00E77AFF">
      <w:pPr>
        <w:numPr>
          <w:ilvl w:val="1"/>
          <w:numId w:val="3"/>
        </w:numPr>
        <w:spacing w:before="100" w:beforeAutospacing="1" w:after="100" w:afterAutospacing="1"/>
      </w:pPr>
      <w:r>
        <w:t>Use Tableau CRM (Einstein Analytics) to build dashboards showing logins by IP ranges, highlighting unapproved access.</w:t>
      </w:r>
    </w:p>
    <w:p w:rsidR="00E77AFF" w:rsidRPr="00E77AFF" w:rsidRDefault="00E77AFF" w:rsidP="00E77AFF">
      <w:pPr>
        <w:pStyle w:val="Heading3"/>
        <w:rPr>
          <w:rFonts w:ascii="Times New Roman" w:hAnsi="Times New Roman" w:cs="Times New Roman"/>
        </w:rPr>
      </w:pPr>
      <w:r w:rsidRPr="00E77AFF">
        <w:rPr>
          <w:rStyle w:val="Strong"/>
          <w:rFonts w:ascii="Times New Roman" w:hAnsi="Times New Roman" w:cs="Times New Roman"/>
          <w:b w:val="0"/>
          <w:bCs w:val="0"/>
        </w:rPr>
        <w:t>2. License Number Monitoring</w:t>
      </w:r>
    </w:p>
    <w:p w:rsidR="00E77AFF" w:rsidRPr="00E77AFF" w:rsidRDefault="00E77AFF" w:rsidP="00E77AFF">
      <w:pPr>
        <w:pStyle w:val="Heading4"/>
        <w:rPr>
          <w:rFonts w:ascii="Times New Roman" w:hAnsi="Times New Roman" w:cs="Times New Roman"/>
        </w:rPr>
      </w:pPr>
      <w:r w:rsidRPr="00E77AFF">
        <w:rPr>
          <w:rStyle w:val="Strong"/>
          <w:rFonts w:ascii="Times New Roman" w:hAnsi="Times New Roman" w:cs="Times New Roman"/>
          <w:b w:val="0"/>
          <w:bCs w:val="0"/>
        </w:rPr>
        <w:t>Use Case</w:t>
      </w:r>
      <w:r w:rsidRPr="00E77AFF">
        <w:rPr>
          <w:rFonts w:ascii="Times New Roman" w:hAnsi="Times New Roman" w:cs="Times New Roman"/>
        </w:rPr>
        <w:t>:</w:t>
      </w:r>
    </w:p>
    <w:p w:rsidR="00E77AFF" w:rsidRPr="00E77AFF" w:rsidRDefault="00E77AFF" w:rsidP="00E77AFF">
      <w:pPr>
        <w:pStyle w:val="NormalWeb"/>
      </w:pPr>
      <w:r w:rsidRPr="00E77AFF">
        <w:t>Monitor the number of active user licenses and ensure the org does not exceed its limits.</w:t>
      </w:r>
    </w:p>
    <w:p w:rsidR="00E77AFF" w:rsidRPr="00E77AFF" w:rsidRDefault="00E77AFF" w:rsidP="00E77AFF">
      <w:pPr>
        <w:pStyle w:val="Heading4"/>
        <w:rPr>
          <w:rFonts w:ascii="Times New Roman" w:hAnsi="Times New Roman" w:cs="Times New Roman"/>
        </w:rPr>
      </w:pPr>
      <w:r w:rsidRPr="00E77AFF">
        <w:rPr>
          <w:rStyle w:val="Strong"/>
          <w:rFonts w:ascii="Times New Roman" w:hAnsi="Times New Roman" w:cs="Times New Roman"/>
          <w:b w:val="0"/>
          <w:bCs w:val="0"/>
        </w:rPr>
        <w:t>How to Automate</w:t>
      </w:r>
      <w:r w:rsidRPr="00E77AFF">
        <w:rPr>
          <w:rFonts w:ascii="Times New Roman" w:hAnsi="Times New Roman" w:cs="Times New Roman"/>
        </w:rPr>
        <w:t>:</w:t>
      </w:r>
    </w:p>
    <w:p w:rsidR="00E77AFF" w:rsidRDefault="00E77AFF" w:rsidP="00E77AFF">
      <w:pPr>
        <w:pStyle w:val="NormalWeb"/>
        <w:numPr>
          <w:ilvl w:val="0"/>
          <w:numId w:val="4"/>
        </w:numPr>
      </w:pPr>
      <w:r>
        <w:rPr>
          <w:rStyle w:val="Strong"/>
        </w:rPr>
        <w:t>Scheduled Flow or Apex</w:t>
      </w:r>
      <w:r>
        <w:t>:</w:t>
      </w:r>
    </w:p>
    <w:p w:rsidR="00E77AFF" w:rsidRDefault="00E77AFF" w:rsidP="00E77AFF">
      <w:pPr>
        <w:numPr>
          <w:ilvl w:val="1"/>
          <w:numId w:val="4"/>
        </w:numPr>
        <w:spacing w:before="100" w:beforeAutospacing="1" w:after="100" w:afterAutospacing="1"/>
      </w:pPr>
      <w:r>
        <w:t xml:space="preserve">Write a </w:t>
      </w:r>
      <w:r>
        <w:rPr>
          <w:rStyle w:val="Strong"/>
        </w:rPr>
        <w:t>Scheduled Flow</w:t>
      </w:r>
      <w:r>
        <w:t xml:space="preserve"> or </w:t>
      </w:r>
      <w:r>
        <w:rPr>
          <w:rStyle w:val="Strong"/>
        </w:rPr>
        <w:t>Apex batch job</w:t>
      </w:r>
      <w:r>
        <w:t xml:space="preserve"> to:</w:t>
      </w:r>
    </w:p>
    <w:p w:rsidR="00E77AFF" w:rsidRDefault="00E77AFF" w:rsidP="00E77AFF">
      <w:pPr>
        <w:numPr>
          <w:ilvl w:val="2"/>
          <w:numId w:val="4"/>
        </w:numPr>
        <w:spacing w:before="100" w:beforeAutospacing="1" w:after="100" w:afterAutospacing="1"/>
      </w:pPr>
      <w:r>
        <w:lastRenderedPageBreak/>
        <w:t xml:space="preserve">Query the </w:t>
      </w:r>
      <w:r>
        <w:rPr>
          <w:rStyle w:val="HTMLCode"/>
          <w:rFonts w:eastAsiaTheme="minorHAnsi"/>
        </w:rPr>
        <w:t>Organization</w:t>
      </w:r>
      <w:r>
        <w:t xml:space="preserve"> object, which contains information on used and available licenses.</w:t>
      </w:r>
    </w:p>
    <w:p w:rsidR="00E77AFF" w:rsidRDefault="00E77AFF" w:rsidP="00E77AFF">
      <w:pPr>
        <w:numPr>
          <w:ilvl w:val="2"/>
          <w:numId w:val="4"/>
        </w:numPr>
        <w:spacing w:before="100" w:beforeAutospacing="1" w:after="100" w:afterAutospacing="1"/>
      </w:pPr>
      <w:r>
        <w:t>Compare active licenses against thresholds.</w:t>
      </w:r>
    </w:p>
    <w:p w:rsidR="00E77AFF" w:rsidRDefault="00E77AFF" w:rsidP="00E77AFF">
      <w:pPr>
        <w:numPr>
          <w:ilvl w:val="1"/>
          <w:numId w:val="4"/>
        </w:numPr>
        <w:spacing w:before="100" w:beforeAutospacing="1" w:after="100" w:afterAutospacing="1"/>
      </w:pPr>
      <w:r>
        <w:t>Example Query:</w:t>
      </w:r>
    </w:p>
    <w:p w:rsidR="00E77AFF" w:rsidRDefault="00E77AFF" w:rsidP="00E77AFF">
      <w:pPr>
        <w:pStyle w:val="HTMLPreformatted"/>
        <w:ind w:left="1440"/>
      </w:pPr>
      <w:proofErr w:type="spellStart"/>
      <w:r>
        <w:t>soql</w:t>
      </w:r>
      <w:proofErr w:type="spellEnd"/>
    </w:p>
    <w:p w:rsidR="00E77AFF" w:rsidRDefault="00E77AFF" w:rsidP="00E77AFF">
      <w:pPr>
        <w:pStyle w:val="HTMLPreformatted"/>
        <w:ind w:left="1440"/>
      </w:pPr>
      <w:r>
        <w:t>Copy code</w:t>
      </w:r>
    </w:p>
    <w:p w:rsidR="00E77AFF" w:rsidRDefault="00E77AFF" w:rsidP="00E77AFF">
      <w:pPr>
        <w:pStyle w:val="HTMLPreformatted"/>
        <w:ind w:left="1440"/>
        <w:rPr>
          <w:rStyle w:val="HTMLCode"/>
        </w:rPr>
      </w:pPr>
      <w:r>
        <w:rPr>
          <w:rStyle w:val="HTMLCode"/>
        </w:rPr>
        <w:t xml:space="preserve">SELECT Name, </w:t>
      </w:r>
      <w:proofErr w:type="spellStart"/>
      <w:r>
        <w:rPr>
          <w:rStyle w:val="HTMLCode"/>
        </w:rPr>
        <w:t>InstanceName</w:t>
      </w:r>
      <w:proofErr w:type="spellEnd"/>
      <w:r>
        <w:rPr>
          <w:rStyle w:val="HTMLCode"/>
        </w:rPr>
        <w:t xml:space="preserve">, </w:t>
      </w:r>
      <w:proofErr w:type="spellStart"/>
      <w:r>
        <w:rPr>
          <w:rStyle w:val="HTMLCode"/>
        </w:rPr>
        <w:t>NumberOfLicensedUsers</w:t>
      </w:r>
      <w:proofErr w:type="spellEnd"/>
      <w:r>
        <w:rPr>
          <w:rStyle w:val="HTMLCode"/>
        </w:rPr>
        <w:t xml:space="preserve">, </w:t>
      </w:r>
      <w:proofErr w:type="spellStart"/>
      <w:r>
        <w:rPr>
          <w:rStyle w:val="HTMLCode"/>
        </w:rPr>
        <w:t>RemainingLicenses</w:t>
      </w:r>
      <w:proofErr w:type="spellEnd"/>
      <w:r>
        <w:rPr>
          <w:rStyle w:val="HTMLCode"/>
        </w:rPr>
        <w:t xml:space="preserve"> FROM Organization</w:t>
      </w:r>
    </w:p>
    <w:p w:rsidR="00E77AFF" w:rsidRDefault="00E77AFF" w:rsidP="00E77AFF">
      <w:pPr>
        <w:numPr>
          <w:ilvl w:val="1"/>
          <w:numId w:val="4"/>
        </w:numPr>
        <w:spacing w:before="100" w:beforeAutospacing="1" w:after="100" w:afterAutospacing="1"/>
      </w:pPr>
      <w:r>
        <w:t>Trigger alerts or create reports if the number of remaining licenses drops below a defined threshold.</w:t>
      </w:r>
    </w:p>
    <w:p w:rsidR="00E77AFF" w:rsidRDefault="00E77AFF" w:rsidP="00E77AFF">
      <w:pPr>
        <w:pStyle w:val="NormalWeb"/>
        <w:numPr>
          <w:ilvl w:val="0"/>
          <w:numId w:val="4"/>
        </w:numPr>
      </w:pPr>
      <w:r>
        <w:rPr>
          <w:rStyle w:val="Strong"/>
        </w:rPr>
        <w:t>Custom Notification Setup</w:t>
      </w:r>
      <w:r>
        <w:t>:</w:t>
      </w:r>
    </w:p>
    <w:p w:rsidR="00E77AFF" w:rsidRDefault="00E77AFF" w:rsidP="00E77AFF">
      <w:pPr>
        <w:numPr>
          <w:ilvl w:val="1"/>
          <w:numId w:val="4"/>
        </w:numPr>
        <w:spacing w:before="100" w:beforeAutospacing="1" w:after="100" w:afterAutospacing="1"/>
      </w:pPr>
      <w:r>
        <w:t>Create custom notifications or emails for admins when licenses exceed a specific usage level.</w:t>
      </w:r>
    </w:p>
    <w:p w:rsidR="00E77AFF" w:rsidRDefault="00E77AFF" w:rsidP="00E77AFF">
      <w:pPr>
        <w:pStyle w:val="NormalWeb"/>
        <w:numPr>
          <w:ilvl w:val="0"/>
          <w:numId w:val="4"/>
        </w:numPr>
      </w:pPr>
      <w:r>
        <w:rPr>
          <w:rStyle w:val="Strong"/>
        </w:rPr>
        <w:t>Event Monitoring Logs for Usage</w:t>
      </w:r>
      <w:r>
        <w:t>:</w:t>
      </w:r>
    </w:p>
    <w:p w:rsidR="00E77AFF" w:rsidRDefault="00E77AFF" w:rsidP="00E77AFF">
      <w:pPr>
        <w:numPr>
          <w:ilvl w:val="1"/>
          <w:numId w:val="4"/>
        </w:numPr>
        <w:spacing w:before="100" w:beforeAutospacing="1" w:after="100" w:afterAutospacing="1"/>
      </w:pPr>
      <w:r>
        <w:t xml:space="preserve">Use event logs like </w:t>
      </w:r>
      <w:r>
        <w:rPr>
          <w:rStyle w:val="HTMLCode"/>
          <w:rFonts w:eastAsiaTheme="minorHAnsi"/>
        </w:rPr>
        <w:t>Login</w:t>
      </w:r>
      <w:r>
        <w:t xml:space="preserve"> or </w:t>
      </w:r>
      <w:r>
        <w:rPr>
          <w:rStyle w:val="HTMLCode"/>
          <w:rFonts w:eastAsiaTheme="minorHAnsi"/>
        </w:rPr>
        <w:t>API</w:t>
      </w:r>
      <w:r>
        <w:t xml:space="preserve"> to identify overuse of user accounts or rogue API usage that may contribute to exceeding license limits.</w:t>
      </w:r>
    </w:p>
    <w:p w:rsidR="00E77AFF" w:rsidRPr="00E77AFF" w:rsidRDefault="00E77AFF" w:rsidP="00E77AFF">
      <w:pPr>
        <w:pStyle w:val="Heading3"/>
        <w:rPr>
          <w:rFonts w:ascii="Times New Roman" w:hAnsi="Times New Roman" w:cs="Times New Roman"/>
        </w:rPr>
      </w:pPr>
      <w:r w:rsidRPr="00E77AFF">
        <w:rPr>
          <w:rStyle w:val="Strong"/>
          <w:rFonts w:ascii="Times New Roman" w:hAnsi="Times New Roman" w:cs="Times New Roman"/>
          <w:b w:val="0"/>
          <w:bCs w:val="0"/>
        </w:rPr>
        <w:t>3. Login History Reporting</w:t>
      </w:r>
    </w:p>
    <w:p w:rsidR="00E77AFF" w:rsidRPr="00E77AFF" w:rsidRDefault="00E77AFF" w:rsidP="00E77AFF">
      <w:pPr>
        <w:pStyle w:val="Heading4"/>
        <w:rPr>
          <w:rFonts w:ascii="Times New Roman" w:hAnsi="Times New Roman" w:cs="Times New Roman"/>
        </w:rPr>
      </w:pPr>
      <w:r w:rsidRPr="00E77AFF">
        <w:rPr>
          <w:rStyle w:val="Strong"/>
          <w:rFonts w:ascii="Times New Roman" w:hAnsi="Times New Roman" w:cs="Times New Roman"/>
          <w:b w:val="0"/>
          <w:bCs w:val="0"/>
        </w:rPr>
        <w:t>Use Case</w:t>
      </w:r>
      <w:r w:rsidRPr="00E77AFF">
        <w:rPr>
          <w:rFonts w:ascii="Times New Roman" w:hAnsi="Times New Roman" w:cs="Times New Roman"/>
        </w:rPr>
        <w:t>:</w:t>
      </w:r>
    </w:p>
    <w:p w:rsidR="00E77AFF" w:rsidRPr="00E77AFF" w:rsidRDefault="00E77AFF" w:rsidP="00E77AFF">
      <w:pPr>
        <w:pStyle w:val="NormalWeb"/>
      </w:pPr>
      <w:r w:rsidRPr="00E77AFF">
        <w:t>Automate the generation of login history reports to monitor user access patterns.</w:t>
      </w:r>
    </w:p>
    <w:p w:rsidR="00E77AFF" w:rsidRPr="00E77AFF" w:rsidRDefault="00E77AFF" w:rsidP="00E77AFF">
      <w:pPr>
        <w:pStyle w:val="Heading4"/>
        <w:rPr>
          <w:rFonts w:ascii="Times New Roman" w:hAnsi="Times New Roman" w:cs="Times New Roman"/>
        </w:rPr>
      </w:pPr>
      <w:r w:rsidRPr="00E77AFF">
        <w:rPr>
          <w:rStyle w:val="Strong"/>
          <w:rFonts w:ascii="Times New Roman" w:hAnsi="Times New Roman" w:cs="Times New Roman"/>
          <w:b w:val="0"/>
          <w:bCs w:val="0"/>
        </w:rPr>
        <w:t>How to Automate</w:t>
      </w:r>
      <w:r w:rsidRPr="00E77AFF">
        <w:rPr>
          <w:rFonts w:ascii="Times New Roman" w:hAnsi="Times New Roman" w:cs="Times New Roman"/>
        </w:rPr>
        <w:t>:</w:t>
      </w:r>
    </w:p>
    <w:p w:rsidR="00E77AFF" w:rsidRDefault="00E77AFF" w:rsidP="00E77AFF">
      <w:pPr>
        <w:pStyle w:val="NormalWeb"/>
        <w:numPr>
          <w:ilvl w:val="0"/>
          <w:numId w:val="5"/>
        </w:numPr>
      </w:pPr>
      <w:r>
        <w:rPr>
          <w:rStyle w:val="Strong"/>
        </w:rPr>
        <w:t xml:space="preserve">Use </w:t>
      </w:r>
      <w:proofErr w:type="spellStart"/>
      <w:r>
        <w:rPr>
          <w:rStyle w:val="Strong"/>
        </w:rPr>
        <w:t>EventLogFile</w:t>
      </w:r>
      <w:proofErr w:type="spellEnd"/>
      <w:r>
        <w:rPr>
          <w:rStyle w:val="Strong"/>
        </w:rPr>
        <w:t xml:space="preserve"> for Login Events</w:t>
      </w:r>
      <w:r>
        <w:t>:</w:t>
      </w:r>
    </w:p>
    <w:p w:rsidR="00E77AFF" w:rsidRDefault="00E77AFF" w:rsidP="00E77AFF">
      <w:pPr>
        <w:numPr>
          <w:ilvl w:val="1"/>
          <w:numId w:val="5"/>
        </w:numPr>
        <w:spacing w:before="100" w:beforeAutospacing="1" w:after="100" w:afterAutospacing="1"/>
      </w:pPr>
      <w:r>
        <w:t xml:space="preserve">Query the </w:t>
      </w:r>
      <w:r>
        <w:rPr>
          <w:rStyle w:val="HTMLCode"/>
          <w:rFonts w:eastAsiaTheme="minorHAnsi"/>
        </w:rPr>
        <w:t>Login</w:t>
      </w:r>
      <w:r>
        <w:t xml:space="preserve"> and </w:t>
      </w:r>
      <w:r>
        <w:rPr>
          <w:rStyle w:val="HTMLCode"/>
          <w:rFonts w:eastAsiaTheme="minorHAnsi"/>
        </w:rPr>
        <w:t>Logout</w:t>
      </w:r>
      <w:r>
        <w:t xml:space="preserve"> events from the </w:t>
      </w:r>
      <w:proofErr w:type="spellStart"/>
      <w:r>
        <w:t>EventLogFile</w:t>
      </w:r>
      <w:proofErr w:type="spellEnd"/>
      <w:r>
        <w:t xml:space="preserve"> object to capture user login and logout patterns.</w:t>
      </w:r>
    </w:p>
    <w:p w:rsidR="00E77AFF" w:rsidRDefault="00E77AFF" w:rsidP="00E77AFF">
      <w:pPr>
        <w:numPr>
          <w:ilvl w:val="1"/>
          <w:numId w:val="5"/>
        </w:numPr>
        <w:spacing w:before="100" w:beforeAutospacing="1" w:after="100" w:afterAutospacing="1"/>
      </w:pPr>
      <w:r>
        <w:t xml:space="preserve">Use a </w:t>
      </w:r>
      <w:r>
        <w:rPr>
          <w:rStyle w:val="Strong"/>
        </w:rPr>
        <w:t>Flow</w:t>
      </w:r>
      <w:r>
        <w:t xml:space="preserve"> or </w:t>
      </w:r>
      <w:r>
        <w:rPr>
          <w:rStyle w:val="Strong"/>
        </w:rPr>
        <w:t>Scheduled Apex</w:t>
      </w:r>
      <w:r>
        <w:t xml:space="preserve"> to generate and send reports automatically.</w:t>
      </w:r>
    </w:p>
    <w:p w:rsidR="00E77AFF" w:rsidRDefault="00E77AFF" w:rsidP="00E77AFF">
      <w:pPr>
        <w:pStyle w:val="NormalWeb"/>
        <w:ind w:left="720"/>
      </w:pPr>
      <w:r>
        <w:t>Example Query for Login History:</w:t>
      </w:r>
    </w:p>
    <w:p w:rsidR="00E77AFF" w:rsidRDefault="00E77AFF" w:rsidP="00E77AFF">
      <w:pPr>
        <w:pStyle w:val="HTMLPreformatted"/>
        <w:ind w:left="720"/>
      </w:pPr>
      <w:proofErr w:type="spellStart"/>
      <w:r>
        <w:t>soql</w:t>
      </w:r>
      <w:proofErr w:type="spellEnd"/>
    </w:p>
    <w:p w:rsidR="00E77AFF" w:rsidRDefault="00E77AFF" w:rsidP="00E77AFF">
      <w:pPr>
        <w:pStyle w:val="HTMLPreformatted"/>
        <w:ind w:left="720"/>
      </w:pPr>
      <w:r>
        <w:t>Copy code</w:t>
      </w:r>
    </w:p>
    <w:p w:rsidR="00E77AFF" w:rsidRDefault="00E77AFF" w:rsidP="00E77AFF">
      <w:pPr>
        <w:pStyle w:val="HTMLPreformatted"/>
        <w:ind w:left="720"/>
        <w:rPr>
          <w:rStyle w:val="HTMLCode"/>
        </w:rPr>
      </w:pPr>
      <w:r>
        <w:rPr>
          <w:rStyle w:val="HTMLCode"/>
        </w:rPr>
        <w:t xml:space="preserve">SELECT </w:t>
      </w:r>
      <w:proofErr w:type="spellStart"/>
      <w:r>
        <w:rPr>
          <w:rStyle w:val="HTMLCode"/>
        </w:rPr>
        <w:t>EventType</w:t>
      </w:r>
      <w:proofErr w:type="spellEnd"/>
      <w:r>
        <w:rPr>
          <w:rStyle w:val="HTMLCode"/>
        </w:rPr>
        <w:t xml:space="preserve">, </w:t>
      </w:r>
      <w:proofErr w:type="spellStart"/>
      <w:r>
        <w:rPr>
          <w:rStyle w:val="HTMLCode"/>
        </w:rPr>
        <w:t>LogDate</w:t>
      </w:r>
      <w:proofErr w:type="spellEnd"/>
      <w:r>
        <w:rPr>
          <w:rStyle w:val="HTMLCode"/>
        </w:rPr>
        <w:t xml:space="preserve">, </w:t>
      </w:r>
      <w:proofErr w:type="spellStart"/>
      <w:r>
        <w:rPr>
          <w:rStyle w:val="HTMLCode"/>
        </w:rPr>
        <w:t>UserId</w:t>
      </w:r>
      <w:proofErr w:type="spellEnd"/>
      <w:r>
        <w:rPr>
          <w:rStyle w:val="HTMLCode"/>
        </w:rPr>
        <w:t xml:space="preserve">, </w:t>
      </w:r>
      <w:proofErr w:type="spellStart"/>
      <w:r>
        <w:rPr>
          <w:rStyle w:val="HTMLCode"/>
        </w:rPr>
        <w:t>SourceIp</w:t>
      </w:r>
      <w:proofErr w:type="spellEnd"/>
      <w:r>
        <w:rPr>
          <w:rStyle w:val="HTMLCode"/>
        </w:rPr>
        <w:t xml:space="preserve">, Browser FROM </w:t>
      </w:r>
      <w:proofErr w:type="spellStart"/>
      <w:r>
        <w:rPr>
          <w:rStyle w:val="HTMLCode"/>
        </w:rPr>
        <w:t>EventLogFile</w:t>
      </w:r>
      <w:proofErr w:type="spellEnd"/>
      <w:r>
        <w:rPr>
          <w:rStyle w:val="HTMLCode"/>
        </w:rPr>
        <w:t xml:space="preserve"> WHERE </w:t>
      </w:r>
      <w:proofErr w:type="spellStart"/>
      <w:r>
        <w:rPr>
          <w:rStyle w:val="HTMLCode"/>
        </w:rPr>
        <w:t>EventType</w:t>
      </w:r>
      <w:proofErr w:type="spellEnd"/>
      <w:r>
        <w:rPr>
          <w:rStyle w:val="HTMLCode"/>
        </w:rPr>
        <w:t xml:space="preserve"> = 'Login'</w:t>
      </w:r>
    </w:p>
    <w:p w:rsidR="00E77AFF" w:rsidRDefault="00E77AFF" w:rsidP="00E77AFF">
      <w:pPr>
        <w:pStyle w:val="NormalWeb"/>
        <w:numPr>
          <w:ilvl w:val="0"/>
          <w:numId w:val="5"/>
        </w:numPr>
      </w:pPr>
      <w:r>
        <w:rPr>
          <w:rStyle w:val="Strong"/>
        </w:rPr>
        <w:t>Report Automation</w:t>
      </w:r>
      <w:r>
        <w:t>:</w:t>
      </w:r>
    </w:p>
    <w:p w:rsidR="00E77AFF" w:rsidRDefault="00E77AFF" w:rsidP="00E77AFF">
      <w:pPr>
        <w:numPr>
          <w:ilvl w:val="1"/>
          <w:numId w:val="5"/>
        </w:numPr>
        <w:spacing w:before="100" w:beforeAutospacing="1" w:after="100" w:afterAutospacing="1"/>
      </w:pPr>
      <w:r>
        <w:t xml:space="preserve">Use Salesforce's </w:t>
      </w:r>
      <w:r>
        <w:rPr>
          <w:rStyle w:val="Strong"/>
        </w:rPr>
        <w:t>Report Scheduler</w:t>
      </w:r>
      <w:r>
        <w:t xml:space="preserve"> to automatically email login history reports at regular intervals.</w:t>
      </w:r>
    </w:p>
    <w:p w:rsidR="00E77AFF" w:rsidRDefault="00E77AFF" w:rsidP="00E77AFF">
      <w:pPr>
        <w:pStyle w:val="NormalWeb"/>
        <w:numPr>
          <w:ilvl w:val="0"/>
          <w:numId w:val="5"/>
        </w:numPr>
      </w:pPr>
      <w:r>
        <w:rPr>
          <w:rStyle w:val="Strong"/>
        </w:rPr>
        <w:t>Dashboard Insights</w:t>
      </w:r>
      <w:r>
        <w:t>:</w:t>
      </w:r>
    </w:p>
    <w:p w:rsidR="00E77AFF" w:rsidRDefault="00E77AFF" w:rsidP="00E77AFF">
      <w:pPr>
        <w:numPr>
          <w:ilvl w:val="1"/>
          <w:numId w:val="5"/>
        </w:numPr>
        <w:spacing w:before="100" w:beforeAutospacing="1" w:after="100" w:afterAutospacing="1"/>
      </w:pPr>
      <w:r>
        <w:t>Build dashboards showing login trends, such as:</w:t>
      </w:r>
    </w:p>
    <w:p w:rsidR="00E77AFF" w:rsidRDefault="00E77AFF" w:rsidP="00E77AFF">
      <w:pPr>
        <w:numPr>
          <w:ilvl w:val="2"/>
          <w:numId w:val="5"/>
        </w:numPr>
        <w:spacing w:before="100" w:beforeAutospacing="1" w:after="100" w:afterAutospacing="1"/>
      </w:pPr>
      <w:r>
        <w:t>Top login times.</w:t>
      </w:r>
    </w:p>
    <w:p w:rsidR="00E77AFF" w:rsidRDefault="00E77AFF" w:rsidP="00E77AFF">
      <w:pPr>
        <w:numPr>
          <w:ilvl w:val="2"/>
          <w:numId w:val="5"/>
        </w:numPr>
        <w:spacing w:before="100" w:beforeAutospacing="1" w:after="100" w:afterAutospacing="1"/>
      </w:pPr>
      <w:r>
        <w:t>Failed login attempts.</w:t>
      </w:r>
    </w:p>
    <w:p w:rsidR="00E77AFF" w:rsidRDefault="00E77AFF" w:rsidP="00E77AFF">
      <w:pPr>
        <w:numPr>
          <w:ilvl w:val="2"/>
          <w:numId w:val="5"/>
        </w:numPr>
        <w:spacing w:before="100" w:beforeAutospacing="1" w:after="100" w:afterAutospacing="1"/>
      </w:pPr>
      <w:r>
        <w:t>Geographic distribution of logins.</w:t>
      </w:r>
    </w:p>
    <w:p w:rsidR="00E77AFF" w:rsidRPr="00E77AFF" w:rsidRDefault="00E77AFF" w:rsidP="00E77AFF">
      <w:pPr>
        <w:pStyle w:val="Heading3"/>
        <w:rPr>
          <w:rFonts w:ascii="Times New Roman" w:hAnsi="Times New Roman" w:cs="Times New Roman"/>
        </w:rPr>
      </w:pPr>
      <w:r w:rsidRPr="00E77AFF">
        <w:rPr>
          <w:rStyle w:val="Strong"/>
          <w:rFonts w:ascii="Times New Roman" w:hAnsi="Times New Roman" w:cs="Times New Roman"/>
          <w:b w:val="0"/>
          <w:bCs w:val="0"/>
        </w:rPr>
        <w:t>4. Combining Event Monitoring and Automation Tools</w:t>
      </w:r>
    </w:p>
    <w:p w:rsidR="00E77AFF" w:rsidRDefault="00E77AFF" w:rsidP="00E77AFF">
      <w:pPr>
        <w:pStyle w:val="NormalWeb"/>
        <w:numPr>
          <w:ilvl w:val="0"/>
          <w:numId w:val="6"/>
        </w:numPr>
      </w:pPr>
      <w:r>
        <w:rPr>
          <w:rStyle w:val="Strong"/>
        </w:rPr>
        <w:t>Flow and Process Builder</w:t>
      </w:r>
      <w:r>
        <w:t>:</w:t>
      </w:r>
    </w:p>
    <w:p w:rsidR="00E77AFF" w:rsidRDefault="00E77AFF" w:rsidP="00E77AFF">
      <w:pPr>
        <w:numPr>
          <w:ilvl w:val="1"/>
          <w:numId w:val="6"/>
        </w:numPr>
        <w:spacing w:before="100" w:beforeAutospacing="1" w:after="100" w:afterAutospacing="1"/>
      </w:pPr>
      <w:r>
        <w:lastRenderedPageBreak/>
        <w:t xml:space="preserve">Use </w:t>
      </w:r>
      <w:r>
        <w:rPr>
          <w:rStyle w:val="Strong"/>
        </w:rPr>
        <w:t>Record-Triggered Flows</w:t>
      </w:r>
      <w:r>
        <w:t xml:space="preserve"> to act on specific events, such as detecting logins from unapproved IP ranges or tracking changes to license usage.</w:t>
      </w:r>
    </w:p>
    <w:p w:rsidR="00E77AFF" w:rsidRDefault="00E77AFF" w:rsidP="00E77AFF">
      <w:pPr>
        <w:pStyle w:val="NormalWeb"/>
        <w:numPr>
          <w:ilvl w:val="0"/>
          <w:numId w:val="6"/>
        </w:numPr>
      </w:pPr>
      <w:r>
        <w:rPr>
          <w:rStyle w:val="Strong"/>
        </w:rPr>
        <w:t>Apex for Custom Logic</w:t>
      </w:r>
      <w:r>
        <w:t>:</w:t>
      </w:r>
    </w:p>
    <w:p w:rsidR="00E77AFF" w:rsidRDefault="00E77AFF" w:rsidP="00E77AFF">
      <w:pPr>
        <w:numPr>
          <w:ilvl w:val="1"/>
          <w:numId w:val="6"/>
        </w:numPr>
        <w:spacing w:before="100" w:beforeAutospacing="1" w:after="100" w:afterAutospacing="1"/>
      </w:pPr>
      <w:r>
        <w:t>If the requirements are complex, write an Apex class to:</w:t>
      </w:r>
    </w:p>
    <w:p w:rsidR="00E77AFF" w:rsidRDefault="00E77AFF" w:rsidP="00E77AFF">
      <w:pPr>
        <w:numPr>
          <w:ilvl w:val="2"/>
          <w:numId w:val="6"/>
        </w:numPr>
        <w:spacing w:before="100" w:beforeAutospacing="1" w:after="100" w:afterAutospacing="1"/>
      </w:pPr>
      <w:r>
        <w:t>Monitor event logs in real-time.</w:t>
      </w:r>
    </w:p>
    <w:p w:rsidR="00E77AFF" w:rsidRDefault="00E77AFF" w:rsidP="00E77AFF">
      <w:pPr>
        <w:numPr>
          <w:ilvl w:val="2"/>
          <w:numId w:val="6"/>
        </w:numPr>
        <w:spacing w:before="100" w:beforeAutospacing="1" w:after="100" w:afterAutospacing="1"/>
      </w:pPr>
      <w:r>
        <w:t>Implement complex rule checks (e.g., compare IPs, thresholds).</w:t>
      </w:r>
    </w:p>
    <w:p w:rsidR="00E77AFF" w:rsidRDefault="00E77AFF" w:rsidP="00E77AFF">
      <w:pPr>
        <w:pStyle w:val="NormalWeb"/>
        <w:numPr>
          <w:ilvl w:val="0"/>
          <w:numId w:val="6"/>
        </w:numPr>
      </w:pPr>
      <w:r>
        <w:rPr>
          <w:rStyle w:val="Strong"/>
        </w:rPr>
        <w:t>Tableau CRM</w:t>
      </w:r>
      <w:r>
        <w:t>:</w:t>
      </w:r>
    </w:p>
    <w:p w:rsidR="00E77AFF" w:rsidRDefault="00E77AFF" w:rsidP="00E77AFF">
      <w:pPr>
        <w:numPr>
          <w:ilvl w:val="1"/>
          <w:numId w:val="6"/>
        </w:numPr>
        <w:spacing w:before="100" w:beforeAutospacing="1" w:after="100" w:afterAutospacing="1"/>
      </w:pPr>
      <w:r>
        <w:t xml:space="preserve">Use Tableau CRM to </w:t>
      </w:r>
      <w:proofErr w:type="spellStart"/>
      <w:r>
        <w:t>analyze</w:t>
      </w:r>
      <w:proofErr w:type="spellEnd"/>
      <w:r>
        <w:t xml:space="preserve"> event data visually, providing real-time insights into license usage, login patterns, or security violations.</w:t>
      </w:r>
    </w:p>
    <w:p w:rsidR="00CC20AA" w:rsidRPr="00E77AFF" w:rsidRDefault="00CC20AA" w:rsidP="00E77AFF">
      <w:pPr>
        <w:rPr>
          <w:rFonts w:ascii="Times New Roman" w:hAnsi="Times New Roman" w:cs="Times New Roman"/>
        </w:rPr>
      </w:pPr>
    </w:p>
    <w:sectPr w:rsidR="00CC20AA" w:rsidRPr="00E77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3062"/>
    <w:multiLevelType w:val="multilevel"/>
    <w:tmpl w:val="C324C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953D3"/>
    <w:multiLevelType w:val="multilevel"/>
    <w:tmpl w:val="F416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6425C"/>
    <w:multiLevelType w:val="multilevel"/>
    <w:tmpl w:val="0F76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31461"/>
    <w:multiLevelType w:val="multilevel"/>
    <w:tmpl w:val="FE02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75BA3"/>
    <w:multiLevelType w:val="multilevel"/>
    <w:tmpl w:val="AF4C8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E5931"/>
    <w:multiLevelType w:val="multilevel"/>
    <w:tmpl w:val="E84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217457">
    <w:abstractNumId w:val="2"/>
  </w:num>
  <w:num w:numId="2" w16cid:durableId="414783720">
    <w:abstractNumId w:val="3"/>
  </w:num>
  <w:num w:numId="3" w16cid:durableId="1983344512">
    <w:abstractNumId w:val="5"/>
  </w:num>
  <w:num w:numId="4" w16cid:durableId="434445788">
    <w:abstractNumId w:val="4"/>
  </w:num>
  <w:num w:numId="5" w16cid:durableId="1921013341">
    <w:abstractNumId w:val="0"/>
  </w:num>
  <w:num w:numId="6" w16cid:durableId="48289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FF"/>
    <w:rsid w:val="005D07FD"/>
    <w:rsid w:val="00733C65"/>
    <w:rsid w:val="009461BB"/>
    <w:rsid w:val="00CC20AA"/>
    <w:rsid w:val="00E77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04E"/>
  <w15:chartTrackingRefBased/>
  <w15:docId w15:val="{FB1FD7BA-D9F9-144A-91BC-B550EE33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AF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E77A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7A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AFF"/>
    <w:rPr>
      <w:rFonts w:ascii="Times New Roman" w:eastAsia="Times New Roman" w:hAnsi="Times New Roman" w:cs="Times New Roman"/>
      <w:b/>
      <w:bCs/>
      <w:kern w:val="36"/>
      <w:sz w:val="48"/>
      <w:szCs w:val="48"/>
      <w:lang w:eastAsia="en-GB"/>
      <w14:ligatures w14:val="none"/>
    </w:rPr>
  </w:style>
  <w:style w:type="character" w:customStyle="1" w:styleId="ph">
    <w:name w:val="ph"/>
    <w:basedOn w:val="DefaultParagraphFont"/>
    <w:rsid w:val="00E77AFF"/>
  </w:style>
  <w:style w:type="character" w:customStyle="1" w:styleId="keyword">
    <w:name w:val="keyword"/>
    <w:basedOn w:val="DefaultParagraphFont"/>
    <w:rsid w:val="00E77AFF"/>
  </w:style>
  <w:style w:type="paragraph" w:customStyle="1" w:styleId="p">
    <w:name w:val="p"/>
    <w:basedOn w:val="Normal"/>
    <w:rsid w:val="00E77AF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doc-status-title">
    <w:name w:val="doc-status-title"/>
    <w:basedOn w:val="Normal"/>
    <w:rsid w:val="00E77AF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E77AF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k">
    <w:name w:val="link"/>
    <w:basedOn w:val="Normal"/>
    <w:rsid w:val="00E77AF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77AFF"/>
    <w:rPr>
      <w:b/>
      <w:bCs/>
    </w:rPr>
  </w:style>
  <w:style w:type="character" w:styleId="Hyperlink">
    <w:name w:val="Hyperlink"/>
    <w:basedOn w:val="DefaultParagraphFont"/>
    <w:uiPriority w:val="99"/>
    <w:semiHidden/>
    <w:unhideWhenUsed/>
    <w:rsid w:val="00E77AFF"/>
    <w:rPr>
      <w:color w:val="0000FF"/>
      <w:u w:val="single"/>
    </w:rPr>
  </w:style>
  <w:style w:type="character" w:styleId="HTMLSample">
    <w:name w:val="HTML Sample"/>
    <w:basedOn w:val="DefaultParagraphFont"/>
    <w:uiPriority w:val="99"/>
    <w:semiHidden/>
    <w:unhideWhenUsed/>
    <w:rsid w:val="00E77AFF"/>
    <w:rPr>
      <w:rFonts w:ascii="Courier New" w:eastAsia="Times New Roman" w:hAnsi="Courier New" w:cs="Courier New"/>
    </w:rPr>
  </w:style>
  <w:style w:type="character" w:customStyle="1" w:styleId="Heading3Char">
    <w:name w:val="Heading 3 Char"/>
    <w:basedOn w:val="DefaultParagraphFont"/>
    <w:link w:val="Heading3"/>
    <w:uiPriority w:val="9"/>
    <w:semiHidden/>
    <w:rsid w:val="00E77A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7AF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E77A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7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77AF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80501">
      <w:bodyDiv w:val="1"/>
      <w:marLeft w:val="0"/>
      <w:marRight w:val="0"/>
      <w:marTop w:val="0"/>
      <w:marBottom w:val="0"/>
      <w:divBdr>
        <w:top w:val="none" w:sz="0" w:space="0" w:color="auto"/>
        <w:left w:val="none" w:sz="0" w:space="0" w:color="auto"/>
        <w:bottom w:val="none" w:sz="0" w:space="0" w:color="auto"/>
        <w:right w:val="none" w:sz="0" w:space="0" w:color="auto"/>
      </w:divBdr>
      <w:divsChild>
        <w:div w:id="2005231920">
          <w:marLeft w:val="0"/>
          <w:marRight w:val="0"/>
          <w:marTop w:val="0"/>
          <w:marBottom w:val="0"/>
          <w:divBdr>
            <w:top w:val="single" w:sz="2" w:space="0" w:color="E2E8F0"/>
            <w:left w:val="single" w:sz="2" w:space="0" w:color="E2E8F0"/>
            <w:bottom w:val="single" w:sz="2" w:space="0" w:color="E2E8F0"/>
            <w:right w:val="single" w:sz="2" w:space="0" w:color="E2E8F0"/>
          </w:divBdr>
          <w:divsChild>
            <w:div w:id="1602491078">
              <w:marLeft w:val="0"/>
              <w:marRight w:val="0"/>
              <w:marTop w:val="0"/>
              <w:marBottom w:val="0"/>
              <w:divBdr>
                <w:top w:val="single" w:sz="2" w:space="0" w:color="E2E8F0"/>
                <w:left w:val="single" w:sz="2" w:space="0" w:color="E2E8F0"/>
                <w:bottom w:val="single" w:sz="2" w:space="0" w:color="E2E8F0"/>
                <w:right w:val="single" w:sz="2" w:space="0" w:color="E2E8F0"/>
              </w:divBdr>
            </w:div>
            <w:div w:id="1649431474">
              <w:marLeft w:val="0"/>
              <w:marRight w:val="0"/>
              <w:marTop w:val="0"/>
              <w:marBottom w:val="0"/>
              <w:divBdr>
                <w:top w:val="single" w:sz="2" w:space="0" w:color="E2E8F0"/>
                <w:left w:val="single" w:sz="2" w:space="0" w:color="E2E8F0"/>
                <w:bottom w:val="single" w:sz="2" w:space="0" w:color="E2E8F0"/>
                <w:right w:val="single" w:sz="2" w:space="0" w:color="E2E8F0"/>
              </w:divBdr>
              <w:divsChild>
                <w:div w:id="1214122337">
                  <w:marLeft w:val="0"/>
                  <w:marRight w:val="0"/>
                  <w:marTop w:val="0"/>
                  <w:marBottom w:val="0"/>
                  <w:divBdr>
                    <w:top w:val="single" w:sz="2" w:space="0" w:color="E2E8F0"/>
                    <w:left w:val="single" w:sz="2" w:space="0" w:color="E2E8F0"/>
                    <w:bottom w:val="single" w:sz="2" w:space="0" w:color="E2E8F0"/>
                    <w:right w:val="single" w:sz="2" w:space="0" w:color="E2E8F0"/>
                  </w:divBdr>
                  <w:divsChild>
                    <w:div w:id="2021345854">
                      <w:marLeft w:val="0"/>
                      <w:marRight w:val="0"/>
                      <w:marTop w:val="0"/>
                      <w:marBottom w:val="0"/>
                      <w:divBdr>
                        <w:top w:val="single" w:sz="2" w:space="0" w:color="auto"/>
                        <w:left w:val="single" w:sz="24" w:space="0" w:color="auto"/>
                        <w:bottom w:val="single" w:sz="2" w:space="0" w:color="auto"/>
                        <w:right w:val="single" w:sz="2" w:space="0" w:color="auto"/>
                      </w:divBdr>
                      <w:divsChild>
                        <w:div w:id="14246884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18555638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95316122">
      <w:bodyDiv w:val="1"/>
      <w:marLeft w:val="0"/>
      <w:marRight w:val="0"/>
      <w:marTop w:val="0"/>
      <w:marBottom w:val="0"/>
      <w:divBdr>
        <w:top w:val="none" w:sz="0" w:space="0" w:color="auto"/>
        <w:left w:val="none" w:sz="0" w:space="0" w:color="auto"/>
        <w:bottom w:val="none" w:sz="0" w:space="0" w:color="auto"/>
        <w:right w:val="none" w:sz="0" w:space="0" w:color="auto"/>
      </w:divBdr>
      <w:divsChild>
        <w:div w:id="2091809618">
          <w:marLeft w:val="0"/>
          <w:marRight w:val="0"/>
          <w:marTop w:val="0"/>
          <w:marBottom w:val="0"/>
          <w:divBdr>
            <w:top w:val="none" w:sz="0" w:space="0" w:color="auto"/>
            <w:left w:val="none" w:sz="0" w:space="0" w:color="auto"/>
            <w:bottom w:val="none" w:sz="0" w:space="0" w:color="auto"/>
            <w:right w:val="none" w:sz="0" w:space="0" w:color="auto"/>
          </w:divBdr>
          <w:divsChild>
            <w:div w:id="1665816293">
              <w:marLeft w:val="0"/>
              <w:marRight w:val="0"/>
              <w:marTop w:val="0"/>
              <w:marBottom w:val="0"/>
              <w:divBdr>
                <w:top w:val="none" w:sz="0" w:space="0" w:color="auto"/>
                <w:left w:val="none" w:sz="0" w:space="0" w:color="auto"/>
                <w:bottom w:val="none" w:sz="0" w:space="0" w:color="auto"/>
                <w:right w:val="none" w:sz="0" w:space="0" w:color="auto"/>
              </w:divBdr>
            </w:div>
            <w:div w:id="1463883796">
              <w:marLeft w:val="0"/>
              <w:marRight w:val="0"/>
              <w:marTop w:val="0"/>
              <w:marBottom w:val="0"/>
              <w:divBdr>
                <w:top w:val="none" w:sz="0" w:space="0" w:color="auto"/>
                <w:left w:val="none" w:sz="0" w:space="0" w:color="auto"/>
                <w:bottom w:val="none" w:sz="0" w:space="0" w:color="auto"/>
                <w:right w:val="none" w:sz="0" w:space="0" w:color="auto"/>
              </w:divBdr>
              <w:divsChild>
                <w:div w:id="165100881">
                  <w:marLeft w:val="0"/>
                  <w:marRight w:val="0"/>
                  <w:marTop w:val="0"/>
                  <w:marBottom w:val="0"/>
                  <w:divBdr>
                    <w:top w:val="none" w:sz="0" w:space="0" w:color="auto"/>
                    <w:left w:val="none" w:sz="0" w:space="0" w:color="auto"/>
                    <w:bottom w:val="none" w:sz="0" w:space="0" w:color="auto"/>
                    <w:right w:val="none" w:sz="0" w:space="0" w:color="auto"/>
                  </w:divBdr>
                  <w:divsChild>
                    <w:div w:id="6888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2893">
              <w:marLeft w:val="0"/>
              <w:marRight w:val="0"/>
              <w:marTop w:val="0"/>
              <w:marBottom w:val="0"/>
              <w:divBdr>
                <w:top w:val="none" w:sz="0" w:space="0" w:color="auto"/>
                <w:left w:val="none" w:sz="0" w:space="0" w:color="auto"/>
                <w:bottom w:val="none" w:sz="0" w:space="0" w:color="auto"/>
                <w:right w:val="none" w:sz="0" w:space="0" w:color="auto"/>
              </w:divBdr>
            </w:div>
          </w:divsChild>
        </w:div>
        <w:div w:id="1562443797">
          <w:marLeft w:val="0"/>
          <w:marRight w:val="0"/>
          <w:marTop w:val="0"/>
          <w:marBottom w:val="0"/>
          <w:divBdr>
            <w:top w:val="none" w:sz="0" w:space="0" w:color="auto"/>
            <w:left w:val="none" w:sz="0" w:space="0" w:color="auto"/>
            <w:bottom w:val="none" w:sz="0" w:space="0" w:color="auto"/>
            <w:right w:val="none" w:sz="0" w:space="0" w:color="auto"/>
          </w:divBdr>
          <w:divsChild>
            <w:div w:id="1376195402">
              <w:marLeft w:val="0"/>
              <w:marRight w:val="0"/>
              <w:marTop w:val="0"/>
              <w:marBottom w:val="0"/>
              <w:divBdr>
                <w:top w:val="none" w:sz="0" w:space="0" w:color="auto"/>
                <w:left w:val="none" w:sz="0" w:space="0" w:color="auto"/>
                <w:bottom w:val="none" w:sz="0" w:space="0" w:color="auto"/>
                <w:right w:val="none" w:sz="0" w:space="0" w:color="auto"/>
              </w:divBdr>
            </w:div>
            <w:div w:id="433793469">
              <w:marLeft w:val="0"/>
              <w:marRight w:val="0"/>
              <w:marTop w:val="0"/>
              <w:marBottom w:val="0"/>
              <w:divBdr>
                <w:top w:val="none" w:sz="0" w:space="0" w:color="auto"/>
                <w:left w:val="none" w:sz="0" w:space="0" w:color="auto"/>
                <w:bottom w:val="none" w:sz="0" w:space="0" w:color="auto"/>
                <w:right w:val="none" w:sz="0" w:space="0" w:color="auto"/>
              </w:divBdr>
              <w:divsChild>
                <w:div w:id="1969428786">
                  <w:marLeft w:val="0"/>
                  <w:marRight w:val="0"/>
                  <w:marTop w:val="0"/>
                  <w:marBottom w:val="0"/>
                  <w:divBdr>
                    <w:top w:val="none" w:sz="0" w:space="0" w:color="auto"/>
                    <w:left w:val="none" w:sz="0" w:space="0" w:color="auto"/>
                    <w:bottom w:val="none" w:sz="0" w:space="0" w:color="auto"/>
                    <w:right w:val="none" w:sz="0" w:space="0" w:color="auto"/>
                  </w:divBdr>
                  <w:divsChild>
                    <w:div w:id="1504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3416">
      <w:bodyDiv w:val="1"/>
      <w:marLeft w:val="0"/>
      <w:marRight w:val="0"/>
      <w:marTop w:val="0"/>
      <w:marBottom w:val="0"/>
      <w:divBdr>
        <w:top w:val="none" w:sz="0" w:space="0" w:color="auto"/>
        <w:left w:val="none" w:sz="0" w:space="0" w:color="auto"/>
        <w:bottom w:val="none" w:sz="0" w:space="0" w:color="auto"/>
        <w:right w:val="none" w:sz="0" w:space="0" w:color="auto"/>
      </w:divBdr>
      <w:divsChild>
        <w:div w:id="914582644">
          <w:marLeft w:val="0"/>
          <w:marRight w:val="0"/>
          <w:marTop w:val="0"/>
          <w:marBottom w:val="0"/>
          <w:divBdr>
            <w:top w:val="single" w:sz="2" w:space="0" w:color="E2E8F0"/>
            <w:left w:val="single" w:sz="2" w:space="0" w:color="E2E8F0"/>
            <w:bottom w:val="single" w:sz="2" w:space="0" w:color="E2E8F0"/>
            <w:right w:val="single" w:sz="2" w:space="0" w:color="E2E8F0"/>
          </w:divBdr>
          <w:divsChild>
            <w:div w:id="1605770397">
              <w:marLeft w:val="0"/>
              <w:marRight w:val="0"/>
              <w:marTop w:val="0"/>
              <w:marBottom w:val="0"/>
              <w:divBdr>
                <w:top w:val="single" w:sz="2" w:space="0" w:color="E2E8F0"/>
                <w:left w:val="single" w:sz="2" w:space="0" w:color="E2E8F0"/>
                <w:bottom w:val="single" w:sz="2" w:space="0" w:color="E2E8F0"/>
                <w:right w:val="single" w:sz="2" w:space="0" w:color="E2E8F0"/>
              </w:divBdr>
            </w:div>
            <w:div w:id="668557263">
              <w:marLeft w:val="0"/>
              <w:marRight w:val="0"/>
              <w:marTop w:val="0"/>
              <w:marBottom w:val="0"/>
              <w:divBdr>
                <w:top w:val="single" w:sz="2" w:space="0" w:color="E2E8F0"/>
                <w:left w:val="single" w:sz="2" w:space="0" w:color="E2E8F0"/>
                <w:bottom w:val="single" w:sz="2" w:space="0" w:color="E2E8F0"/>
                <w:right w:val="single" w:sz="2" w:space="0" w:color="E2E8F0"/>
              </w:divBdr>
              <w:divsChild>
                <w:div w:id="943077714">
                  <w:marLeft w:val="0"/>
                  <w:marRight w:val="0"/>
                  <w:marTop w:val="0"/>
                  <w:marBottom w:val="0"/>
                  <w:divBdr>
                    <w:top w:val="single" w:sz="2" w:space="0" w:color="E2E8F0"/>
                    <w:left w:val="single" w:sz="2" w:space="0" w:color="E2E8F0"/>
                    <w:bottom w:val="single" w:sz="2" w:space="0" w:color="E2E8F0"/>
                    <w:right w:val="single" w:sz="2" w:space="0" w:color="E2E8F0"/>
                  </w:divBdr>
                  <w:divsChild>
                    <w:div w:id="1924677034">
                      <w:marLeft w:val="0"/>
                      <w:marRight w:val="0"/>
                      <w:marTop w:val="0"/>
                      <w:marBottom w:val="0"/>
                      <w:divBdr>
                        <w:top w:val="single" w:sz="2" w:space="0" w:color="auto"/>
                        <w:left w:val="single" w:sz="24" w:space="0" w:color="auto"/>
                        <w:bottom w:val="single" w:sz="2" w:space="0" w:color="auto"/>
                        <w:right w:val="single" w:sz="2" w:space="0" w:color="auto"/>
                      </w:divBdr>
                      <w:divsChild>
                        <w:div w:id="9896781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0985250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35711958">
      <w:bodyDiv w:val="1"/>
      <w:marLeft w:val="0"/>
      <w:marRight w:val="0"/>
      <w:marTop w:val="0"/>
      <w:marBottom w:val="0"/>
      <w:divBdr>
        <w:top w:val="none" w:sz="0" w:space="0" w:color="auto"/>
        <w:left w:val="none" w:sz="0" w:space="0" w:color="auto"/>
        <w:bottom w:val="none" w:sz="0" w:space="0" w:color="auto"/>
        <w:right w:val="none" w:sz="0" w:space="0" w:color="auto"/>
      </w:divBdr>
      <w:divsChild>
        <w:div w:id="309792673">
          <w:marLeft w:val="0"/>
          <w:marRight w:val="0"/>
          <w:marTop w:val="0"/>
          <w:marBottom w:val="0"/>
          <w:divBdr>
            <w:top w:val="single" w:sz="2" w:space="0" w:color="E2E8F0"/>
            <w:left w:val="single" w:sz="2" w:space="0" w:color="E2E8F0"/>
            <w:bottom w:val="single" w:sz="2" w:space="0" w:color="E2E8F0"/>
            <w:right w:val="single" w:sz="2" w:space="0" w:color="E2E8F0"/>
          </w:divBdr>
          <w:divsChild>
            <w:div w:id="1728987343">
              <w:marLeft w:val="0"/>
              <w:marRight w:val="0"/>
              <w:marTop w:val="0"/>
              <w:marBottom w:val="0"/>
              <w:divBdr>
                <w:top w:val="single" w:sz="2" w:space="0" w:color="E2E8F0"/>
                <w:left w:val="single" w:sz="2" w:space="0" w:color="E2E8F0"/>
                <w:bottom w:val="single" w:sz="2" w:space="0" w:color="E2E8F0"/>
                <w:right w:val="single" w:sz="2" w:space="0" w:color="E2E8F0"/>
              </w:divBdr>
            </w:div>
            <w:div w:id="1980062887">
              <w:marLeft w:val="0"/>
              <w:marRight w:val="0"/>
              <w:marTop w:val="0"/>
              <w:marBottom w:val="0"/>
              <w:divBdr>
                <w:top w:val="single" w:sz="2" w:space="0" w:color="E2E8F0"/>
                <w:left w:val="single" w:sz="2" w:space="0" w:color="E2E8F0"/>
                <w:bottom w:val="single" w:sz="2" w:space="0" w:color="E2E8F0"/>
                <w:right w:val="single" w:sz="2" w:space="0" w:color="E2E8F0"/>
              </w:divBdr>
              <w:divsChild>
                <w:div w:id="1749686697">
                  <w:marLeft w:val="0"/>
                  <w:marRight w:val="0"/>
                  <w:marTop w:val="0"/>
                  <w:marBottom w:val="0"/>
                  <w:divBdr>
                    <w:top w:val="single" w:sz="2" w:space="0" w:color="E2E8F0"/>
                    <w:left w:val="single" w:sz="2" w:space="0" w:color="E2E8F0"/>
                    <w:bottom w:val="single" w:sz="2" w:space="0" w:color="E2E8F0"/>
                    <w:right w:val="single" w:sz="2" w:space="0" w:color="E2E8F0"/>
                  </w:divBdr>
                  <w:divsChild>
                    <w:div w:id="980497094">
                      <w:marLeft w:val="0"/>
                      <w:marRight w:val="0"/>
                      <w:marTop w:val="0"/>
                      <w:marBottom w:val="0"/>
                      <w:divBdr>
                        <w:top w:val="single" w:sz="2" w:space="0" w:color="auto"/>
                        <w:left w:val="single" w:sz="24" w:space="0" w:color="auto"/>
                        <w:bottom w:val="single" w:sz="2" w:space="0" w:color="auto"/>
                        <w:right w:val="single" w:sz="2" w:space="0" w:color="auto"/>
                      </w:divBdr>
                      <w:divsChild>
                        <w:div w:id="13305995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2799477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03141253">
      <w:bodyDiv w:val="1"/>
      <w:marLeft w:val="0"/>
      <w:marRight w:val="0"/>
      <w:marTop w:val="0"/>
      <w:marBottom w:val="0"/>
      <w:divBdr>
        <w:top w:val="none" w:sz="0" w:space="0" w:color="auto"/>
        <w:left w:val="none" w:sz="0" w:space="0" w:color="auto"/>
        <w:bottom w:val="none" w:sz="0" w:space="0" w:color="auto"/>
        <w:right w:val="none" w:sz="0" w:space="0" w:color="auto"/>
      </w:divBdr>
      <w:divsChild>
        <w:div w:id="1370717006">
          <w:marLeft w:val="0"/>
          <w:marRight w:val="0"/>
          <w:marTop w:val="0"/>
          <w:marBottom w:val="0"/>
          <w:divBdr>
            <w:top w:val="none" w:sz="0" w:space="0" w:color="auto"/>
            <w:left w:val="none" w:sz="0" w:space="0" w:color="auto"/>
            <w:bottom w:val="none" w:sz="0" w:space="0" w:color="auto"/>
            <w:right w:val="none" w:sz="0" w:space="0" w:color="auto"/>
          </w:divBdr>
          <w:divsChild>
            <w:div w:id="1059330152">
              <w:marLeft w:val="0"/>
              <w:marRight w:val="0"/>
              <w:marTop w:val="0"/>
              <w:marBottom w:val="0"/>
              <w:divBdr>
                <w:top w:val="none" w:sz="0" w:space="0" w:color="auto"/>
                <w:left w:val="none" w:sz="0" w:space="0" w:color="auto"/>
                <w:bottom w:val="none" w:sz="0" w:space="0" w:color="auto"/>
                <w:right w:val="none" w:sz="0" w:space="0" w:color="auto"/>
              </w:divBdr>
            </w:div>
            <w:div w:id="306201485">
              <w:marLeft w:val="0"/>
              <w:marRight w:val="0"/>
              <w:marTop w:val="0"/>
              <w:marBottom w:val="0"/>
              <w:divBdr>
                <w:top w:val="none" w:sz="0" w:space="0" w:color="auto"/>
                <w:left w:val="none" w:sz="0" w:space="0" w:color="auto"/>
                <w:bottom w:val="none" w:sz="0" w:space="0" w:color="auto"/>
                <w:right w:val="none" w:sz="0" w:space="0" w:color="auto"/>
              </w:divBdr>
              <w:divsChild>
                <w:div w:id="1999460025">
                  <w:marLeft w:val="0"/>
                  <w:marRight w:val="0"/>
                  <w:marTop w:val="0"/>
                  <w:marBottom w:val="0"/>
                  <w:divBdr>
                    <w:top w:val="none" w:sz="0" w:space="0" w:color="auto"/>
                    <w:left w:val="none" w:sz="0" w:space="0" w:color="auto"/>
                    <w:bottom w:val="none" w:sz="0" w:space="0" w:color="auto"/>
                    <w:right w:val="none" w:sz="0" w:space="0" w:color="auto"/>
                  </w:divBdr>
                  <w:divsChild>
                    <w:div w:id="15689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3841">
              <w:marLeft w:val="0"/>
              <w:marRight w:val="0"/>
              <w:marTop w:val="0"/>
              <w:marBottom w:val="0"/>
              <w:divBdr>
                <w:top w:val="none" w:sz="0" w:space="0" w:color="auto"/>
                <w:left w:val="none" w:sz="0" w:space="0" w:color="auto"/>
                <w:bottom w:val="none" w:sz="0" w:space="0" w:color="auto"/>
                <w:right w:val="none" w:sz="0" w:space="0" w:color="auto"/>
              </w:divBdr>
            </w:div>
          </w:divsChild>
        </w:div>
        <w:div w:id="969087942">
          <w:marLeft w:val="0"/>
          <w:marRight w:val="0"/>
          <w:marTop w:val="0"/>
          <w:marBottom w:val="0"/>
          <w:divBdr>
            <w:top w:val="none" w:sz="0" w:space="0" w:color="auto"/>
            <w:left w:val="none" w:sz="0" w:space="0" w:color="auto"/>
            <w:bottom w:val="none" w:sz="0" w:space="0" w:color="auto"/>
            <w:right w:val="none" w:sz="0" w:space="0" w:color="auto"/>
          </w:divBdr>
          <w:divsChild>
            <w:div w:id="91054332">
              <w:marLeft w:val="0"/>
              <w:marRight w:val="0"/>
              <w:marTop w:val="0"/>
              <w:marBottom w:val="0"/>
              <w:divBdr>
                <w:top w:val="none" w:sz="0" w:space="0" w:color="auto"/>
                <w:left w:val="none" w:sz="0" w:space="0" w:color="auto"/>
                <w:bottom w:val="none" w:sz="0" w:space="0" w:color="auto"/>
                <w:right w:val="none" w:sz="0" w:space="0" w:color="auto"/>
              </w:divBdr>
            </w:div>
            <w:div w:id="1927226279">
              <w:marLeft w:val="0"/>
              <w:marRight w:val="0"/>
              <w:marTop w:val="0"/>
              <w:marBottom w:val="0"/>
              <w:divBdr>
                <w:top w:val="none" w:sz="0" w:space="0" w:color="auto"/>
                <w:left w:val="none" w:sz="0" w:space="0" w:color="auto"/>
                <w:bottom w:val="none" w:sz="0" w:space="0" w:color="auto"/>
                <w:right w:val="none" w:sz="0" w:space="0" w:color="auto"/>
              </w:divBdr>
              <w:divsChild>
                <w:div w:id="1774938733">
                  <w:marLeft w:val="0"/>
                  <w:marRight w:val="0"/>
                  <w:marTop w:val="0"/>
                  <w:marBottom w:val="0"/>
                  <w:divBdr>
                    <w:top w:val="none" w:sz="0" w:space="0" w:color="auto"/>
                    <w:left w:val="none" w:sz="0" w:space="0" w:color="auto"/>
                    <w:bottom w:val="none" w:sz="0" w:space="0" w:color="auto"/>
                    <w:right w:val="none" w:sz="0" w:space="0" w:color="auto"/>
                  </w:divBdr>
                  <w:divsChild>
                    <w:div w:id="9148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alesforce.com/docs/atlas.en-us.object_reference.meta/object_reference/sforce_api_objects_eventlogfile_cspviolation.htm" TargetMode="External"/><Relationship Id="rId21" Type="http://schemas.openxmlformats.org/officeDocument/2006/relationships/hyperlink" Target="https://developer.salesforce.com/docs/atlas.en-us.object_reference.meta/object_reference/sforce_api_objects_eventlogfile_contentdistribution.htm" TargetMode="External"/><Relationship Id="rId42" Type="http://schemas.openxmlformats.org/officeDocument/2006/relationships/hyperlink" Target="https://developer.salesforce.com/docs/atlas.en-us.object_reference.meta/object_reference/sforce_api_objects_eventlogfile_lightninglogger.htm" TargetMode="External"/><Relationship Id="rId47" Type="http://schemas.openxmlformats.org/officeDocument/2006/relationships/hyperlink" Target="https://developer.salesforce.com/docs/atlas.en-us.object_reference.meta/object_reference/sforce_api_objects_eventlogfile_logout.htm" TargetMode="External"/><Relationship Id="rId63" Type="http://schemas.openxmlformats.org/officeDocument/2006/relationships/hyperlink" Target="https://developer.salesforce.com/docs/atlas.en-us.object_reference.meta/object_reference/sforce_api_objects_eventlogfile_sites.htm" TargetMode="External"/><Relationship Id="rId68" Type="http://schemas.openxmlformats.org/officeDocument/2006/relationships/hyperlink" Target="https://fetch.spec.whatwg.org/" TargetMode="External"/><Relationship Id="rId16" Type="http://schemas.openxmlformats.org/officeDocument/2006/relationships/hyperlink" Target="https://developer.salesforce.com/docs/atlas.en-us.object_reference.meta/object_reference/sforce_api_objects_eventlogfile_bulkapi_request.htm" TargetMode="External"/><Relationship Id="rId11" Type="http://schemas.openxmlformats.org/officeDocument/2006/relationships/hyperlink" Target="https://developer.salesforce.com/docs/atlas.en-us.object_reference.meta/object_reference/sforce_api_objects_eventlogfile_apitotalusage.htm" TargetMode="External"/><Relationship Id="rId24" Type="http://schemas.openxmlformats.org/officeDocument/2006/relationships/hyperlink" Target="https://developer.salesforce.com/docs/atlas.en-us.object_reference.meta/object_reference/sforce_api_objects_eventlogfile_continuationcalloutsummary.htm" TargetMode="External"/><Relationship Id="rId32" Type="http://schemas.openxmlformats.org/officeDocument/2006/relationships/hyperlink" Target="https://developer.salesforce.com/docs/atlas.en-us.object_reference.meta/object_reference/sforce_api_objects_eventlogfile_externaldatasourcecallout.htm" TargetMode="External"/><Relationship Id="rId37" Type="http://schemas.openxmlformats.org/officeDocument/2006/relationships/hyperlink" Target="https://developer.salesforce.com/docs/atlas.en-us.object_reference.meta/object_reference/sforce_api_objects_eventlogfile_insecureexternalassets.htm" TargetMode="External"/><Relationship Id="rId40" Type="http://schemas.openxmlformats.org/officeDocument/2006/relationships/hyperlink" Target="https://developer.salesforce.com/docs/atlas.en-us.object_reference.meta/object_reference/sforce_api_objects_eventlogfile_lightningerror.htm" TargetMode="External"/><Relationship Id="rId45" Type="http://schemas.openxmlformats.org/officeDocument/2006/relationships/hyperlink" Target="https://developer.salesforce.com/docs/atlas.en-us.object_reference.meta/object_reference/sforce_api_objects_eventlogfile_login.htm" TargetMode="External"/><Relationship Id="rId53" Type="http://schemas.openxmlformats.org/officeDocument/2006/relationships/hyperlink" Target="https://developer.salesforce.com/docs/atlas.en-us.object_reference.meta/object_reference/sforce_api_objects_eventlogfile_permissionupdate.htm" TargetMode="External"/><Relationship Id="rId58" Type="http://schemas.openxmlformats.org/officeDocument/2006/relationships/hyperlink" Target="https://developer.salesforce.com/docs/atlas.en-us.object_reference.meta/object_reference/sforce_api_objects_eventlogfile_reportexport.htm" TargetMode="External"/><Relationship Id="rId66" Type="http://schemas.openxmlformats.org/officeDocument/2006/relationships/hyperlink" Target="https://developer.salesforce.com/docs/atlas.en-us.object_reference.meta/object_reference/sforce_api_objects_eventlogfile_transaction.htm" TargetMode="External"/><Relationship Id="rId74" Type="http://schemas.openxmlformats.org/officeDocument/2006/relationships/hyperlink" Target="https://developer.salesforce.com/docs/atlas.en-us.object_reference.meta/object_reference/sforce_api_objects_eventlogfile_wavedownload.htm" TargetMode="External"/><Relationship Id="rId5" Type="http://schemas.openxmlformats.org/officeDocument/2006/relationships/hyperlink" Target="https://developer.salesforce.com/docs/atlas.en-us.object_reference.meta/object_reference/sforce_api_objects_eventlogfile_apexcallout.htm" TargetMode="External"/><Relationship Id="rId61" Type="http://schemas.openxmlformats.org/officeDocument/2006/relationships/hyperlink" Target="https://developer.salesforce.com/docs/atlas.en-us.object_reference.meta/object_reference/sforce_api_objects_eventlogfile_search.htm" TargetMode="External"/><Relationship Id="rId19" Type="http://schemas.openxmlformats.org/officeDocument/2006/relationships/hyperlink" Target="https://developer.salesforce.com/docs/atlas.en-us.object_reference.meta/object_reference/sforce_api_objects_eventlogfile_concurrentlongrunningapexlimit.htm" TargetMode="External"/><Relationship Id="rId14" Type="http://schemas.openxmlformats.org/officeDocument/2006/relationships/hyperlink" Target="https://developer.salesforce.com/docs/atlas.en-us.object_reference.meta/object_reference/sforce_api_objects_eventlogfile_blockedredirect.htm" TargetMode="External"/><Relationship Id="rId22" Type="http://schemas.openxmlformats.org/officeDocument/2006/relationships/hyperlink" Target="https://developer.salesforce.com/docs/atlas.en-us.object_reference.meta/object_reference/sforce_api_objects_eventlogfile_contentdocument.htm" TargetMode="External"/><Relationship Id="rId27" Type="http://schemas.openxmlformats.org/officeDocument/2006/relationships/hyperlink" Target="https://developer.salesforce.com/docs/atlas.en-us.object_reference.meta/object_reference/sforce_api_objects_eventlogfile_dashboard.htm" TargetMode="External"/><Relationship Id="rId30" Type="http://schemas.openxmlformats.org/officeDocument/2006/relationships/hyperlink" Target="https://developer.salesforce.com/docs/atlas.en-us.object_reference.meta/object_reference/sforce_api_objects_eventlogfile_externalcrossorgcallout.htm" TargetMode="External"/><Relationship Id="rId35" Type="http://schemas.openxmlformats.org/officeDocument/2006/relationships/hyperlink" Target="https://developer.salesforce.com/docs/atlas.en-us.object_reference.meta/object_reference/sforce_api_objects_eventlogfile_groupmembership.htm" TargetMode="External"/><Relationship Id="rId43" Type="http://schemas.openxmlformats.org/officeDocument/2006/relationships/hyperlink" Target="https://developer.salesforce.com/docs/atlas.en-us.object_reference.meta/object_reference/sforce_api_objects_eventlogfile_lightningpageview.htm" TargetMode="External"/><Relationship Id="rId48" Type="http://schemas.openxmlformats.org/officeDocument/2006/relationships/hyperlink" Target="https://developer.salesforce.com/docs/atlas.en-us.object_reference.meta/object_reference/sforce_api_objects_eventlogfile_metadataapi.htm" TargetMode="External"/><Relationship Id="rId56" Type="http://schemas.openxmlformats.org/officeDocument/2006/relationships/hyperlink" Target="https://developer.salesforce.com/docs/atlas.en-us.object_reference.meta/object_reference/sforce_api_objects_eventlogfile_queuedexec.htm" TargetMode="External"/><Relationship Id="rId64" Type="http://schemas.openxmlformats.org/officeDocument/2006/relationships/hyperlink" Target="https://developer.salesforce.com/docs/atlas.en-us.object_reference.meta/object_reference/sforce_api_objects_eventlogfile_api.htm" TargetMode="External"/><Relationship Id="rId69" Type="http://schemas.openxmlformats.org/officeDocument/2006/relationships/hyperlink" Target="https://developer.salesforce.com/docs/atlas.en-us.object_reference.meta/object_reference/sforce_api_objects_eventlogfile_uitelemetryresourcetiming.htm" TargetMode="External"/><Relationship Id="rId77" Type="http://schemas.openxmlformats.org/officeDocument/2006/relationships/fontTable" Target="fontTable.xml"/><Relationship Id="rId8" Type="http://schemas.openxmlformats.org/officeDocument/2006/relationships/hyperlink" Target="https://developer.salesforce.com/docs/atlas.en-us.object_reference.meta/object_reference/sforce_api_objects_eventlogfile_apexsoap.htm" TargetMode="External"/><Relationship Id="rId51" Type="http://schemas.openxmlformats.org/officeDocument/2006/relationships/hyperlink" Target="https://developer.salesforce.com/docs/atlas.en-us.object_reference.meta/object_reference/sforce_api_objects_eventlogfile_onecommerceusage.htm" TargetMode="External"/><Relationship Id="rId72" Type="http://schemas.openxmlformats.org/officeDocument/2006/relationships/hyperlink" Target="https://developer.salesforce.com/docs/atlas.en-us.object_reference.meta/object_reference/sforce_api_objects_eventlogfile_visualforce.htm" TargetMode="External"/><Relationship Id="rId3" Type="http://schemas.openxmlformats.org/officeDocument/2006/relationships/settings" Target="settings.xml"/><Relationship Id="rId12" Type="http://schemas.openxmlformats.org/officeDocument/2006/relationships/hyperlink" Target="https://developer.salesforce.com/docs/atlas.en-us.object_reference.meta/object_reference/sforce_api_objects_eventlogfile_asyncreportrun.htm" TargetMode="External"/><Relationship Id="rId17" Type="http://schemas.openxmlformats.org/officeDocument/2006/relationships/hyperlink" Target="https://developer.salesforce.com/docs/atlas.en-us.object_reference.meta/object_reference/sforce_api_objects_eventlogfile_bulkapi2.htm" TargetMode="External"/><Relationship Id="rId25" Type="http://schemas.openxmlformats.org/officeDocument/2006/relationships/hyperlink" Target="https://developer.salesforce.com/docs/atlas.en-us.object_reference.meta/object_reference/sforce_api_objects_eventlogfile_cors_violation.htm" TargetMode="External"/><Relationship Id="rId33" Type="http://schemas.openxmlformats.org/officeDocument/2006/relationships/hyperlink" Target="https://developer.salesforce.com/docs/atlas.en-us.object_reference.meta/object_reference/sforce_api_objects_eventlogfile_externalodatacallout.htm" TargetMode="External"/><Relationship Id="rId38" Type="http://schemas.openxmlformats.org/officeDocument/2006/relationships/hyperlink" Target="https://developer.salesforce.com/docs/atlas.en-us.object_reference.meta/object_reference/sforce_api_objects_eventlogfile_insufficientaccess.htm" TargetMode="External"/><Relationship Id="rId46" Type="http://schemas.openxmlformats.org/officeDocument/2006/relationships/hyperlink" Target="https://developer.salesforce.com/docs/atlas.en-us.object_reference.meta/object_reference/sforce_api_objects_eventlogfile_loginas.htm" TargetMode="External"/><Relationship Id="rId59" Type="http://schemas.openxmlformats.org/officeDocument/2006/relationships/hyperlink" Target="https://developer.salesforce.com/docs/atlas.en-us.object_reference.meta/object_reference/sforce_api_objects_eventlogfile_restapi.htm" TargetMode="External"/><Relationship Id="rId67" Type="http://schemas.openxmlformats.org/officeDocument/2006/relationships/hyperlink" Target="https://developer.salesforce.com/docs/atlas.en-us.object_reference.meta/object_reference/sforce_api_objects_eventlogfile_uitelemetrynavigationtiming.htm" TargetMode="External"/><Relationship Id="rId20" Type="http://schemas.openxmlformats.org/officeDocument/2006/relationships/hyperlink" Target="https://developer.salesforce.com/docs/atlas.en-us.object_reference.meta/object_reference/sforce_api_objects_eventlogfile_console.htm" TargetMode="External"/><Relationship Id="rId41" Type="http://schemas.openxmlformats.org/officeDocument/2006/relationships/hyperlink" Target="https://developer.salesforce.com/docs/atlas.en-us.object_reference.meta/object_reference/sforce_api_objects_eventlogfile_lightninginteraction.htm" TargetMode="External"/><Relationship Id="rId54" Type="http://schemas.openxmlformats.org/officeDocument/2006/relationships/hyperlink" Target="https://developer.salesforce.com/docs/atlas.en-us.object_reference.meta/object_reference/sforce_api_objects_eventlogfile_platformencryption.htm" TargetMode="External"/><Relationship Id="rId62" Type="http://schemas.openxmlformats.org/officeDocument/2006/relationships/hyperlink" Target="https://developer.salesforce.com/docs/atlas.en-us.object_reference.meta/object_reference/sforce_api_objects_eventlogfile_searchclick.htm" TargetMode="External"/><Relationship Id="rId70" Type="http://schemas.openxmlformats.org/officeDocument/2006/relationships/hyperlink" Target="https://fetch.spec.whatwg.org/" TargetMode="External"/><Relationship Id="rId75" Type="http://schemas.openxmlformats.org/officeDocument/2006/relationships/hyperlink" Target="https://developer.salesforce.com/docs/atlas.en-us.object_reference.meta/object_reference/sforce_api_objects_eventlogfile_waveinteraction.htm" TargetMode="External"/><Relationship Id="rId1" Type="http://schemas.openxmlformats.org/officeDocument/2006/relationships/numbering" Target="numbering.xml"/><Relationship Id="rId6" Type="http://schemas.openxmlformats.org/officeDocument/2006/relationships/hyperlink" Target="https://developer.salesforce.com/docs/atlas.en-us.object_reference.meta/object_reference/sforce_api_objects_eventlogfile_apexexecution.htm" TargetMode="External"/><Relationship Id="rId15" Type="http://schemas.openxmlformats.org/officeDocument/2006/relationships/hyperlink" Target="https://developer.salesforce.com/docs/atlas.en-us.object_reference.meta/object_reference/sforce_api_objects_eventlogfile_bulkapi.htm" TargetMode="External"/><Relationship Id="rId23" Type="http://schemas.openxmlformats.org/officeDocument/2006/relationships/hyperlink" Target="https://developer.salesforce.com/docs/atlas.en-us.object_reference.meta/object_reference/sforce_api_objects_eventlogfile_contenttransfer.htm" TargetMode="External"/><Relationship Id="rId28" Type="http://schemas.openxmlformats.org/officeDocument/2006/relationships/hyperlink" Target="https://developer.salesforce.com/docs/atlas.en-us.object_reference.meta/object_reference/sforce_api_objects_eventlogfile_databasesaveevent.htm" TargetMode="External"/><Relationship Id="rId36" Type="http://schemas.openxmlformats.org/officeDocument/2006/relationships/hyperlink" Target="https://developer.salesforce.com/docs/atlas.en-us.object_reference.meta/object_reference/sforce_api_objects_eventlogfile_hostnameredirects.htm" TargetMode="External"/><Relationship Id="rId49" Type="http://schemas.openxmlformats.org/officeDocument/2006/relationships/hyperlink" Target="https://developer.salesforce.com/docs/atlas.en-us.object_reference.meta/object_reference/sforce_api_objects_eventlogfile_multiblock.htm" TargetMode="External"/><Relationship Id="rId57" Type="http://schemas.openxmlformats.org/officeDocument/2006/relationships/hyperlink" Target="https://developer.salesforce.com/docs/atlas.en-us.object_reference.meta/object_reference/sforce_api_objects_eventlogfile_report.htm" TargetMode="External"/><Relationship Id="rId10" Type="http://schemas.openxmlformats.org/officeDocument/2006/relationships/hyperlink" Target="https://developer.salesforce.com/docs/atlas.en-us.object_reference.meta/object_reference/sforce_api_objects_eventlogfile_apexunexpectedexception.htm" TargetMode="External"/><Relationship Id="rId31" Type="http://schemas.openxmlformats.org/officeDocument/2006/relationships/hyperlink" Target="https://developer.salesforce.com/docs/atlas.en-us.object_reference.meta/object_reference/sforce_api_objects_eventlogfile_externalcustomapexcallout.htm" TargetMode="External"/><Relationship Id="rId44" Type="http://schemas.openxmlformats.org/officeDocument/2006/relationships/hyperlink" Target="https://developer.salesforce.com/docs/atlas.en-us.object_reference.meta/object_reference/sforce_api_objects_eventlogfile_lightningperformance.htm" TargetMode="External"/><Relationship Id="rId52" Type="http://schemas.openxmlformats.org/officeDocument/2006/relationships/hyperlink" Target="https://developer.salesforce.com/docs/atlas.en-us.object_reference.meta/object_reference/sforce_api_objects_eventlogfile_packageinstall.htm" TargetMode="External"/><Relationship Id="rId60" Type="http://schemas.openxmlformats.org/officeDocument/2006/relationships/hyperlink" Target="https://developer.salesforce.com/docs/atlas.en-us.object_reference.meta/object_reference/sforce_api_objects_eventlogfile_sandbox.htm" TargetMode="External"/><Relationship Id="rId65" Type="http://schemas.openxmlformats.org/officeDocument/2006/relationships/hyperlink" Target="https://developer.salesforce.com/docs/atlas.en-us.object_reference.meta/object_reference/sforce_api_objects_eventlogfile_timebasedworkflow.htm" TargetMode="External"/><Relationship Id="rId73" Type="http://schemas.openxmlformats.org/officeDocument/2006/relationships/hyperlink" Target="https://developer.salesforce.com/docs/atlas.en-us.object_reference.meta/object_reference/sforce_api_objects_eventlogfile_wavechange.ht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alesforce.com/docs/atlas.en-us.object_reference.meta/object_reference/sforce_api_objects_eventlogfile_apextrigger.htm" TargetMode="External"/><Relationship Id="rId13" Type="http://schemas.openxmlformats.org/officeDocument/2006/relationships/hyperlink" Target="https://developer.salesforce.com/docs/atlas.en-us.object_reference.meta/object_reference/sforce_api_objects_eventlogfile_lightning_component.htm" TargetMode="External"/><Relationship Id="rId18" Type="http://schemas.openxmlformats.org/officeDocument/2006/relationships/hyperlink" Target="https://developer.salesforce.com/docs/atlas.en-us.object_reference.meta/object_reference/sforce_api_objects_eventlogfile_changesetoperation.htm" TargetMode="External"/><Relationship Id="rId39" Type="http://schemas.openxmlformats.org/officeDocument/2006/relationships/hyperlink" Target="https://developer.salesforce.com/docs/atlas.en-us.object_reference.meta/object_reference/sforce_api_objects_eventlogfile_knowledgearticleview.htm" TargetMode="External"/><Relationship Id="rId34" Type="http://schemas.openxmlformats.org/officeDocument/2006/relationships/hyperlink" Target="https://developer.salesforce.com/docs/atlas.en-us.object_reference.meta/object_reference/sforce_api_objects_eventlogfile_flowexecution.htm" TargetMode="External"/><Relationship Id="rId50" Type="http://schemas.openxmlformats.org/officeDocument/2006/relationships/hyperlink" Target="https://developer.salesforce.com/docs/atlas.en-us.object_reference.meta/object_reference/sforce_api_objects_eventlogfile_namedcredential.htm" TargetMode="External"/><Relationship Id="rId55" Type="http://schemas.openxmlformats.org/officeDocument/2006/relationships/hyperlink" Target="https://developer.salesforce.com/docs/atlas.en-us.object_reference.meta/object_reference/sforce_api_objects_eventlogfile_pricing.htm" TargetMode="External"/><Relationship Id="rId76" Type="http://schemas.openxmlformats.org/officeDocument/2006/relationships/hyperlink" Target="https://developer.salesforce.com/docs/atlas.en-us.object_reference.meta/object_reference/sforce_api_objects_eventlogfile_waveperformance.htm" TargetMode="External"/><Relationship Id="rId7" Type="http://schemas.openxmlformats.org/officeDocument/2006/relationships/hyperlink" Target="https://developer.salesforce.com/docs/atlas.en-us.object_reference.meta/object_reference/sforce_api_objects_eventlogfile_apexrestapi.htm" TargetMode="External"/><Relationship Id="rId71" Type="http://schemas.openxmlformats.org/officeDocument/2006/relationships/hyperlink" Target="https://developer.salesforce.com/docs/atlas.en-us.object_reference.meta/object_reference/sforce_api_objects_eventlogfile_uri.htm" TargetMode="External"/><Relationship Id="rId2" Type="http://schemas.openxmlformats.org/officeDocument/2006/relationships/styles" Target="styles.xml"/><Relationship Id="rId29" Type="http://schemas.openxmlformats.org/officeDocument/2006/relationships/hyperlink" Target="https://developer.salesforce.com/docs/atlas.en-us.object_reference.meta/object_reference/sforce_api_objects_eventlogfile_documentatta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4387</Words>
  <Characters>25009</Characters>
  <Application>Microsoft Office Word</Application>
  <DocSecurity>0</DocSecurity>
  <Lines>208</Lines>
  <Paragraphs>58</Paragraphs>
  <ScaleCrop>false</ScaleCrop>
  <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Sudarssan N</dc:creator>
  <cp:keywords/>
  <dc:description/>
  <cp:lastModifiedBy>Sudarssan N</cp:lastModifiedBy>
  <cp:revision>1</cp:revision>
  <dcterms:created xsi:type="dcterms:W3CDTF">2025-01-13T01:43:00Z</dcterms:created>
  <dcterms:modified xsi:type="dcterms:W3CDTF">2025-01-13T01:50:00Z</dcterms:modified>
</cp:coreProperties>
</file>