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Salesforce Scale Center: Features and Capabilities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Salesforce Scale Center is a tool designed to provide a centralized and self-service view of the performance and scalability metrics of a Salesforce organization (org). By offering near real-time insights, it empowers administrators, developers, and architects to proactively monitor, analyze, and optimize the performance of their Salesforce instances. Below is a detailed breakdown of the features and functionalities provided by Salesforce Scale Center, which can serve as a guide for features you may want to implement in your centralized system.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f9zh7xx7av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Key Features of Salesforce Scale Center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44vffnkk7v2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 Performance Metrics Monitoring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Salesforce Scale Center provides detailed metrics to evaluate the performance of an org. These metrics include: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Average Request Time</w:t>
      </w:r>
      <w:r w:rsidDel="00000000" w:rsidR="00000000" w:rsidRPr="00000000">
        <w:rPr>
          <w:rtl w:val="0"/>
        </w:rPr>
        <w:t xml:space="preserve">: Tracks the average time it takes for requests to complete.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CPU Time</w:t>
      </w:r>
      <w:r w:rsidDel="00000000" w:rsidR="00000000" w:rsidRPr="00000000">
        <w:rPr>
          <w:rtl w:val="0"/>
        </w:rPr>
        <w:t xml:space="preserve">: Measures the total CPU time consumed by database operations.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Errors</w:t>
      </w:r>
      <w:r w:rsidDel="00000000" w:rsidR="00000000" w:rsidRPr="00000000">
        <w:rPr>
          <w:rtl w:val="0"/>
        </w:rPr>
        <w:t xml:space="preserve">: Monitors the number of errors occurring in the org.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Apex Execution</w:t>
      </w:r>
      <w:r w:rsidDel="00000000" w:rsidR="00000000" w:rsidRPr="00000000">
        <w:rPr>
          <w:rtl w:val="0"/>
        </w:rPr>
        <w:t xml:space="preserve">: Displays detailed metrics about Apex code performance, including CPU time and execution limits.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Flow Performance</w:t>
      </w:r>
      <w:r w:rsidDel="00000000" w:rsidR="00000000" w:rsidRPr="00000000">
        <w:rPr>
          <w:rtl w:val="0"/>
        </w:rPr>
        <w:t xml:space="preserve">: Identifies the performance of flows, including execution times and failures.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8xxm6ij4yr4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 Real-Time Data Visualization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Visual dashboards with graphs and charts that showcase key performance indicators (KPIs).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Ability to identify trends and spot anomalies in org performance over time.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Heatmaps and color-coded indicators to highlight areas of concern.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e5kz6rwwgfo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1.3 Historical Performance Analysis</w:t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Compare performance metrics over different time periods (e.g., before and after a deployment or during peak usage periods).</w:t>
      </w:r>
    </w:p>
    <w:p w:rsidR="00000000" w:rsidDel="00000000" w:rsidP="00000000" w:rsidRDefault="00000000" w:rsidRPr="00000000" w14:paraId="00000012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Enables post-mortem analysis to identify the root cause of performance degradation.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iu3dvxs1ep0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1.4 Scalability Insights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Helps organizations prepare for scaling by identifying bottlenecks and resource limits.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recommendations to optimize resource usage and handle larger data volumes or user loads effectively.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v82nwedmv3f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1.5 Proactive Alerts and Notifications</w:t>
      </w:r>
    </w:p>
    <w:p w:rsidR="00000000" w:rsidDel="00000000" w:rsidP="00000000" w:rsidRDefault="00000000" w:rsidRPr="00000000" w14:paraId="00000017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Alerts when metrics exceed predefined thresholds, such as response time, CPU usage, or error rates.</w:t>
      </w:r>
    </w:p>
    <w:p w:rsidR="00000000" w:rsidDel="00000000" w:rsidP="00000000" w:rsidRDefault="00000000" w:rsidRPr="00000000" w14:paraId="00000018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Notifications can be configured to enable immediate action by administrators or developers.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mjkgw8b9f7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Access and Enablement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fokiz64l955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 Accessing Scale Center</w:t>
      </w:r>
    </w:p>
    <w:p w:rsidR="00000000" w:rsidDel="00000000" w:rsidP="00000000" w:rsidRDefault="00000000" w:rsidRPr="00000000" w14:paraId="0000001C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Available in Unlimited Edition (UE) production orgs and full-copy sandboxes.</w:t>
      </w:r>
    </w:p>
    <w:p w:rsidR="00000000" w:rsidDel="00000000" w:rsidP="00000000" w:rsidRDefault="00000000" w:rsidRPr="00000000" w14:paraId="0000001D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Navigate to Setup → Enter "Scale Center" in the Quick Find box → Click on the "Org Performance" tab.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arx2frvx8ya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 Enablement Process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Enable Scale Center for your org by toggling the "Enable Scale Center" option in the settings.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may take up to two hours for performance metrics to populate after enabling Scale Center.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x8foc6z4zgf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Use Cases and Scenarios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di6h226u6lq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 Pre-Deployment Validation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Scale Center to analyze the current performance of the org before deploying major changes.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any pre-existing issues that could be exacerbated by the deployment.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c5w2knrisrm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 Peak Usage Monitoring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Monitor performance during peak business periods (e.g., holiday sales or end-of-quarter processes).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the org handles high user loads without significant degradation.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mxq343vj8tp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 Root Cause Analysis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When performance issues occur, use Scale Center’s historical data and detailed logs to pinpoint the source of the problem.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h53w84pbwq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3.4 Continuous Optimization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Regularly review performance metrics to identify trends and areas for improvement.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Optimize Apex code, database queries, and flow designs based on the insights.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f19m733ojkj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Limitations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nxejp77yydw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 Lack of API for External Access</w:t>
      </w:r>
    </w:p>
    <w:p w:rsidR="00000000" w:rsidDel="00000000" w:rsidP="00000000" w:rsidRDefault="00000000" w:rsidRPr="00000000" w14:paraId="00000031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Currently, Scale Center does not provide a direct API for programmatic access to performance metrics. This limits its integration capabilities with external systems.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pgk5d4nre2n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 Limited to Unlimited Edition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Scale Center is only available for Unlimited Edition (UE) orgs and full-copy sandboxes. Organizations using other editions may need alternative solutions for performance monitoring.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m9t3rr66nuy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4.3 Metrics Granularity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Some metrics might not provide the level of granularity required for advanced analytics or troubleshooting.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vqevnhw1ozt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Recommendations for Centralized Implementation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Based on the features of Salesforce Scale Center, here are suggestions for building a centralized performance monitoring system: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peiom3stzzp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5.1 Metrics Collection</w:t>
      </w:r>
    </w:p>
    <w:p w:rsidR="00000000" w:rsidDel="00000000" w:rsidP="00000000" w:rsidRDefault="00000000" w:rsidRPr="00000000" w14:paraId="0000003A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Implement APIs or log extractors to gather key performance metrics such as response time, CPU usage, and error counts from all orgs.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lvgomvdd2cs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5.2 Unified Dashboard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a unified dashboard to display metrics from all orgs in real time, with drill-down capabilities for detailed analysis.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kowix8h3yp0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5.3 Proactive Alerts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Set up alerts for key metrics exceeding thresholds, with options for automated remediation.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131k19nn4ia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5.4 Historical Data Storage and Analysis</w:t>
      </w:r>
    </w:p>
    <w:p w:rsidR="00000000" w:rsidDel="00000000" w:rsidP="00000000" w:rsidRDefault="00000000" w:rsidRPr="00000000" w14:paraId="00000040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Store historical performance data for long-term trend analysis and to measure the impact of deployments or usage spikes.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wcwd9l9go9w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5.5 Integration with DevOps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Integrate performance metrics into your CI/CD pipeline to validate the impact of changes before they are deployed to production.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mqk3qgmc8zf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Leveraging iFrame for Centralized Scale Center Integration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API access is not available, iFrames can be used to embed Salesforce Scale Center dashboards from individual orgs into a centralized dashboard. Here’s how you can implement this approach: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usvtd8i3j3v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6.1 Steps to Embed Scale Center using iFrames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Identify Scale Center URLs: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Access the Scale Center in each org and retrieve the specific URL for the Scale Center dashboard.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Centralized Dashboard: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web application or another Salesforce org to act as the central hub.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Embed multiple iFrames into the dashboard, each pointing to the Scale Center URL of a specific org.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Authenticate Across Orgs: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that the user accessing the centralized dashboard has the necessary permissions for all the embedded orgs.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Salesforce Single Sign-On (SSO) to streamline authentication across multiple orgs.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Customize iFrame Views: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Adjust iFrame sizes to display key metrics clearly.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navigation within each iFrame for detailed exploration of Scale Center data.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82kf583bcvj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 Benefits of Using iFrames</w:t>
      </w:r>
    </w:p>
    <w:p w:rsidR="00000000" w:rsidDel="00000000" w:rsidP="00000000" w:rsidRDefault="00000000" w:rsidRPr="00000000" w14:paraId="00000053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Centralized Access:</w:t>
      </w:r>
    </w:p>
    <w:p w:rsidR="00000000" w:rsidDel="00000000" w:rsidP="00000000" w:rsidRDefault="00000000" w:rsidRPr="00000000" w14:paraId="00000054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 all orgs’ Scale Center data from a single location.</w:t>
      </w:r>
    </w:p>
    <w:p w:rsidR="00000000" w:rsidDel="00000000" w:rsidP="00000000" w:rsidRDefault="00000000" w:rsidRPr="00000000" w14:paraId="0000005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Development Overhead:</w:t>
      </w:r>
    </w:p>
    <w:p w:rsidR="00000000" w:rsidDel="00000000" w:rsidP="00000000" w:rsidRDefault="00000000" w:rsidRPr="00000000" w14:paraId="00000056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Avoid building complex APIs or data pipelines.</w:t>
      </w:r>
    </w:p>
    <w:p w:rsidR="00000000" w:rsidDel="00000000" w:rsidP="00000000" w:rsidRDefault="00000000" w:rsidRPr="00000000" w14:paraId="0000005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Insights:</w:t>
      </w:r>
    </w:p>
    <w:p w:rsidR="00000000" w:rsidDel="00000000" w:rsidP="00000000" w:rsidRDefault="00000000" w:rsidRPr="00000000" w14:paraId="00000058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Directly visualize Scale Center dashboards in real-time.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4sqnjujum5o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6.3 Limitations of iFrames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Authentication Challenges: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Requires careful setup of SSO and permissions to ensure seamless access.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Limited Interactivity: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iFrames do not allow programmatic manipulation of data.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Considerations: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Embedding multiple iFrames may lead to slower loading times for the centralized dashboard.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leveraging iFrames, organizations can create a centralized view of Salesforce Scale Center data from multiple orgs, providing a simple yet effective solution for monitoring performance across the organization.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