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4B94" w14:textId="77777777" w:rsidR="00C937E2" w:rsidRDefault="00C937E2"/>
    <w:p w14:paraId="292E11B5" w14:textId="77777777" w:rsidR="00C937E2" w:rsidRDefault="00C937E2"/>
    <w:p w14:paraId="676A1548" w14:textId="77777777" w:rsidR="00C937E2" w:rsidRDefault="00C937E2"/>
    <w:p w14:paraId="6BBF64C3" w14:textId="77777777" w:rsidR="00C937E2" w:rsidRDefault="00C937E2"/>
    <w:p w14:paraId="2889857A" w14:textId="77777777" w:rsidR="00C937E2" w:rsidRDefault="00000000">
      <w:pPr>
        <w:spacing w:after="480"/>
        <w:jc w:val="center"/>
      </w:pPr>
      <w:r>
        <w:rPr>
          <w:b/>
          <w:color w:val="555555"/>
        </w:rPr>
        <w:t>SCGJ – SKILL COUNCIL FOR GREEN JOBS</w:t>
      </w:r>
    </w:p>
    <w:p w14:paraId="3ED25DE1" w14:textId="77777777" w:rsidR="00C937E2" w:rsidRDefault="00000000">
      <w:pPr>
        <w:spacing w:after="240"/>
        <w:jc w:val="center"/>
      </w:pPr>
      <w:r>
        <w:rPr>
          <w:b/>
          <w:color w:val="1B4332"/>
          <w:sz w:val="64"/>
        </w:rPr>
        <w:t>GHG Accounting &amp;</w:t>
      </w:r>
      <w:r>
        <w:rPr>
          <w:b/>
          <w:color w:val="1B4332"/>
          <w:sz w:val="64"/>
        </w:rPr>
        <w:br/>
        <w:t>Sustainability Reporting</w:t>
      </w:r>
    </w:p>
    <w:p w14:paraId="2768624C" w14:textId="77777777" w:rsidR="00C937E2" w:rsidRDefault="00000000">
      <w:pPr>
        <w:spacing w:after="720"/>
        <w:jc w:val="center"/>
      </w:pPr>
      <w:r>
        <w:rPr>
          <w:i/>
          <w:color w:val="7F8C8D"/>
          <w:sz w:val="32"/>
        </w:rPr>
        <w:t>Storyboard and Assessment Blueprint</w:t>
      </w:r>
    </w:p>
    <w:p w14:paraId="6A8FC41D" w14:textId="77777777" w:rsidR="00C937E2" w:rsidRDefault="00C937E2">
      <w:pPr>
        <w:pBdr>
          <w:bottom w:val="single" w:sz="18" w:space="1" w:color="1B4332"/>
        </w:pBdr>
      </w:pPr>
    </w:p>
    <w:p w14:paraId="286389D1" w14:textId="77777777" w:rsidR="00C937E2" w:rsidRDefault="00C937E2"/>
    <w:p w14:paraId="0DAAE561" w14:textId="77777777" w:rsidR="00C937E2" w:rsidRDefault="00C937E2"/>
    <w:p w14:paraId="702E7488" w14:textId="77777777" w:rsidR="00C937E2" w:rsidRDefault="00C937E2"/>
    <w:p w14:paraId="41396B62" w14:textId="77777777" w:rsidR="00C937E2" w:rsidRDefault="00C937E2"/>
    <w:p w14:paraId="52D970AF" w14:textId="77777777" w:rsidR="00C937E2" w:rsidRDefault="00C937E2"/>
    <w:p w14:paraId="7AC4BA7E" w14:textId="77777777" w:rsidR="00C937E2" w:rsidRDefault="00C937E2"/>
    <w:p w14:paraId="68337A91" w14:textId="77777777" w:rsidR="00C937E2" w:rsidRDefault="00000000">
      <w:pPr>
        <w:jc w:val="center"/>
      </w:pPr>
      <w:r>
        <w:rPr>
          <w:color w:val="7F8C8D"/>
          <w:sz w:val="20"/>
        </w:rPr>
        <w:t>Official Curriculum Storyboard &amp; Assessment Strategy</w:t>
      </w:r>
      <w:r>
        <w:rPr>
          <w:color w:val="7F8C8D"/>
          <w:sz w:val="20"/>
        </w:rPr>
        <w:br/>
        <w:t>NSQF Level 6 | Micro-credential Reference: SGJ/MCr-0001</w:t>
      </w:r>
    </w:p>
    <w:p w14:paraId="19F20430" w14:textId="77777777" w:rsidR="00C937E2" w:rsidRDefault="00C937E2">
      <w:pPr>
        <w:sectPr w:rsidR="00C937E2">
          <w:pgSz w:w="12240" w:h="15840"/>
          <w:pgMar w:top="1440" w:right="1440" w:bottom="1440" w:left="1440" w:header="720" w:footer="720" w:gutter="0"/>
          <w:cols w:space="720"/>
          <w:docGrid w:linePitch="360"/>
        </w:sectPr>
      </w:pPr>
    </w:p>
    <w:p w14:paraId="74977469" w14:textId="77777777" w:rsidR="00C937E2" w:rsidRDefault="00000000">
      <w:pPr>
        <w:pStyle w:val="Heading1"/>
      </w:pPr>
      <w:bookmarkStart w:id="0" w:name="_Toc236516782"/>
      <w:r>
        <w:lastRenderedPageBreak/>
        <w:t>Table of Contents</w:t>
      </w:r>
      <w:bookmarkEnd w:id="0"/>
    </w:p>
    <w:p w14:paraId="4F8ABBC8" w14:textId="6C8DAE95" w:rsidR="00733ED7" w:rsidRDefault="00000000">
      <w:pPr>
        <w:pStyle w:val="TOC1"/>
        <w:tabs>
          <w:tab w:val="right" w:leader="dot" w:pos="9350"/>
        </w:tabs>
        <w:rPr>
          <w:noProof/>
        </w:rPr>
      </w:pPr>
      <w:r>
        <w:fldChar w:fldCharType="begin"/>
      </w:r>
      <w:r>
        <w:instrText>TOC \o "1-3" \h \z \u</w:instrText>
      </w:r>
      <w:r>
        <w:fldChar w:fldCharType="separate"/>
      </w:r>
      <w:hyperlink w:anchor="_Toc236516782" w:history="1">
        <w:r w:rsidR="00733ED7" w:rsidRPr="00AD123B">
          <w:rPr>
            <w:rStyle w:val="Hyperlink"/>
            <w:noProof/>
          </w:rPr>
          <w:t>Table of Contents</w:t>
        </w:r>
        <w:r w:rsidR="00733ED7">
          <w:rPr>
            <w:noProof/>
            <w:webHidden/>
          </w:rPr>
          <w:tab/>
        </w:r>
        <w:r w:rsidR="00733ED7">
          <w:rPr>
            <w:noProof/>
            <w:webHidden/>
          </w:rPr>
          <w:fldChar w:fldCharType="begin"/>
        </w:r>
        <w:r w:rsidR="00733ED7">
          <w:rPr>
            <w:noProof/>
            <w:webHidden/>
          </w:rPr>
          <w:instrText xml:space="preserve"> PAGEREF _Toc236516782 \h </w:instrText>
        </w:r>
        <w:r w:rsidR="00733ED7">
          <w:rPr>
            <w:noProof/>
            <w:webHidden/>
          </w:rPr>
        </w:r>
        <w:r w:rsidR="00733ED7">
          <w:rPr>
            <w:noProof/>
            <w:webHidden/>
          </w:rPr>
          <w:fldChar w:fldCharType="separate"/>
        </w:r>
        <w:r w:rsidR="00733ED7">
          <w:rPr>
            <w:noProof/>
            <w:webHidden/>
          </w:rPr>
          <w:t>2</w:t>
        </w:r>
        <w:r w:rsidR="00733ED7">
          <w:rPr>
            <w:noProof/>
            <w:webHidden/>
          </w:rPr>
          <w:fldChar w:fldCharType="end"/>
        </w:r>
      </w:hyperlink>
    </w:p>
    <w:p w14:paraId="1852BCB4" w14:textId="5B57396B" w:rsidR="00733ED7" w:rsidRDefault="00733ED7">
      <w:pPr>
        <w:pStyle w:val="TOC1"/>
        <w:tabs>
          <w:tab w:val="right" w:leader="dot" w:pos="9350"/>
        </w:tabs>
        <w:rPr>
          <w:noProof/>
        </w:rPr>
      </w:pPr>
      <w:hyperlink w:anchor="_Toc236516783" w:history="1">
        <w:r w:rsidRPr="00AD123B">
          <w:rPr>
            <w:rStyle w:val="Hyperlink"/>
            <w:noProof/>
          </w:rPr>
          <w:t>GHG Accounting &amp; Sustainability Reporting: Storyboard</w:t>
        </w:r>
        <w:r>
          <w:rPr>
            <w:noProof/>
            <w:webHidden/>
          </w:rPr>
          <w:tab/>
        </w:r>
        <w:r>
          <w:rPr>
            <w:noProof/>
            <w:webHidden/>
          </w:rPr>
          <w:fldChar w:fldCharType="begin"/>
        </w:r>
        <w:r>
          <w:rPr>
            <w:noProof/>
            <w:webHidden/>
          </w:rPr>
          <w:instrText xml:space="preserve"> PAGEREF _Toc236516783 \h </w:instrText>
        </w:r>
        <w:r>
          <w:rPr>
            <w:noProof/>
            <w:webHidden/>
          </w:rPr>
        </w:r>
        <w:r>
          <w:rPr>
            <w:noProof/>
            <w:webHidden/>
          </w:rPr>
          <w:fldChar w:fldCharType="separate"/>
        </w:r>
        <w:r>
          <w:rPr>
            <w:noProof/>
            <w:webHidden/>
          </w:rPr>
          <w:t>4</w:t>
        </w:r>
        <w:r>
          <w:rPr>
            <w:noProof/>
            <w:webHidden/>
          </w:rPr>
          <w:fldChar w:fldCharType="end"/>
        </w:r>
      </w:hyperlink>
    </w:p>
    <w:p w14:paraId="391DFF16" w14:textId="647D735C" w:rsidR="00733ED7" w:rsidRDefault="00733ED7">
      <w:pPr>
        <w:pStyle w:val="TOC2"/>
        <w:tabs>
          <w:tab w:val="right" w:leader="dot" w:pos="9350"/>
        </w:tabs>
        <w:rPr>
          <w:noProof/>
        </w:rPr>
      </w:pPr>
      <w:hyperlink w:anchor="_Toc236516784" w:history="1">
        <w:r w:rsidRPr="00AD123B">
          <w:rPr>
            <w:rStyle w:val="Hyperlink"/>
            <w:noProof/>
          </w:rPr>
          <w:t>Official SCGJ Metadata</w:t>
        </w:r>
        <w:r>
          <w:rPr>
            <w:noProof/>
            <w:webHidden/>
          </w:rPr>
          <w:tab/>
        </w:r>
        <w:r>
          <w:rPr>
            <w:noProof/>
            <w:webHidden/>
          </w:rPr>
          <w:fldChar w:fldCharType="begin"/>
        </w:r>
        <w:r>
          <w:rPr>
            <w:noProof/>
            <w:webHidden/>
          </w:rPr>
          <w:instrText xml:space="preserve"> PAGEREF _Toc236516784 \h </w:instrText>
        </w:r>
        <w:r>
          <w:rPr>
            <w:noProof/>
            <w:webHidden/>
          </w:rPr>
        </w:r>
        <w:r>
          <w:rPr>
            <w:noProof/>
            <w:webHidden/>
          </w:rPr>
          <w:fldChar w:fldCharType="separate"/>
        </w:r>
        <w:r>
          <w:rPr>
            <w:noProof/>
            <w:webHidden/>
          </w:rPr>
          <w:t>4</w:t>
        </w:r>
        <w:r>
          <w:rPr>
            <w:noProof/>
            <w:webHidden/>
          </w:rPr>
          <w:fldChar w:fldCharType="end"/>
        </w:r>
      </w:hyperlink>
    </w:p>
    <w:p w14:paraId="4ECFC396" w14:textId="3E72836D" w:rsidR="00733ED7" w:rsidRDefault="00733ED7">
      <w:pPr>
        <w:pStyle w:val="TOC2"/>
        <w:tabs>
          <w:tab w:val="right" w:leader="dot" w:pos="9350"/>
        </w:tabs>
        <w:rPr>
          <w:noProof/>
        </w:rPr>
      </w:pPr>
      <w:hyperlink w:anchor="_Toc236516785" w:history="1">
        <w:r w:rsidRPr="00AD123B">
          <w:rPr>
            <w:rStyle w:val="Hyperlink"/>
            <w:noProof/>
          </w:rPr>
          <w:t>Module 1: Introduction to the Climate Challenge and Policy Action</w:t>
        </w:r>
        <w:r>
          <w:rPr>
            <w:noProof/>
            <w:webHidden/>
          </w:rPr>
          <w:tab/>
        </w:r>
        <w:r>
          <w:rPr>
            <w:noProof/>
            <w:webHidden/>
          </w:rPr>
          <w:fldChar w:fldCharType="begin"/>
        </w:r>
        <w:r>
          <w:rPr>
            <w:noProof/>
            <w:webHidden/>
          </w:rPr>
          <w:instrText xml:space="preserve"> PAGEREF _Toc236516785 \h </w:instrText>
        </w:r>
        <w:r>
          <w:rPr>
            <w:noProof/>
            <w:webHidden/>
          </w:rPr>
        </w:r>
        <w:r>
          <w:rPr>
            <w:noProof/>
            <w:webHidden/>
          </w:rPr>
          <w:fldChar w:fldCharType="separate"/>
        </w:r>
        <w:r>
          <w:rPr>
            <w:noProof/>
            <w:webHidden/>
          </w:rPr>
          <w:t>4</w:t>
        </w:r>
        <w:r>
          <w:rPr>
            <w:noProof/>
            <w:webHidden/>
          </w:rPr>
          <w:fldChar w:fldCharType="end"/>
        </w:r>
      </w:hyperlink>
    </w:p>
    <w:p w14:paraId="138F2E1B" w14:textId="1B3192C4" w:rsidR="00733ED7" w:rsidRDefault="00733ED7">
      <w:pPr>
        <w:pStyle w:val="TOC3"/>
        <w:tabs>
          <w:tab w:val="right" w:leader="dot" w:pos="9350"/>
        </w:tabs>
        <w:rPr>
          <w:noProof/>
        </w:rPr>
      </w:pPr>
      <w:hyperlink w:anchor="_Toc236516786" w:history="1">
        <w:r w:rsidRPr="00AD123B">
          <w:rPr>
            <w:rStyle w:val="Hyperlink"/>
            <w:noProof/>
          </w:rPr>
          <w:t>Part A: eLMS with Online Faculty Instruction (30 minutes)</w:t>
        </w:r>
        <w:r>
          <w:rPr>
            <w:noProof/>
            <w:webHidden/>
          </w:rPr>
          <w:tab/>
        </w:r>
        <w:r>
          <w:rPr>
            <w:noProof/>
            <w:webHidden/>
          </w:rPr>
          <w:fldChar w:fldCharType="begin"/>
        </w:r>
        <w:r>
          <w:rPr>
            <w:noProof/>
            <w:webHidden/>
          </w:rPr>
          <w:instrText xml:space="preserve"> PAGEREF _Toc236516786 \h </w:instrText>
        </w:r>
        <w:r>
          <w:rPr>
            <w:noProof/>
            <w:webHidden/>
          </w:rPr>
        </w:r>
        <w:r>
          <w:rPr>
            <w:noProof/>
            <w:webHidden/>
          </w:rPr>
          <w:fldChar w:fldCharType="separate"/>
        </w:r>
        <w:r>
          <w:rPr>
            <w:noProof/>
            <w:webHidden/>
          </w:rPr>
          <w:t>4</w:t>
        </w:r>
        <w:r>
          <w:rPr>
            <w:noProof/>
            <w:webHidden/>
          </w:rPr>
          <w:fldChar w:fldCharType="end"/>
        </w:r>
      </w:hyperlink>
    </w:p>
    <w:p w14:paraId="76E888C3" w14:textId="1918EDA7" w:rsidR="00733ED7" w:rsidRDefault="00733ED7">
      <w:pPr>
        <w:pStyle w:val="TOC3"/>
        <w:tabs>
          <w:tab w:val="right" w:leader="dot" w:pos="9350"/>
        </w:tabs>
        <w:rPr>
          <w:noProof/>
        </w:rPr>
      </w:pPr>
      <w:hyperlink w:anchor="_Toc236516787" w:history="1">
        <w:r w:rsidRPr="00AD123B">
          <w:rPr>
            <w:rStyle w:val="Hyperlink"/>
            <w:noProof/>
          </w:rPr>
          <w:t>LMS Technical Mapping for Module 1</w:t>
        </w:r>
        <w:r>
          <w:rPr>
            <w:noProof/>
            <w:webHidden/>
          </w:rPr>
          <w:tab/>
        </w:r>
        <w:r>
          <w:rPr>
            <w:noProof/>
            <w:webHidden/>
          </w:rPr>
          <w:fldChar w:fldCharType="begin"/>
        </w:r>
        <w:r>
          <w:rPr>
            <w:noProof/>
            <w:webHidden/>
          </w:rPr>
          <w:instrText xml:space="preserve"> PAGEREF _Toc236516787 \h </w:instrText>
        </w:r>
        <w:r>
          <w:rPr>
            <w:noProof/>
            <w:webHidden/>
          </w:rPr>
        </w:r>
        <w:r>
          <w:rPr>
            <w:noProof/>
            <w:webHidden/>
          </w:rPr>
          <w:fldChar w:fldCharType="separate"/>
        </w:r>
        <w:r>
          <w:rPr>
            <w:noProof/>
            <w:webHidden/>
          </w:rPr>
          <w:t>5</w:t>
        </w:r>
        <w:r>
          <w:rPr>
            <w:noProof/>
            <w:webHidden/>
          </w:rPr>
          <w:fldChar w:fldCharType="end"/>
        </w:r>
      </w:hyperlink>
    </w:p>
    <w:p w14:paraId="51D3A191" w14:textId="01AB9012" w:rsidR="00733ED7" w:rsidRDefault="00733ED7">
      <w:pPr>
        <w:pStyle w:val="TOC3"/>
        <w:tabs>
          <w:tab w:val="right" w:leader="dot" w:pos="9350"/>
        </w:tabs>
        <w:rPr>
          <w:noProof/>
        </w:rPr>
      </w:pPr>
      <w:hyperlink w:anchor="_Toc236516788" w:history="1">
        <w:r w:rsidRPr="00AD123B">
          <w:rPr>
            <w:rStyle w:val="Hyperlink"/>
            <w:noProof/>
          </w:rPr>
          <w:t>Part B: Video Production Scripts (15 minutes)</w:t>
        </w:r>
        <w:r>
          <w:rPr>
            <w:noProof/>
            <w:webHidden/>
          </w:rPr>
          <w:tab/>
        </w:r>
        <w:r>
          <w:rPr>
            <w:noProof/>
            <w:webHidden/>
          </w:rPr>
          <w:fldChar w:fldCharType="begin"/>
        </w:r>
        <w:r>
          <w:rPr>
            <w:noProof/>
            <w:webHidden/>
          </w:rPr>
          <w:instrText xml:space="preserve"> PAGEREF _Toc236516788 \h </w:instrText>
        </w:r>
        <w:r>
          <w:rPr>
            <w:noProof/>
            <w:webHidden/>
          </w:rPr>
        </w:r>
        <w:r>
          <w:rPr>
            <w:noProof/>
            <w:webHidden/>
          </w:rPr>
          <w:fldChar w:fldCharType="separate"/>
        </w:r>
        <w:r>
          <w:rPr>
            <w:noProof/>
            <w:webHidden/>
          </w:rPr>
          <w:t>6</w:t>
        </w:r>
        <w:r>
          <w:rPr>
            <w:noProof/>
            <w:webHidden/>
          </w:rPr>
          <w:fldChar w:fldCharType="end"/>
        </w:r>
      </w:hyperlink>
    </w:p>
    <w:p w14:paraId="3EEA13EA" w14:textId="23C1B2A0" w:rsidR="00733ED7" w:rsidRDefault="00733ED7">
      <w:pPr>
        <w:pStyle w:val="TOC3"/>
        <w:tabs>
          <w:tab w:val="right" w:leader="dot" w:pos="9350"/>
        </w:tabs>
        <w:rPr>
          <w:noProof/>
        </w:rPr>
      </w:pPr>
      <w:hyperlink w:anchor="_Toc236516789" w:history="1">
        <w:r w:rsidRPr="00AD123B">
          <w:rPr>
            <w:rStyle w:val="Hyperlink"/>
            <w:noProof/>
          </w:rPr>
          <w:t>Module 1 Video Script: Introduction to the Climate Challenge and Policy Action</w:t>
        </w:r>
        <w:r>
          <w:rPr>
            <w:noProof/>
            <w:webHidden/>
          </w:rPr>
          <w:tab/>
        </w:r>
        <w:r>
          <w:rPr>
            <w:noProof/>
            <w:webHidden/>
          </w:rPr>
          <w:fldChar w:fldCharType="begin"/>
        </w:r>
        <w:r>
          <w:rPr>
            <w:noProof/>
            <w:webHidden/>
          </w:rPr>
          <w:instrText xml:space="preserve"> PAGEREF _Toc236516789 \h </w:instrText>
        </w:r>
        <w:r>
          <w:rPr>
            <w:noProof/>
            <w:webHidden/>
          </w:rPr>
        </w:r>
        <w:r>
          <w:rPr>
            <w:noProof/>
            <w:webHidden/>
          </w:rPr>
          <w:fldChar w:fldCharType="separate"/>
        </w:r>
        <w:r>
          <w:rPr>
            <w:noProof/>
            <w:webHidden/>
          </w:rPr>
          <w:t>6</w:t>
        </w:r>
        <w:r>
          <w:rPr>
            <w:noProof/>
            <w:webHidden/>
          </w:rPr>
          <w:fldChar w:fldCharType="end"/>
        </w:r>
      </w:hyperlink>
    </w:p>
    <w:p w14:paraId="350AC27D" w14:textId="4FCAE542" w:rsidR="00733ED7" w:rsidRDefault="00733ED7">
      <w:pPr>
        <w:pStyle w:val="TOC3"/>
        <w:tabs>
          <w:tab w:val="right" w:leader="dot" w:pos="9350"/>
        </w:tabs>
        <w:rPr>
          <w:noProof/>
        </w:rPr>
      </w:pPr>
      <w:hyperlink w:anchor="_Toc236516790" w:history="1">
        <w:r w:rsidRPr="00AD123B">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_Toc236516790 \h </w:instrText>
        </w:r>
        <w:r>
          <w:rPr>
            <w:noProof/>
            <w:webHidden/>
          </w:rPr>
        </w:r>
        <w:r>
          <w:rPr>
            <w:noProof/>
            <w:webHidden/>
          </w:rPr>
          <w:fldChar w:fldCharType="separate"/>
        </w:r>
        <w:r>
          <w:rPr>
            <w:noProof/>
            <w:webHidden/>
          </w:rPr>
          <w:t>8</w:t>
        </w:r>
        <w:r>
          <w:rPr>
            <w:noProof/>
            <w:webHidden/>
          </w:rPr>
          <w:fldChar w:fldCharType="end"/>
        </w:r>
      </w:hyperlink>
    </w:p>
    <w:p w14:paraId="78D3FE03" w14:textId="1D070EAE" w:rsidR="00733ED7" w:rsidRDefault="00733ED7">
      <w:pPr>
        <w:pStyle w:val="TOC2"/>
        <w:tabs>
          <w:tab w:val="right" w:leader="dot" w:pos="9350"/>
        </w:tabs>
        <w:rPr>
          <w:noProof/>
        </w:rPr>
      </w:pPr>
      <w:hyperlink w:anchor="_Toc236516791" w:history="1">
        <w:r w:rsidRPr="00AD123B">
          <w:rPr>
            <w:rStyle w:val="Hyperlink"/>
            <w:noProof/>
          </w:rPr>
          <w:t>Module 2: Calculating and Reporting GHG Emissions</w:t>
        </w:r>
        <w:r>
          <w:rPr>
            <w:noProof/>
            <w:webHidden/>
          </w:rPr>
          <w:tab/>
        </w:r>
        <w:r>
          <w:rPr>
            <w:noProof/>
            <w:webHidden/>
          </w:rPr>
          <w:fldChar w:fldCharType="begin"/>
        </w:r>
        <w:r>
          <w:rPr>
            <w:noProof/>
            <w:webHidden/>
          </w:rPr>
          <w:instrText xml:space="preserve"> PAGEREF _Toc236516791 \h </w:instrText>
        </w:r>
        <w:r>
          <w:rPr>
            <w:noProof/>
            <w:webHidden/>
          </w:rPr>
        </w:r>
        <w:r>
          <w:rPr>
            <w:noProof/>
            <w:webHidden/>
          </w:rPr>
          <w:fldChar w:fldCharType="separate"/>
        </w:r>
        <w:r>
          <w:rPr>
            <w:noProof/>
            <w:webHidden/>
          </w:rPr>
          <w:t>10</w:t>
        </w:r>
        <w:r>
          <w:rPr>
            <w:noProof/>
            <w:webHidden/>
          </w:rPr>
          <w:fldChar w:fldCharType="end"/>
        </w:r>
      </w:hyperlink>
    </w:p>
    <w:p w14:paraId="77C4B9AA" w14:textId="2E5E1CA2" w:rsidR="00733ED7" w:rsidRDefault="00733ED7">
      <w:pPr>
        <w:pStyle w:val="TOC3"/>
        <w:tabs>
          <w:tab w:val="right" w:leader="dot" w:pos="9350"/>
        </w:tabs>
        <w:rPr>
          <w:noProof/>
        </w:rPr>
      </w:pPr>
      <w:hyperlink w:anchor="_Toc236516792" w:history="1">
        <w:r w:rsidRPr="00AD123B">
          <w:rPr>
            <w:rStyle w:val="Hyperlink"/>
            <w:noProof/>
          </w:rPr>
          <w:t>Part A: eLMS with Online Faculty Instruction (30 minutes)</w:t>
        </w:r>
        <w:r>
          <w:rPr>
            <w:noProof/>
            <w:webHidden/>
          </w:rPr>
          <w:tab/>
        </w:r>
        <w:r>
          <w:rPr>
            <w:noProof/>
            <w:webHidden/>
          </w:rPr>
          <w:fldChar w:fldCharType="begin"/>
        </w:r>
        <w:r>
          <w:rPr>
            <w:noProof/>
            <w:webHidden/>
          </w:rPr>
          <w:instrText xml:space="preserve"> PAGEREF _Toc236516792 \h </w:instrText>
        </w:r>
        <w:r>
          <w:rPr>
            <w:noProof/>
            <w:webHidden/>
          </w:rPr>
        </w:r>
        <w:r>
          <w:rPr>
            <w:noProof/>
            <w:webHidden/>
          </w:rPr>
          <w:fldChar w:fldCharType="separate"/>
        </w:r>
        <w:r>
          <w:rPr>
            <w:noProof/>
            <w:webHidden/>
          </w:rPr>
          <w:t>10</w:t>
        </w:r>
        <w:r>
          <w:rPr>
            <w:noProof/>
            <w:webHidden/>
          </w:rPr>
          <w:fldChar w:fldCharType="end"/>
        </w:r>
      </w:hyperlink>
    </w:p>
    <w:p w14:paraId="5113A345" w14:textId="3EA0EEBE" w:rsidR="00733ED7" w:rsidRDefault="00733ED7">
      <w:pPr>
        <w:pStyle w:val="TOC3"/>
        <w:tabs>
          <w:tab w:val="right" w:leader="dot" w:pos="9350"/>
        </w:tabs>
        <w:rPr>
          <w:noProof/>
        </w:rPr>
      </w:pPr>
      <w:hyperlink w:anchor="_Toc236516793" w:history="1">
        <w:r w:rsidRPr="00AD123B">
          <w:rPr>
            <w:rStyle w:val="Hyperlink"/>
            <w:noProof/>
          </w:rPr>
          <w:t>LMS Technical Mapping for Module 2</w:t>
        </w:r>
        <w:r>
          <w:rPr>
            <w:noProof/>
            <w:webHidden/>
          </w:rPr>
          <w:tab/>
        </w:r>
        <w:r>
          <w:rPr>
            <w:noProof/>
            <w:webHidden/>
          </w:rPr>
          <w:fldChar w:fldCharType="begin"/>
        </w:r>
        <w:r>
          <w:rPr>
            <w:noProof/>
            <w:webHidden/>
          </w:rPr>
          <w:instrText xml:space="preserve"> PAGEREF _Toc236516793 \h </w:instrText>
        </w:r>
        <w:r>
          <w:rPr>
            <w:noProof/>
            <w:webHidden/>
          </w:rPr>
        </w:r>
        <w:r>
          <w:rPr>
            <w:noProof/>
            <w:webHidden/>
          </w:rPr>
          <w:fldChar w:fldCharType="separate"/>
        </w:r>
        <w:r>
          <w:rPr>
            <w:noProof/>
            <w:webHidden/>
          </w:rPr>
          <w:t>10</w:t>
        </w:r>
        <w:r>
          <w:rPr>
            <w:noProof/>
            <w:webHidden/>
          </w:rPr>
          <w:fldChar w:fldCharType="end"/>
        </w:r>
      </w:hyperlink>
    </w:p>
    <w:p w14:paraId="796B7949" w14:textId="2ABB08F5" w:rsidR="00733ED7" w:rsidRDefault="00733ED7">
      <w:pPr>
        <w:pStyle w:val="TOC3"/>
        <w:tabs>
          <w:tab w:val="right" w:leader="dot" w:pos="9350"/>
        </w:tabs>
        <w:rPr>
          <w:noProof/>
        </w:rPr>
      </w:pPr>
      <w:hyperlink w:anchor="_Toc236516794" w:history="1">
        <w:r w:rsidRPr="00AD123B">
          <w:rPr>
            <w:rStyle w:val="Hyperlink"/>
            <w:noProof/>
          </w:rPr>
          <w:t>Part B: Video Production Scripts (15 minutes)</w:t>
        </w:r>
        <w:r>
          <w:rPr>
            <w:noProof/>
            <w:webHidden/>
          </w:rPr>
          <w:tab/>
        </w:r>
        <w:r>
          <w:rPr>
            <w:noProof/>
            <w:webHidden/>
          </w:rPr>
          <w:fldChar w:fldCharType="begin"/>
        </w:r>
        <w:r>
          <w:rPr>
            <w:noProof/>
            <w:webHidden/>
          </w:rPr>
          <w:instrText xml:space="preserve"> PAGEREF _Toc236516794 \h </w:instrText>
        </w:r>
        <w:r>
          <w:rPr>
            <w:noProof/>
            <w:webHidden/>
          </w:rPr>
        </w:r>
        <w:r>
          <w:rPr>
            <w:noProof/>
            <w:webHidden/>
          </w:rPr>
          <w:fldChar w:fldCharType="separate"/>
        </w:r>
        <w:r>
          <w:rPr>
            <w:noProof/>
            <w:webHidden/>
          </w:rPr>
          <w:t>11</w:t>
        </w:r>
        <w:r>
          <w:rPr>
            <w:noProof/>
            <w:webHidden/>
          </w:rPr>
          <w:fldChar w:fldCharType="end"/>
        </w:r>
      </w:hyperlink>
    </w:p>
    <w:p w14:paraId="2B18E2F3" w14:textId="6E98276F" w:rsidR="00733ED7" w:rsidRDefault="00733ED7">
      <w:pPr>
        <w:pStyle w:val="TOC3"/>
        <w:tabs>
          <w:tab w:val="right" w:leader="dot" w:pos="9350"/>
        </w:tabs>
        <w:rPr>
          <w:noProof/>
        </w:rPr>
      </w:pPr>
      <w:hyperlink w:anchor="_Toc236516795" w:history="1">
        <w:r w:rsidRPr="00AD123B">
          <w:rPr>
            <w:rStyle w:val="Hyperlink"/>
            <w:noProof/>
          </w:rPr>
          <w:t>Module 2 Video Script: Calculating and Reporting GHG Emissions</w:t>
        </w:r>
        <w:r>
          <w:rPr>
            <w:noProof/>
            <w:webHidden/>
          </w:rPr>
          <w:tab/>
        </w:r>
        <w:r>
          <w:rPr>
            <w:noProof/>
            <w:webHidden/>
          </w:rPr>
          <w:fldChar w:fldCharType="begin"/>
        </w:r>
        <w:r>
          <w:rPr>
            <w:noProof/>
            <w:webHidden/>
          </w:rPr>
          <w:instrText xml:space="preserve"> PAGEREF _Toc236516795 \h </w:instrText>
        </w:r>
        <w:r>
          <w:rPr>
            <w:noProof/>
            <w:webHidden/>
          </w:rPr>
        </w:r>
        <w:r>
          <w:rPr>
            <w:noProof/>
            <w:webHidden/>
          </w:rPr>
          <w:fldChar w:fldCharType="separate"/>
        </w:r>
        <w:r>
          <w:rPr>
            <w:noProof/>
            <w:webHidden/>
          </w:rPr>
          <w:t>11</w:t>
        </w:r>
        <w:r>
          <w:rPr>
            <w:noProof/>
            <w:webHidden/>
          </w:rPr>
          <w:fldChar w:fldCharType="end"/>
        </w:r>
      </w:hyperlink>
    </w:p>
    <w:p w14:paraId="74C760D0" w14:textId="1E1B86D4" w:rsidR="00733ED7" w:rsidRDefault="00733ED7">
      <w:pPr>
        <w:pStyle w:val="TOC3"/>
        <w:tabs>
          <w:tab w:val="right" w:leader="dot" w:pos="9350"/>
        </w:tabs>
        <w:rPr>
          <w:noProof/>
        </w:rPr>
      </w:pPr>
      <w:hyperlink w:anchor="_Toc236516796" w:history="1">
        <w:r w:rsidRPr="00AD123B">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_Toc236516796 \h </w:instrText>
        </w:r>
        <w:r>
          <w:rPr>
            <w:noProof/>
            <w:webHidden/>
          </w:rPr>
        </w:r>
        <w:r>
          <w:rPr>
            <w:noProof/>
            <w:webHidden/>
          </w:rPr>
          <w:fldChar w:fldCharType="separate"/>
        </w:r>
        <w:r>
          <w:rPr>
            <w:noProof/>
            <w:webHidden/>
          </w:rPr>
          <w:t>14</w:t>
        </w:r>
        <w:r>
          <w:rPr>
            <w:noProof/>
            <w:webHidden/>
          </w:rPr>
          <w:fldChar w:fldCharType="end"/>
        </w:r>
      </w:hyperlink>
    </w:p>
    <w:p w14:paraId="1FD9F1EB" w14:textId="03CC9F82" w:rsidR="00733ED7" w:rsidRDefault="00733ED7">
      <w:pPr>
        <w:pStyle w:val="TOC2"/>
        <w:tabs>
          <w:tab w:val="right" w:leader="dot" w:pos="9350"/>
        </w:tabs>
        <w:rPr>
          <w:noProof/>
        </w:rPr>
      </w:pPr>
      <w:hyperlink w:anchor="_Toc236516797" w:history="1">
        <w:r w:rsidRPr="00AD123B">
          <w:rPr>
            <w:rStyle w:val="Hyperlink"/>
            <w:noProof/>
          </w:rPr>
          <w:t>Module 3: Introduction to Business Responsibility and Sustainability Reporting (BRSR)</w:t>
        </w:r>
        <w:r>
          <w:rPr>
            <w:noProof/>
            <w:webHidden/>
          </w:rPr>
          <w:tab/>
        </w:r>
        <w:r>
          <w:rPr>
            <w:noProof/>
            <w:webHidden/>
          </w:rPr>
          <w:fldChar w:fldCharType="begin"/>
        </w:r>
        <w:r>
          <w:rPr>
            <w:noProof/>
            <w:webHidden/>
          </w:rPr>
          <w:instrText xml:space="preserve"> PAGEREF _Toc236516797 \h </w:instrText>
        </w:r>
        <w:r>
          <w:rPr>
            <w:noProof/>
            <w:webHidden/>
          </w:rPr>
        </w:r>
        <w:r>
          <w:rPr>
            <w:noProof/>
            <w:webHidden/>
          </w:rPr>
          <w:fldChar w:fldCharType="separate"/>
        </w:r>
        <w:r>
          <w:rPr>
            <w:noProof/>
            <w:webHidden/>
          </w:rPr>
          <w:t>16</w:t>
        </w:r>
        <w:r>
          <w:rPr>
            <w:noProof/>
            <w:webHidden/>
          </w:rPr>
          <w:fldChar w:fldCharType="end"/>
        </w:r>
      </w:hyperlink>
    </w:p>
    <w:p w14:paraId="07227CA5" w14:textId="6CE31F1A" w:rsidR="00733ED7" w:rsidRDefault="00733ED7">
      <w:pPr>
        <w:pStyle w:val="TOC3"/>
        <w:tabs>
          <w:tab w:val="right" w:leader="dot" w:pos="9350"/>
        </w:tabs>
        <w:rPr>
          <w:noProof/>
        </w:rPr>
      </w:pPr>
      <w:hyperlink w:anchor="_Toc236516798" w:history="1">
        <w:r w:rsidRPr="00AD123B">
          <w:rPr>
            <w:rStyle w:val="Hyperlink"/>
            <w:noProof/>
          </w:rPr>
          <w:t>Part A: eLMS with Online Faculty Instruction (30 minutes)</w:t>
        </w:r>
        <w:r>
          <w:rPr>
            <w:noProof/>
            <w:webHidden/>
          </w:rPr>
          <w:tab/>
        </w:r>
        <w:r>
          <w:rPr>
            <w:noProof/>
            <w:webHidden/>
          </w:rPr>
          <w:fldChar w:fldCharType="begin"/>
        </w:r>
        <w:r>
          <w:rPr>
            <w:noProof/>
            <w:webHidden/>
          </w:rPr>
          <w:instrText xml:space="preserve"> PAGEREF _Toc236516798 \h </w:instrText>
        </w:r>
        <w:r>
          <w:rPr>
            <w:noProof/>
            <w:webHidden/>
          </w:rPr>
        </w:r>
        <w:r>
          <w:rPr>
            <w:noProof/>
            <w:webHidden/>
          </w:rPr>
          <w:fldChar w:fldCharType="separate"/>
        </w:r>
        <w:r>
          <w:rPr>
            <w:noProof/>
            <w:webHidden/>
          </w:rPr>
          <w:t>16</w:t>
        </w:r>
        <w:r>
          <w:rPr>
            <w:noProof/>
            <w:webHidden/>
          </w:rPr>
          <w:fldChar w:fldCharType="end"/>
        </w:r>
      </w:hyperlink>
    </w:p>
    <w:p w14:paraId="5114893A" w14:textId="3B360B66" w:rsidR="00733ED7" w:rsidRDefault="00733ED7">
      <w:pPr>
        <w:pStyle w:val="TOC3"/>
        <w:tabs>
          <w:tab w:val="right" w:leader="dot" w:pos="9350"/>
        </w:tabs>
        <w:rPr>
          <w:noProof/>
        </w:rPr>
      </w:pPr>
      <w:hyperlink w:anchor="_Toc236516799" w:history="1">
        <w:r w:rsidRPr="00AD123B">
          <w:rPr>
            <w:rStyle w:val="Hyperlink"/>
            <w:noProof/>
          </w:rPr>
          <w:t>LMS Technical Mapping for Module 3</w:t>
        </w:r>
        <w:r>
          <w:rPr>
            <w:noProof/>
            <w:webHidden/>
          </w:rPr>
          <w:tab/>
        </w:r>
        <w:r>
          <w:rPr>
            <w:noProof/>
            <w:webHidden/>
          </w:rPr>
          <w:fldChar w:fldCharType="begin"/>
        </w:r>
        <w:r>
          <w:rPr>
            <w:noProof/>
            <w:webHidden/>
          </w:rPr>
          <w:instrText xml:space="preserve"> PAGEREF _Toc236516799 \h </w:instrText>
        </w:r>
        <w:r>
          <w:rPr>
            <w:noProof/>
            <w:webHidden/>
          </w:rPr>
        </w:r>
        <w:r>
          <w:rPr>
            <w:noProof/>
            <w:webHidden/>
          </w:rPr>
          <w:fldChar w:fldCharType="separate"/>
        </w:r>
        <w:r>
          <w:rPr>
            <w:noProof/>
            <w:webHidden/>
          </w:rPr>
          <w:t>16</w:t>
        </w:r>
        <w:r>
          <w:rPr>
            <w:noProof/>
            <w:webHidden/>
          </w:rPr>
          <w:fldChar w:fldCharType="end"/>
        </w:r>
      </w:hyperlink>
    </w:p>
    <w:p w14:paraId="1BE15442" w14:textId="3B9C2D5F" w:rsidR="00733ED7" w:rsidRDefault="00733ED7">
      <w:pPr>
        <w:pStyle w:val="TOC3"/>
        <w:tabs>
          <w:tab w:val="right" w:leader="dot" w:pos="9350"/>
        </w:tabs>
        <w:rPr>
          <w:noProof/>
        </w:rPr>
      </w:pPr>
      <w:hyperlink w:anchor="_Toc236516800" w:history="1">
        <w:r w:rsidRPr="00AD123B">
          <w:rPr>
            <w:rStyle w:val="Hyperlink"/>
            <w:noProof/>
          </w:rPr>
          <w:t>Part B: eLMS Game Storyboard: The BRSR Gap Analysis Challenge (Unit 4.8 - 4.9)</w:t>
        </w:r>
        <w:r>
          <w:rPr>
            <w:noProof/>
            <w:webHidden/>
          </w:rPr>
          <w:tab/>
        </w:r>
        <w:r>
          <w:rPr>
            <w:noProof/>
            <w:webHidden/>
          </w:rPr>
          <w:fldChar w:fldCharType="begin"/>
        </w:r>
        <w:r>
          <w:rPr>
            <w:noProof/>
            <w:webHidden/>
          </w:rPr>
          <w:instrText xml:space="preserve"> PAGEREF _Toc236516800 \h </w:instrText>
        </w:r>
        <w:r>
          <w:rPr>
            <w:noProof/>
            <w:webHidden/>
          </w:rPr>
        </w:r>
        <w:r>
          <w:rPr>
            <w:noProof/>
            <w:webHidden/>
          </w:rPr>
          <w:fldChar w:fldCharType="separate"/>
        </w:r>
        <w:r>
          <w:rPr>
            <w:noProof/>
            <w:webHidden/>
          </w:rPr>
          <w:t>17</w:t>
        </w:r>
        <w:r>
          <w:rPr>
            <w:noProof/>
            <w:webHidden/>
          </w:rPr>
          <w:fldChar w:fldCharType="end"/>
        </w:r>
      </w:hyperlink>
    </w:p>
    <w:p w14:paraId="2E6A27D1" w14:textId="24E89A12" w:rsidR="00733ED7" w:rsidRDefault="00733ED7">
      <w:pPr>
        <w:pStyle w:val="TOC3"/>
        <w:tabs>
          <w:tab w:val="right" w:leader="dot" w:pos="9350"/>
        </w:tabs>
        <w:rPr>
          <w:noProof/>
        </w:rPr>
      </w:pPr>
      <w:hyperlink w:anchor="_Toc236516801" w:history="1">
        <w:r w:rsidRPr="00AD123B">
          <w:rPr>
            <w:rStyle w:val="Hyperlink"/>
            <w:noProof/>
          </w:rPr>
          <w:t>Game Introduction: The Auditor’s Briefing</w:t>
        </w:r>
        <w:r>
          <w:rPr>
            <w:noProof/>
            <w:webHidden/>
          </w:rPr>
          <w:tab/>
        </w:r>
        <w:r>
          <w:rPr>
            <w:noProof/>
            <w:webHidden/>
          </w:rPr>
          <w:fldChar w:fldCharType="begin"/>
        </w:r>
        <w:r>
          <w:rPr>
            <w:noProof/>
            <w:webHidden/>
          </w:rPr>
          <w:instrText xml:space="preserve"> PAGEREF _Toc236516801 \h </w:instrText>
        </w:r>
        <w:r>
          <w:rPr>
            <w:noProof/>
            <w:webHidden/>
          </w:rPr>
        </w:r>
        <w:r>
          <w:rPr>
            <w:noProof/>
            <w:webHidden/>
          </w:rPr>
          <w:fldChar w:fldCharType="separate"/>
        </w:r>
        <w:r>
          <w:rPr>
            <w:noProof/>
            <w:webHidden/>
          </w:rPr>
          <w:t>17</w:t>
        </w:r>
        <w:r>
          <w:rPr>
            <w:noProof/>
            <w:webHidden/>
          </w:rPr>
          <w:fldChar w:fldCharType="end"/>
        </w:r>
      </w:hyperlink>
    </w:p>
    <w:p w14:paraId="39864D79" w14:textId="5607C180" w:rsidR="00733ED7" w:rsidRDefault="00733ED7">
      <w:pPr>
        <w:pStyle w:val="TOC3"/>
        <w:tabs>
          <w:tab w:val="right" w:leader="dot" w:pos="9350"/>
        </w:tabs>
        <w:rPr>
          <w:noProof/>
        </w:rPr>
      </w:pPr>
      <w:hyperlink w:anchor="_Toc236516802" w:history="1">
        <w:r w:rsidRPr="00AD123B">
          <w:rPr>
            <w:rStyle w:val="Hyperlink"/>
            <w:noProof/>
          </w:rPr>
          <w:t>Level 1: Identifying the Blind Spot</w:t>
        </w:r>
        <w:r>
          <w:rPr>
            <w:noProof/>
            <w:webHidden/>
          </w:rPr>
          <w:tab/>
        </w:r>
        <w:r>
          <w:rPr>
            <w:noProof/>
            <w:webHidden/>
          </w:rPr>
          <w:fldChar w:fldCharType="begin"/>
        </w:r>
        <w:r>
          <w:rPr>
            <w:noProof/>
            <w:webHidden/>
          </w:rPr>
          <w:instrText xml:space="preserve"> PAGEREF _Toc236516802 \h </w:instrText>
        </w:r>
        <w:r>
          <w:rPr>
            <w:noProof/>
            <w:webHidden/>
          </w:rPr>
        </w:r>
        <w:r>
          <w:rPr>
            <w:noProof/>
            <w:webHidden/>
          </w:rPr>
          <w:fldChar w:fldCharType="separate"/>
        </w:r>
        <w:r>
          <w:rPr>
            <w:noProof/>
            <w:webHidden/>
          </w:rPr>
          <w:t>18</w:t>
        </w:r>
        <w:r>
          <w:rPr>
            <w:noProof/>
            <w:webHidden/>
          </w:rPr>
          <w:fldChar w:fldCharType="end"/>
        </w:r>
      </w:hyperlink>
    </w:p>
    <w:p w14:paraId="7056FEE9" w14:textId="7BD68865" w:rsidR="00733ED7" w:rsidRDefault="00733ED7">
      <w:pPr>
        <w:pStyle w:val="TOC3"/>
        <w:tabs>
          <w:tab w:val="right" w:leader="dot" w:pos="9350"/>
        </w:tabs>
        <w:rPr>
          <w:noProof/>
        </w:rPr>
      </w:pPr>
      <w:hyperlink w:anchor="_Toc236516803" w:history="1">
        <w:r w:rsidRPr="00AD123B">
          <w:rPr>
            <w:rStyle w:val="Hyperlink"/>
            <w:noProof/>
          </w:rPr>
          <w:t>Level 2: The Stakeholder Dilemma</w:t>
        </w:r>
        <w:r>
          <w:rPr>
            <w:noProof/>
            <w:webHidden/>
          </w:rPr>
          <w:tab/>
        </w:r>
        <w:r>
          <w:rPr>
            <w:noProof/>
            <w:webHidden/>
          </w:rPr>
          <w:fldChar w:fldCharType="begin"/>
        </w:r>
        <w:r>
          <w:rPr>
            <w:noProof/>
            <w:webHidden/>
          </w:rPr>
          <w:instrText xml:space="preserve"> PAGEREF _Toc236516803 \h </w:instrText>
        </w:r>
        <w:r>
          <w:rPr>
            <w:noProof/>
            <w:webHidden/>
          </w:rPr>
        </w:r>
        <w:r>
          <w:rPr>
            <w:noProof/>
            <w:webHidden/>
          </w:rPr>
          <w:fldChar w:fldCharType="separate"/>
        </w:r>
        <w:r>
          <w:rPr>
            <w:noProof/>
            <w:webHidden/>
          </w:rPr>
          <w:t>18</w:t>
        </w:r>
        <w:r>
          <w:rPr>
            <w:noProof/>
            <w:webHidden/>
          </w:rPr>
          <w:fldChar w:fldCharType="end"/>
        </w:r>
      </w:hyperlink>
    </w:p>
    <w:p w14:paraId="547E1652" w14:textId="35F36B63" w:rsidR="00733ED7" w:rsidRDefault="00733ED7">
      <w:pPr>
        <w:pStyle w:val="TOC3"/>
        <w:tabs>
          <w:tab w:val="right" w:leader="dot" w:pos="9350"/>
        </w:tabs>
        <w:rPr>
          <w:noProof/>
        </w:rPr>
      </w:pPr>
      <w:hyperlink w:anchor="_Toc236516804" w:history="1">
        <w:r w:rsidRPr="00AD123B">
          <w:rPr>
            <w:rStyle w:val="Hyperlink"/>
            <w:noProof/>
          </w:rPr>
          <w:t>Level 3: Drafting the Final Action Plan</w:t>
        </w:r>
        <w:r>
          <w:rPr>
            <w:noProof/>
            <w:webHidden/>
          </w:rPr>
          <w:tab/>
        </w:r>
        <w:r>
          <w:rPr>
            <w:noProof/>
            <w:webHidden/>
          </w:rPr>
          <w:fldChar w:fldCharType="begin"/>
        </w:r>
        <w:r>
          <w:rPr>
            <w:noProof/>
            <w:webHidden/>
          </w:rPr>
          <w:instrText xml:space="preserve"> PAGEREF _Toc236516804 \h </w:instrText>
        </w:r>
        <w:r>
          <w:rPr>
            <w:noProof/>
            <w:webHidden/>
          </w:rPr>
        </w:r>
        <w:r>
          <w:rPr>
            <w:noProof/>
            <w:webHidden/>
          </w:rPr>
          <w:fldChar w:fldCharType="separate"/>
        </w:r>
        <w:r>
          <w:rPr>
            <w:noProof/>
            <w:webHidden/>
          </w:rPr>
          <w:t>19</w:t>
        </w:r>
        <w:r>
          <w:rPr>
            <w:noProof/>
            <w:webHidden/>
          </w:rPr>
          <w:fldChar w:fldCharType="end"/>
        </w:r>
      </w:hyperlink>
    </w:p>
    <w:p w14:paraId="042B345D" w14:textId="75471E0B" w:rsidR="00733ED7" w:rsidRDefault="00733ED7">
      <w:pPr>
        <w:pStyle w:val="TOC3"/>
        <w:tabs>
          <w:tab w:val="right" w:leader="dot" w:pos="9350"/>
        </w:tabs>
        <w:rPr>
          <w:noProof/>
        </w:rPr>
      </w:pPr>
      <w:hyperlink w:anchor="_Toc236516805" w:history="1">
        <w:r w:rsidRPr="00AD123B">
          <w:rPr>
            <w:rStyle w:val="Hyperlink"/>
            <w:noProof/>
          </w:rPr>
          <w:t>Part C: Video Production Scripts (15 minutes)</w:t>
        </w:r>
        <w:r>
          <w:rPr>
            <w:noProof/>
            <w:webHidden/>
          </w:rPr>
          <w:tab/>
        </w:r>
        <w:r>
          <w:rPr>
            <w:noProof/>
            <w:webHidden/>
          </w:rPr>
          <w:fldChar w:fldCharType="begin"/>
        </w:r>
        <w:r>
          <w:rPr>
            <w:noProof/>
            <w:webHidden/>
          </w:rPr>
          <w:instrText xml:space="preserve"> PAGEREF _Toc236516805 \h </w:instrText>
        </w:r>
        <w:r>
          <w:rPr>
            <w:noProof/>
            <w:webHidden/>
          </w:rPr>
        </w:r>
        <w:r>
          <w:rPr>
            <w:noProof/>
            <w:webHidden/>
          </w:rPr>
          <w:fldChar w:fldCharType="separate"/>
        </w:r>
        <w:r>
          <w:rPr>
            <w:noProof/>
            <w:webHidden/>
          </w:rPr>
          <w:t>19</w:t>
        </w:r>
        <w:r>
          <w:rPr>
            <w:noProof/>
            <w:webHidden/>
          </w:rPr>
          <w:fldChar w:fldCharType="end"/>
        </w:r>
      </w:hyperlink>
    </w:p>
    <w:p w14:paraId="08848ED5" w14:textId="1160F0CC" w:rsidR="00733ED7" w:rsidRDefault="00733ED7">
      <w:pPr>
        <w:pStyle w:val="TOC3"/>
        <w:tabs>
          <w:tab w:val="right" w:leader="dot" w:pos="9350"/>
        </w:tabs>
        <w:rPr>
          <w:noProof/>
        </w:rPr>
      </w:pPr>
      <w:hyperlink w:anchor="_Toc236516806" w:history="1">
        <w:r w:rsidRPr="00AD123B">
          <w:rPr>
            <w:rStyle w:val="Hyperlink"/>
            <w:noProof/>
          </w:rPr>
          <w:t>Module 3 Video Script: Introduction to Business Responsibility and Sustainability Reporting (BRSR)</w:t>
        </w:r>
        <w:r>
          <w:rPr>
            <w:noProof/>
            <w:webHidden/>
          </w:rPr>
          <w:tab/>
        </w:r>
        <w:r>
          <w:rPr>
            <w:noProof/>
            <w:webHidden/>
          </w:rPr>
          <w:fldChar w:fldCharType="begin"/>
        </w:r>
        <w:r>
          <w:rPr>
            <w:noProof/>
            <w:webHidden/>
          </w:rPr>
          <w:instrText xml:space="preserve"> PAGEREF _Toc236516806 \h </w:instrText>
        </w:r>
        <w:r>
          <w:rPr>
            <w:noProof/>
            <w:webHidden/>
          </w:rPr>
        </w:r>
        <w:r>
          <w:rPr>
            <w:noProof/>
            <w:webHidden/>
          </w:rPr>
          <w:fldChar w:fldCharType="separate"/>
        </w:r>
        <w:r>
          <w:rPr>
            <w:noProof/>
            <w:webHidden/>
          </w:rPr>
          <w:t>19</w:t>
        </w:r>
        <w:r>
          <w:rPr>
            <w:noProof/>
            <w:webHidden/>
          </w:rPr>
          <w:fldChar w:fldCharType="end"/>
        </w:r>
      </w:hyperlink>
    </w:p>
    <w:p w14:paraId="606839F3" w14:textId="2F654AA3" w:rsidR="00733ED7" w:rsidRDefault="00733ED7">
      <w:pPr>
        <w:pStyle w:val="TOC3"/>
        <w:tabs>
          <w:tab w:val="right" w:leader="dot" w:pos="9350"/>
        </w:tabs>
        <w:rPr>
          <w:noProof/>
        </w:rPr>
      </w:pPr>
      <w:hyperlink w:anchor="_Toc236516807" w:history="1">
        <w:r w:rsidRPr="00AD123B">
          <w:rPr>
            <w:rStyle w:val="Hyperlink"/>
            <w:noProof/>
          </w:rPr>
          <w:t>Part D: Online Instructor-Led Interactive Session (15 minutes)</w:t>
        </w:r>
        <w:r>
          <w:rPr>
            <w:noProof/>
            <w:webHidden/>
          </w:rPr>
          <w:tab/>
        </w:r>
        <w:r>
          <w:rPr>
            <w:noProof/>
            <w:webHidden/>
          </w:rPr>
          <w:fldChar w:fldCharType="begin"/>
        </w:r>
        <w:r>
          <w:rPr>
            <w:noProof/>
            <w:webHidden/>
          </w:rPr>
          <w:instrText xml:space="preserve"> PAGEREF _Toc236516807 \h </w:instrText>
        </w:r>
        <w:r>
          <w:rPr>
            <w:noProof/>
            <w:webHidden/>
          </w:rPr>
        </w:r>
        <w:r>
          <w:rPr>
            <w:noProof/>
            <w:webHidden/>
          </w:rPr>
          <w:fldChar w:fldCharType="separate"/>
        </w:r>
        <w:r>
          <w:rPr>
            <w:noProof/>
            <w:webHidden/>
          </w:rPr>
          <w:t>22</w:t>
        </w:r>
        <w:r>
          <w:rPr>
            <w:noProof/>
            <w:webHidden/>
          </w:rPr>
          <w:fldChar w:fldCharType="end"/>
        </w:r>
      </w:hyperlink>
    </w:p>
    <w:p w14:paraId="1983FE70" w14:textId="30505DAB" w:rsidR="00733ED7" w:rsidRDefault="00733ED7">
      <w:pPr>
        <w:pStyle w:val="TOC1"/>
        <w:tabs>
          <w:tab w:val="right" w:leader="dot" w:pos="9350"/>
        </w:tabs>
        <w:rPr>
          <w:noProof/>
        </w:rPr>
      </w:pPr>
      <w:hyperlink w:anchor="_Toc236516808" w:history="1">
        <w:r w:rsidRPr="00AD123B">
          <w:rPr>
            <w:rStyle w:val="Hyperlink"/>
            <w:noProof/>
          </w:rPr>
          <w:t>Advanced Assessment Strategy Blueprint &amp; 30-Question Bank</w:t>
        </w:r>
        <w:r>
          <w:rPr>
            <w:noProof/>
            <w:webHidden/>
          </w:rPr>
          <w:tab/>
        </w:r>
        <w:r>
          <w:rPr>
            <w:noProof/>
            <w:webHidden/>
          </w:rPr>
          <w:fldChar w:fldCharType="begin"/>
        </w:r>
        <w:r>
          <w:rPr>
            <w:noProof/>
            <w:webHidden/>
          </w:rPr>
          <w:instrText xml:space="preserve"> PAGEREF _Toc236516808 \h </w:instrText>
        </w:r>
        <w:r>
          <w:rPr>
            <w:noProof/>
            <w:webHidden/>
          </w:rPr>
        </w:r>
        <w:r>
          <w:rPr>
            <w:noProof/>
            <w:webHidden/>
          </w:rPr>
          <w:fldChar w:fldCharType="separate"/>
        </w:r>
        <w:r>
          <w:rPr>
            <w:noProof/>
            <w:webHidden/>
          </w:rPr>
          <w:t>23</w:t>
        </w:r>
        <w:r>
          <w:rPr>
            <w:noProof/>
            <w:webHidden/>
          </w:rPr>
          <w:fldChar w:fldCharType="end"/>
        </w:r>
      </w:hyperlink>
    </w:p>
    <w:p w14:paraId="77C4DC63" w14:textId="5598C0E4" w:rsidR="00733ED7" w:rsidRDefault="00733ED7">
      <w:pPr>
        <w:pStyle w:val="TOC2"/>
        <w:tabs>
          <w:tab w:val="right" w:leader="dot" w:pos="9350"/>
        </w:tabs>
        <w:rPr>
          <w:noProof/>
        </w:rPr>
      </w:pPr>
      <w:hyperlink w:anchor="_Toc236516809" w:history="1">
        <w:r w:rsidRPr="00AD123B">
          <w:rPr>
            <w:rStyle w:val="Hyperlink"/>
            <w:noProof/>
          </w:rPr>
          <w:t>Advanced Assessment Strategy Blueprint</w:t>
        </w:r>
        <w:r>
          <w:rPr>
            <w:noProof/>
            <w:webHidden/>
          </w:rPr>
          <w:tab/>
        </w:r>
        <w:r>
          <w:rPr>
            <w:noProof/>
            <w:webHidden/>
          </w:rPr>
          <w:fldChar w:fldCharType="begin"/>
        </w:r>
        <w:r>
          <w:rPr>
            <w:noProof/>
            <w:webHidden/>
          </w:rPr>
          <w:instrText xml:space="preserve"> PAGEREF _Toc236516809 \h </w:instrText>
        </w:r>
        <w:r>
          <w:rPr>
            <w:noProof/>
            <w:webHidden/>
          </w:rPr>
        </w:r>
        <w:r>
          <w:rPr>
            <w:noProof/>
            <w:webHidden/>
          </w:rPr>
          <w:fldChar w:fldCharType="separate"/>
        </w:r>
        <w:r>
          <w:rPr>
            <w:noProof/>
            <w:webHidden/>
          </w:rPr>
          <w:t>23</w:t>
        </w:r>
        <w:r>
          <w:rPr>
            <w:noProof/>
            <w:webHidden/>
          </w:rPr>
          <w:fldChar w:fldCharType="end"/>
        </w:r>
      </w:hyperlink>
    </w:p>
    <w:p w14:paraId="5647A9AA" w14:textId="31C6772E" w:rsidR="00733ED7" w:rsidRDefault="00733ED7">
      <w:pPr>
        <w:pStyle w:val="TOC3"/>
        <w:tabs>
          <w:tab w:val="right" w:leader="dot" w:pos="9350"/>
        </w:tabs>
        <w:rPr>
          <w:noProof/>
        </w:rPr>
      </w:pPr>
      <w:hyperlink w:anchor="_Toc236516810" w:history="1">
        <w:r w:rsidRPr="00AD123B">
          <w:rPr>
            <w:rStyle w:val="Hyperlink"/>
            <w:noProof/>
          </w:rPr>
          <w:t>1. Continuous Assessment (40% Weightage):</w:t>
        </w:r>
        <w:r>
          <w:rPr>
            <w:noProof/>
            <w:webHidden/>
          </w:rPr>
          <w:tab/>
        </w:r>
        <w:r>
          <w:rPr>
            <w:noProof/>
            <w:webHidden/>
          </w:rPr>
          <w:fldChar w:fldCharType="begin"/>
        </w:r>
        <w:r>
          <w:rPr>
            <w:noProof/>
            <w:webHidden/>
          </w:rPr>
          <w:instrText xml:space="preserve"> PAGEREF _Toc236516810 \h </w:instrText>
        </w:r>
        <w:r>
          <w:rPr>
            <w:noProof/>
            <w:webHidden/>
          </w:rPr>
        </w:r>
        <w:r>
          <w:rPr>
            <w:noProof/>
            <w:webHidden/>
          </w:rPr>
          <w:fldChar w:fldCharType="separate"/>
        </w:r>
        <w:r>
          <w:rPr>
            <w:noProof/>
            <w:webHidden/>
          </w:rPr>
          <w:t>23</w:t>
        </w:r>
        <w:r>
          <w:rPr>
            <w:noProof/>
            <w:webHidden/>
          </w:rPr>
          <w:fldChar w:fldCharType="end"/>
        </w:r>
      </w:hyperlink>
    </w:p>
    <w:p w14:paraId="1644C796" w14:textId="425311DA" w:rsidR="00733ED7" w:rsidRDefault="00733ED7">
      <w:pPr>
        <w:pStyle w:val="TOC3"/>
        <w:tabs>
          <w:tab w:val="right" w:leader="dot" w:pos="9350"/>
        </w:tabs>
        <w:rPr>
          <w:noProof/>
        </w:rPr>
      </w:pPr>
      <w:hyperlink w:anchor="_Toc236516811" w:history="1">
        <w:r w:rsidRPr="00AD123B">
          <w:rPr>
            <w:rStyle w:val="Hyperlink"/>
            <w:noProof/>
          </w:rPr>
          <w:t>2. Final Assessment (60% Weightage):</w:t>
        </w:r>
        <w:r>
          <w:rPr>
            <w:noProof/>
            <w:webHidden/>
          </w:rPr>
          <w:tab/>
        </w:r>
        <w:r>
          <w:rPr>
            <w:noProof/>
            <w:webHidden/>
          </w:rPr>
          <w:fldChar w:fldCharType="begin"/>
        </w:r>
        <w:r>
          <w:rPr>
            <w:noProof/>
            <w:webHidden/>
          </w:rPr>
          <w:instrText xml:space="preserve"> PAGEREF _Toc236516811 \h </w:instrText>
        </w:r>
        <w:r>
          <w:rPr>
            <w:noProof/>
            <w:webHidden/>
          </w:rPr>
        </w:r>
        <w:r>
          <w:rPr>
            <w:noProof/>
            <w:webHidden/>
          </w:rPr>
          <w:fldChar w:fldCharType="separate"/>
        </w:r>
        <w:r>
          <w:rPr>
            <w:noProof/>
            <w:webHidden/>
          </w:rPr>
          <w:t>23</w:t>
        </w:r>
        <w:r>
          <w:rPr>
            <w:noProof/>
            <w:webHidden/>
          </w:rPr>
          <w:fldChar w:fldCharType="end"/>
        </w:r>
      </w:hyperlink>
    </w:p>
    <w:p w14:paraId="67A97D63" w14:textId="539923BD" w:rsidR="00733ED7" w:rsidRDefault="00733ED7">
      <w:pPr>
        <w:pStyle w:val="TOC2"/>
        <w:tabs>
          <w:tab w:val="right" w:leader="dot" w:pos="9350"/>
        </w:tabs>
        <w:rPr>
          <w:noProof/>
        </w:rPr>
      </w:pPr>
      <w:hyperlink w:anchor="_Toc236516812" w:history="1">
        <w:r w:rsidRPr="00AD123B">
          <w:rPr>
            <w:rStyle w:val="Hyperlink"/>
            <w:noProof/>
          </w:rPr>
          <w:t>30-Question Bank (With Answers &amp; Explanations)</w:t>
        </w:r>
        <w:r>
          <w:rPr>
            <w:noProof/>
            <w:webHidden/>
          </w:rPr>
          <w:tab/>
        </w:r>
        <w:r>
          <w:rPr>
            <w:noProof/>
            <w:webHidden/>
          </w:rPr>
          <w:fldChar w:fldCharType="begin"/>
        </w:r>
        <w:r>
          <w:rPr>
            <w:noProof/>
            <w:webHidden/>
          </w:rPr>
          <w:instrText xml:space="preserve"> PAGEREF _Toc236516812 \h </w:instrText>
        </w:r>
        <w:r>
          <w:rPr>
            <w:noProof/>
            <w:webHidden/>
          </w:rPr>
        </w:r>
        <w:r>
          <w:rPr>
            <w:noProof/>
            <w:webHidden/>
          </w:rPr>
          <w:fldChar w:fldCharType="separate"/>
        </w:r>
        <w:r>
          <w:rPr>
            <w:noProof/>
            <w:webHidden/>
          </w:rPr>
          <w:t>23</w:t>
        </w:r>
        <w:r>
          <w:rPr>
            <w:noProof/>
            <w:webHidden/>
          </w:rPr>
          <w:fldChar w:fldCharType="end"/>
        </w:r>
      </w:hyperlink>
    </w:p>
    <w:p w14:paraId="7159CB37" w14:textId="6C3C2C22" w:rsidR="00C937E2" w:rsidRDefault="00000000">
      <w:r>
        <w:fldChar w:fldCharType="end"/>
      </w:r>
    </w:p>
    <w:p w14:paraId="1CD5EC8D" w14:textId="77777777" w:rsidR="00C937E2" w:rsidRDefault="00000000">
      <w:r>
        <w:br w:type="page"/>
      </w:r>
    </w:p>
    <w:p w14:paraId="55E0A288" w14:textId="77777777" w:rsidR="00C937E2" w:rsidRDefault="00000000">
      <w:pPr>
        <w:pStyle w:val="Heading1"/>
      </w:pPr>
      <w:bookmarkStart w:id="1" w:name="_Toc236516783"/>
      <w:r>
        <w:lastRenderedPageBreak/>
        <w:t>GHG Accounting &amp; Sustainability Reporting: Storyboard</w:t>
      </w:r>
      <w:bookmarkEnd w:id="1"/>
    </w:p>
    <w:p w14:paraId="25C815EC" w14:textId="77777777" w:rsidR="00C937E2" w:rsidRDefault="00000000">
      <w:pPr>
        <w:pStyle w:val="Heading2"/>
      </w:pPr>
      <w:bookmarkStart w:id="2" w:name="_Toc236516784"/>
      <w:r>
        <w:t>Official SCGJ Metadata</w:t>
      </w:r>
      <w:bookmarkEnd w:id="2"/>
    </w:p>
    <w:tbl>
      <w:tblPr>
        <w:tblW w:w="0" w:type="auto"/>
        <w:jc w:val="center"/>
        <w:tblLayout w:type="fixed"/>
        <w:tblCellMar>
          <w:top w:w="80" w:type="dxa"/>
          <w:left w:w="120" w:type="dxa"/>
          <w:bottom w:w="80" w:type="dxa"/>
          <w:right w:w="120" w:type="dxa"/>
        </w:tblCellMar>
        <w:tblLook w:val="04A0" w:firstRow="1" w:lastRow="0" w:firstColumn="1" w:lastColumn="0" w:noHBand="0" w:noVBand="1"/>
      </w:tblPr>
      <w:tblGrid>
        <w:gridCol w:w="3600"/>
        <w:gridCol w:w="5760"/>
      </w:tblGrid>
      <w:tr w:rsidR="00C937E2" w14:paraId="784AAFA7" w14:textId="77777777">
        <w:trPr>
          <w:jc w:val="center"/>
        </w:trPr>
        <w:tc>
          <w:tcPr>
            <w:tcW w:w="3600" w:type="dxa"/>
            <w:shd w:val="clear" w:color="auto" w:fill="F4F9F5"/>
          </w:tcPr>
          <w:p w14:paraId="07FDC266" w14:textId="77777777" w:rsidR="00C937E2" w:rsidRDefault="00000000">
            <w:pPr>
              <w:spacing w:before="40" w:after="40"/>
            </w:pPr>
            <w:r>
              <w:rPr>
                <w:b/>
                <w:color w:val="1B4332"/>
                <w:sz w:val="20"/>
              </w:rPr>
              <w:t>Sector</w:t>
            </w:r>
          </w:p>
        </w:tc>
        <w:tc>
          <w:tcPr>
            <w:tcW w:w="5760" w:type="dxa"/>
            <w:shd w:val="clear" w:color="auto" w:fill="F4F9F5"/>
          </w:tcPr>
          <w:p w14:paraId="2D17775B" w14:textId="77777777" w:rsidR="00C937E2" w:rsidRDefault="00000000">
            <w:pPr>
              <w:spacing w:before="40" w:after="40"/>
            </w:pPr>
            <w:r>
              <w:rPr>
                <w:sz w:val="20"/>
              </w:rPr>
              <w:t>Green Jobs</w:t>
            </w:r>
          </w:p>
        </w:tc>
      </w:tr>
      <w:tr w:rsidR="00C937E2" w14:paraId="7F160CC9" w14:textId="77777777">
        <w:trPr>
          <w:jc w:val="center"/>
        </w:trPr>
        <w:tc>
          <w:tcPr>
            <w:tcW w:w="3600" w:type="dxa"/>
            <w:shd w:val="clear" w:color="auto" w:fill="F4F9F5"/>
          </w:tcPr>
          <w:p w14:paraId="64419273" w14:textId="77777777" w:rsidR="00C937E2" w:rsidRDefault="00000000">
            <w:pPr>
              <w:spacing w:before="40" w:after="40"/>
            </w:pPr>
            <w:r>
              <w:rPr>
                <w:b/>
                <w:color w:val="1B4332"/>
                <w:sz w:val="20"/>
              </w:rPr>
              <w:t>Sub-sector</w:t>
            </w:r>
          </w:p>
        </w:tc>
        <w:tc>
          <w:tcPr>
            <w:tcW w:w="5760" w:type="dxa"/>
            <w:shd w:val="clear" w:color="auto" w:fill="F4F9F5"/>
          </w:tcPr>
          <w:p w14:paraId="429C3E7D" w14:textId="77777777" w:rsidR="00C937E2" w:rsidRDefault="00000000">
            <w:pPr>
              <w:spacing w:before="40" w:after="40"/>
            </w:pPr>
            <w:r>
              <w:rPr>
                <w:sz w:val="20"/>
              </w:rPr>
              <w:t>Environmental Solutions / Sustainable Development</w:t>
            </w:r>
          </w:p>
        </w:tc>
      </w:tr>
      <w:tr w:rsidR="00C937E2" w14:paraId="10202C97" w14:textId="77777777">
        <w:trPr>
          <w:jc w:val="center"/>
        </w:trPr>
        <w:tc>
          <w:tcPr>
            <w:tcW w:w="3600" w:type="dxa"/>
            <w:shd w:val="clear" w:color="auto" w:fill="F4F9F5"/>
          </w:tcPr>
          <w:p w14:paraId="0BF570E3" w14:textId="77777777" w:rsidR="00C937E2" w:rsidRDefault="00000000">
            <w:pPr>
              <w:spacing w:before="40" w:after="40"/>
            </w:pPr>
            <w:r>
              <w:rPr>
                <w:b/>
                <w:color w:val="1B4332"/>
                <w:sz w:val="20"/>
              </w:rPr>
              <w:t>Occupation</w:t>
            </w:r>
          </w:p>
        </w:tc>
        <w:tc>
          <w:tcPr>
            <w:tcW w:w="5760" w:type="dxa"/>
            <w:shd w:val="clear" w:color="auto" w:fill="F4F9F5"/>
          </w:tcPr>
          <w:p w14:paraId="61F85D4D" w14:textId="77777777" w:rsidR="00C937E2" w:rsidRDefault="00000000">
            <w:pPr>
              <w:spacing w:before="40" w:after="40"/>
            </w:pPr>
            <w:r>
              <w:rPr>
                <w:sz w:val="20"/>
              </w:rPr>
              <w:t>ESG Advisory &amp; Carbon Accounting</w:t>
            </w:r>
          </w:p>
        </w:tc>
      </w:tr>
      <w:tr w:rsidR="00C937E2" w14:paraId="6F5BAB0D" w14:textId="77777777">
        <w:trPr>
          <w:jc w:val="center"/>
        </w:trPr>
        <w:tc>
          <w:tcPr>
            <w:tcW w:w="3600" w:type="dxa"/>
            <w:shd w:val="clear" w:color="auto" w:fill="F4F9F5"/>
          </w:tcPr>
          <w:p w14:paraId="3D5B599F" w14:textId="77777777" w:rsidR="00C937E2" w:rsidRDefault="00000000">
            <w:pPr>
              <w:spacing w:before="40" w:after="40"/>
            </w:pPr>
            <w:r>
              <w:rPr>
                <w:b/>
                <w:color w:val="1B4332"/>
                <w:sz w:val="20"/>
              </w:rPr>
              <w:t>Micro-credential Reference ID / Code</w:t>
            </w:r>
          </w:p>
        </w:tc>
        <w:tc>
          <w:tcPr>
            <w:tcW w:w="5760" w:type="dxa"/>
            <w:shd w:val="clear" w:color="auto" w:fill="F4F9F5"/>
          </w:tcPr>
          <w:p w14:paraId="748A0E83" w14:textId="77777777" w:rsidR="00C937E2" w:rsidRDefault="00000000">
            <w:pPr>
              <w:spacing w:before="40" w:after="40"/>
            </w:pPr>
            <w:r>
              <w:rPr>
                <w:sz w:val="20"/>
              </w:rPr>
              <w:t>SGJ/MCr-0001</w:t>
            </w:r>
          </w:p>
        </w:tc>
      </w:tr>
      <w:tr w:rsidR="00C937E2" w14:paraId="687B71DB" w14:textId="77777777">
        <w:trPr>
          <w:jc w:val="center"/>
        </w:trPr>
        <w:tc>
          <w:tcPr>
            <w:tcW w:w="3600" w:type="dxa"/>
            <w:shd w:val="clear" w:color="auto" w:fill="F4F9F5"/>
          </w:tcPr>
          <w:p w14:paraId="2ABE0E7B" w14:textId="77777777" w:rsidR="00C937E2" w:rsidRDefault="00000000">
            <w:pPr>
              <w:spacing w:before="40" w:after="40"/>
            </w:pPr>
            <w:r>
              <w:rPr>
                <w:b/>
                <w:color w:val="1B4332"/>
                <w:sz w:val="20"/>
              </w:rPr>
              <w:t>NSQF Level</w:t>
            </w:r>
          </w:p>
        </w:tc>
        <w:tc>
          <w:tcPr>
            <w:tcW w:w="5760" w:type="dxa"/>
            <w:shd w:val="clear" w:color="auto" w:fill="F4F9F5"/>
          </w:tcPr>
          <w:p w14:paraId="583E48CB" w14:textId="77777777" w:rsidR="00C937E2" w:rsidRDefault="00000000">
            <w:pPr>
              <w:spacing w:before="40" w:after="40"/>
            </w:pPr>
            <w:r>
              <w:rPr>
                <w:sz w:val="20"/>
              </w:rPr>
              <w:t>6</w:t>
            </w:r>
          </w:p>
        </w:tc>
      </w:tr>
    </w:tbl>
    <w:p w14:paraId="62CBBDCA" w14:textId="77777777" w:rsidR="00C937E2" w:rsidRDefault="00C937E2">
      <w:pPr>
        <w:spacing w:after="240"/>
      </w:pPr>
    </w:p>
    <w:p w14:paraId="3D3CE96A" w14:textId="77777777" w:rsidR="00C937E2" w:rsidRDefault="00000000">
      <w:pPr>
        <w:pStyle w:val="Heading2"/>
      </w:pPr>
      <w:bookmarkStart w:id="3" w:name="_Toc236516785"/>
      <w:r>
        <w:t>Module 1: Introduction to the Climate Challenge and Policy Action</w:t>
      </w:r>
      <w:bookmarkEnd w:id="3"/>
    </w:p>
    <w:p w14:paraId="64D36B16" w14:textId="77777777" w:rsidR="00C937E2" w:rsidRDefault="00000000">
      <w:pPr>
        <w:spacing w:after="240"/>
      </w:pPr>
      <w:r>
        <w:t>This foundational module combines the science and socio-economic impacts of climate change (Units 1.1–1.14) with the principles of greening businesses through policy alignment (Units 2.1–2.5).</w:t>
      </w:r>
    </w:p>
    <w:p w14:paraId="1DC01432" w14:textId="77777777" w:rsidR="00C937E2" w:rsidRPr="00733ED7" w:rsidRDefault="00000000">
      <w:pPr>
        <w:pStyle w:val="ListBullet"/>
        <w:rPr>
          <w:lang w:val="pt-BR"/>
        </w:rPr>
      </w:pPr>
      <w:r w:rsidRPr="00733ED7">
        <w:rPr>
          <w:lang w:val="pt-BR"/>
        </w:rPr>
        <w:t>Micro-credential Code: SGJ/MCr-0001</w:t>
      </w:r>
    </w:p>
    <w:p w14:paraId="6CD37689" w14:textId="77777777" w:rsidR="00C937E2" w:rsidRDefault="00000000">
      <w:pPr>
        <w:pStyle w:val="ListBullet"/>
      </w:pPr>
      <w:r>
        <w:t>NSQF Level: 6</w:t>
      </w:r>
    </w:p>
    <w:p w14:paraId="077764B4" w14:textId="77777777" w:rsidR="00C937E2" w:rsidRDefault="00000000">
      <w:pPr>
        <w:pStyle w:val="Heading3"/>
      </w:pPr>
      <w:bookmarkStart w:id="4" w:name="_Toc236516786"/>
      <w:r>
        <w:t>Part A: eLMS with Online Faculty Instruction (30 minutes)</w:t>
      </w:r>
      <w:bookmarkEnd w:id="4"/>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1152"/>
        <w:gridCol w:w="3888"/>
        <w:gridCol w:w="2160"/>
      </w:tblGrid>
      <w:tr w:rsidR="00C937E2" w14:paraId="3C8055B9" w14:textId="77777777">
        <w:trPr>
          <w:tblHeader/>
          <w:jc w:val="center"/>
        </w:trPr>
        <w:tc>
          <w:tcPr>
            <w:tcW w:w="2160" w:type="dxa"/>
            <w:shd w:val="clear" w:color="auto" w:fill="1B4332"/>
          </w:tcPr>
          <w:p w14:paraId="0A5EF57B" w14:textId="77777777" w:rsidR="00C937E2" w:rsidRDefault="00000000">
            <w:pPr>
              <w:spacing w:before="80" w:after="80"/>
            </w:pPr>
            <w:r>
              <w:rPr>
                <w:b/>
                <w:color w:val="FFFFFF"/>
                <w:sz w:val="20"/>
              </w:rPr>
              <w:t>Topic/Unit</w:t>
            </w:r>
          </w:p>
        </w:tc>
        <w:tc>
          <w:tcPr>
            <w:tcW w:w="1152" w:type="dxa"/>
            <w:shd w:val="clear" w:color="auto" w:fill="1B4332"/>
          </w:tcPr>
          <w:p w14:paraId="77FC29FA" w14:textId="77777777" w:rsidR="00C937E2" w:rsidRDefault="00000000">
            <w:pPr>
              <w:spacing w:before="80" w:after="80"/>
            </w:pPr>
            <w:r>
              <w:rPr>
                <w:b/>
                <w:color w:val="FFFFFF"/>
                <w:sz w:val="20"/>
              </w:rPr>
              <w:t>Time</w:t>
            </w:r>
          </w:p>
        </w:tc>
        <w:tc>
          <w:tcPr>
            <w:tcW w:w="3888" w:type="dxa"/>
            <w:shd w:val="clear" w:color="auto" w:fill="1B4332"/>
          </w:tcPr>
          <w:p w14:paraId="1FE341CD" w14:textId="77777777" w:rsidR="00C937E2" w:rsidRDefault="00000000">
            <w:pPr>
              <w:spacing w:before="80" w:after="80"/>
            </w:pPr>
            <w:r>
              <w:rPr>
                <w:b/>
                <w:color w:val="FFFFFF"/>
                <w:sz w:val="20"/>
              </w:rPr>
              <w:t>Interactive Learning Descriptions</w:t>
            </w:r>
          </w:p>
        </w:tc>
        <w:tc>
          <w:tcPr>
            <w:tcW w:w="2160" w:type="dxa"/>
            <w:shd w:val="clear" w:color="auto" w:fill="1B4332"/>
          </w:tcPr>
          <w:p w14:paraId="6C601130" w14:textId="77777777" w:rsidR="00C937E2" w:rsidRDefault="00000000">
            <w:pPr>
              <w:spacing w:before="80" w:after="80"/>
            </w:pPr>
            <w:r>
              <w:rPr>
                <w:b/>
                <w:color w:val="FFFFFF"/>
                <w:sz w:val="20"/>
              </w:rPr>
              <w:t>Correlation (PC/Units from QP, PH, FG)</w:t>
            </w:r>
          </w:p>
        </w:tc>
      </w:tr>
      <w:tr w:rsidR="00C937E2" w14:paraId="75A2E8F7" w14:textId="77777777">
        <w:trPr>
          <w:jc w:val="center"/>
        </w:trPr>
        <w:tc>
          <w:tcPr>
            <w:tcW w:w="2160" w:type="dxa"/>
          </w:tcPr>
          <w:p w14:paraId="22657AA4" w14:textId="77777777" w:rsidR="00C937E2" w:rsidRDefault="00000000">
            <w:pPr>
              <w:spacing w:before="80" w:after="80"/>
            </w:pPr>
            <w:r>
              <w:rPr>
                <w:sz w:val="19"/>
              </w:rPr>
              <w:t>Unit 1.1-1.4: Science of Climate Change</w:t>
            </w:r>
          </w:p>
        </w:tc>
        <w:tc>
          <w:tcPr>
            <w:tcW w:w="1152" w:type="dxa"/>
          </w:tcPr>
          <w:p w14:paraId="2A1EB6A7" w14:textId="77777777" w:rsidR="00C937E2" w:rsidRDefault="00000000">
            <w:pPr>
              <w:spacing w:before="80" w:after="80"/>
            </w:pPr>
            <w:r>
              <w:rPr>
                <w:sz w:val="19"/>
              </w:rPr>
              <w:t>6 mins</w:t>
            </w:r>
          </w:p>
        </w:tc>
        <w:tc>
          <w:tcPr>
            <w:tcW w:w="3888" w:type="dxa"/>
          </w:tcPr>
          <w:p w14:paraId="7751ECAC" w14:textId="77777777" w:rsidR="00C937E2" w:rsidRDefault="00000000">
            <w:pPr>
              <w:spacing w:before="80" w:after="80"/>
            </w:pPr>
            <w:r>
              <w:rPr>
                <w:sz w:val="19"/>
              </w:rPr>
              <w:t>Interactive Timeline: A scrollable timeline showing the correlation between rising GHG concentrations and global temperature anomalies.</w:t>
            </w:r>
          </w:p>
        </w:tc>
        <w:tc>
          <w:tcPr>
            <w:tcW w:w="2160" w:type="dxa"/>
          </w:tcPr>
          <w:p w14:paraId="1CF171AE" w14:textId="77777777" w:rsidR="00C937E2" w:rsidRDefault="00000000">
            <w:pPr>
              <w:spacing w:before="80" w:after="80"/>
            </w:pPr>
            <w:r>
              <w:rPr>
                <w:sz w:val="19"/>
              </w:rPr>
              <w:t>Module 1: Units 1.1, 1.2, 1.3, 1.4</w:t>
            </w:r>
          </w:p>
        </w:tc>
      </w:tr>
      <w:tr w:rsidR="00C937E2" w14:paraId="423A08C7" w14:textId="77777777">
        <w:trPr>
          <w:jc w:val="center"/>
        </w:trPr>
        <w:tc>
          <w:tcPr>
            <w:tcW w:w="2160" w:type="dxa"/>
            <w:shd w:val="clear" w:color="auto" w:fill="F4F9F5"/>
          </w:tcPr>
          <w:p w14:paraId="05D033E2" w14:textId="77777777" w:rsidR="00C937E2" w:rsidRDefault="00000000">
            <w:pPr>
              <w:spacing w:before="80" w:after="80"/>
            </w:pPr>
            <w:r>
              <w:rPr>
                <w:sz w:val="19"/>
              </w:rPr>
              <w:t>Unit 1.5-1.10: International Policy &amp; Climate Action</w:t>
            </w:r>
          </w:p>
        </w:tc>
        <w:tc>
          <w:tcPr>
            <w:tcW w:w="1152" w:type="dxa"/>
            <w:shd w:val="clear" w:color="auto" w:fill="F4F9F5"/>
          </w:tcPr>
          <w:p w14:paraId="1F632B29" w14:textId="77777777" w:rsidR="00C937E2" w:rsidRDefault="00000000">
            <w:pPr>
              <w:spacing w:before="80" w:after="80"/>
            </w:pPr>
            <w:r>
              <w:rPr>
                <w:sz w:val="19"/>
              </w:rPr>
              <w:t>7 mins</w:t>
            </w:r>
          </w:p>
        </w:tc>
        <w:tc>
          <w:tcPr>
            <w:tcW w:w="3888" w:type="dxa"/>
            <w:shd w:val="clear" w:color="auto" w:fill="F4F9F5"/>
          </w:tcPr>
          <w:p w14:paraId="3A7B975E" w14:textId="77777777" w:rsidR="00C937E2" w:rsidRDefault="00000000">
            <w:pPr>
              <w:spacing w:before="80" w:after="80"/>
            </w:pPr>
            <w:r>
              <w:rPr>
                <w:sz w:val="19"/>
              </w:rPr>
              <w:t>Click-and-Reveal Map: An interactive world map detailing major agreements (Kyoto, Paris) and NDCs.</w:t>
            </w:r>
          </w:p>
        </w:tc>
        <w:tc>
          <w:tcPr>
            <w:tcW w:w="2160" w:type="dxa"/>
            <w:shd w:val="clear" w:color="auto" w:fill="F4F9F5"/>
          </w:tcPr>
          <w:p w14:paraId="326AB1F6" w14:textId="77777777" w:rsidR="00C937E2" w:rsidRDefault="00000000">
            <w:pPr>
              <w:spacing w:before="80" w:after="80"/>
            </w:pPr>
            <w:r>
              <w:rPr>
                <w:sz w:val="19"/>
              </w:rPr>
              <w:t>Module 1: Units 1.5, 1.6, 1.7, 1.9, 1.10</w:t>
            </w:r>
          </w:p>
        </w:tc>
      </w:tr>
      <w:tr w:rsidR="00C937E2" w14:paraId="598CB75D" w14:textId="77777777">
        <w:trPr>
          <w:jc w:val="center"/>
        </w:trPr>
        <w:tc>
          <w:tcPr>
            <w:tcW w:w="2160" w:type="dxa"/>
          </w:tcPr>
          <w:p w14:paraId="476F8F09" w14:textId="77777777" w:rsidR="00C937E2" w:rsidRDefault="00000000">
            <w:pPr>
              <w:spacing w:before="80" w:after="80"/>
            </w:pPr>
            <w:r>
              <w:rPr>
                <w:sz w:val="19"/>
              </w:rPr>
              <w:t>Unit 1.11-1.14: Climate Finance &amp; National Planning</w:t>
            </w:r>
          </w:p>
        </w:tc>
        <w:tc>
          <w:tcPr>
            <w:tcW w:w="1152" w:type="dxa"/>
          </w:tcPr>
          <w:p w14:paraId="1DCF36D2" w14:textId="77777777" w:rsidR="00C937E2" w:rsidRDefault="00000000">
            <w:pPr>
              <w:spacing w:before="80" w:after="80"/>
            </w:pPr>
            <w:r>
              <w:rPr>
                <w:sz w:val="19"/>
              </w:rPr>
              <w:t>5 mins</w:t>
            </w:r>
          </w:p>
        </w:tc>
        <w:tc>
          <w:tcPr>
            <w:tcW w:w="3888" w:type="dxa"/>
          </w:tcPr>
          <w:p w14:paraId="3176D501" w14:textId="77777777" w:rsidR="00C937E2" w:rsidRDefault="00000000">
            <w:pPr>
              <w:spacing w:before="80" w:after="80"/>
            </w:pPr>
            <w:r>
              <w:rPr>
                <w:sz w:val="19"/>
              </w:rPr>
              <w:t>Scenario Matching: Learners match scenarios to the correct type of climate finance required.</w:t>
            </w:r>
          </w:p>
        </w:tc>
        <w:tc>
          <w:tcPr>
            <w:tcW w:w="2160" w:type="dxa"/>
          </w:tcPr>
          <w:p w14:paraId="36D6627A" w14:textId="77777777" w:rsidR="00C937E2" w:rsidRDefault="00000000">
            <w:pPr>
              <w:spacing w:before="80" w:after="80"/>
            </w:pPr>
            <w:r>
              <w:rPr>
                <w:sz w:val="19"/>
              </w:rPr>
              <w:t>Module 1: Units 1.11, 1.12, 1.13, 1.14</w:t>
            </w:r>
          </w:p>
        </w:tc>
      </w:tr>
      <w:tr w:rsidR="00C937E2" w14:paraId="522188F3" w14:textId="77777777">
        <w:trPr>
          <w:jc w:val="center"/>
        </w:trPr>
        <w:tc>
          <w:tcPr>
            <w:tcW w:w="2160" w:type="dxa"/>
            <w:shd w:val="clear" w:color="auto" w:fill="F4F9F5"/>
          </w:tcPr>
          <w:p w14:paraId="06634AD9" w14:textId="77777777" w:rsidR="00C937E2" w:rsidRDefault="00000000">
            <w:pPr>
              <w:spacing w:before="80" w:after="80"/>
            </w:pPr>
            <w:r>
              <w:rPr>
                <w:sz w:val="19"/>
              </w:rPr>
              <w:t xml:space="preserve">Unit 2.1-2.3: Greening Business &amp; GHG </w:t>
            </w:r>
            <w:r>
              <w:rPr>
                <w:sz w:val="19"/>
              </w:rPr>
              <w:lastRenderedPageBreak/>
              <w:t>Accounting Intro</w:t>
            </w:r>
          </w:p>
        </w:tc>
        <w:tc>
          <w:tcPr>
            <w:tcW w:w="1152" w:type="dxa"/>
            <w:shd w:val="clear" w:color="auto" w:fill="F4F9F5"/>
          </w:tcPr>
          <w:p w14:paraId="2A3B1510" w14:textId="77777777" w:rsidR="00C937E2" w:rsidRDefault="00000000">
            <w:pPr>
              <w:spacing w:before="80" w:after="80"/>
            </w:pPr>
            <w:r>
              <w:rPr>
                <w:sz w:val="19"/>
              </w:rPr>
              <w:lastRenderedPageBreak/>
              <w:t>6 mins</w:t>
            </w:r>
          </w:p>
        </w:tc>
        <w:tc>
          <w:tcPr>
            <w:tcW w:w="3888" w:type="dxa"/>
            <w:shd w:val="clear" w:color="auto" w:fill="F4F9F5"/>
          </w:tcPr>
          <w:p w14:paraId="37A3E36D" w14:textId="77777777" w:rsidR="00C937E2" w:rsidRDefault="00000000">
            <w:pPr>
              <w:spacing w:before="80" w:after="80"/>
            </w:pPr>
            <w:r>
              <w:rPr>
                <w:sz w:val="19"/>
              </w:rPr>
              <w:t xml:space="preserve">“What’s Your Scope?” Drag-and-Drop: Drag emission sources into “Scope 1,” “Scope 2,” or </w:t>
            </w:r>
            <w:r>
              <w:rPr>
                <w:sz w:val="19"/>
              </w:rPr>
              <w:lastRenderedPageBreak/>
              <w:t>“Scope 3” buckets.</w:t>
            </w:r>
          </w:p>
        </w:tc>
        <w:tc>
          <w:tcPr>
            <w:tcW w:w="2160" w:type="dxa"/>
            <w:shd w:val="clear" w:color="auto" w:fill="F4F9F5"/>
          </w:tcPr>
          <w:p w14:paraId="2558938F" w14:textId="77777777" w:rsidR="00C937E2" w:rsidRDefault="00000000">
            <w:pPr>
              <w:spacing w:before="80" w:after="80"/>
            </w:pPr>
            <w:r>
              <w:rPr>
                <w:sz w:val="19"/>
              </w:rPr>
              <w:lastRenderedPageBreak/>
              <w:t>Module 2: Units 2.1, 2.2, 2.3</w:t>
            </w:r>
          </w:p>
        </w:tc>
      </w:tr>
      <w:tr w:rsidR="00C937E2" w14:paraId="68793943" w14:textId="77777777">
        <w:trPr>
          <w:jc w:val="center"/>
        </w:trPr>
        <w:tc>
          <w:tcPr>
            <w:tcW w:w="2160" w:type="dxa"/>
          </w:tcPr>
          <w:p w14:paraId="6B8FAE5D" w14:textId="77777777" w:rsidR="00C937E2" w:rsidRDefault="00000000">
            <w:pPr>
              <w:spacing w:before="80" w:after="80"/>
            </w:pPr>
            <w:r>
              <w:rPr>
                <w:sz w:val="19"/>
              </w:rPr>
              <w:t>Unit 2.4-2.5: Data for Inventories</w:t>
            </w:r>
          </w:p>
        </w:tc>
        <w:tc>
          <w:tcPr>
            <w:tcW w:w="1152" w:type="dxa"/>
          </w:tcPr>
          <w:p w14:paraId="022108B2" w14:textId="77777777" w:rsidR="00C937E2" w:rsidRDefault="00000000">
            <w:pPr>
              <w:spacing w:before="80" w:after="80"/>
            </w:pPr>
            <w:r>
              <w:rPr>
                <w:sz w:val="19"/>
              </w:rPr>
              <w:t>6 mins</w:t>
            </w:r>
          </w:p>
        </w:tc>
        <w:tc>
          <w:tcPr>
            <w:tcW w:w="3888" w:type="dxa"/>
          </w:tcPr>
          <w:p w14:paraId="48573F26" w14:textId="77777777" w:rsidR="00C937E2" w:rsidRDefault="00000000">
            <w:pPr>
              <w:spacing w:before="80" w:after="80"/>
            </w:pPr>
            <w:r>
              <w:rPr>
                <w:sz w:val="19"/>
              </w:rPr>
              <w:t>Data Source Grader: Learners “grade” the reliability and accuracy of different data sources using a slider.</w:t>
            </w:r>
          </w:p>
        </w:tc>
        <w:tc>
          <w:tcPr>
            <w:tcW w:w="2160" w:type="dxa"/>
          </w:tcPr>
          <w:p w14:paraId="561E6E45" w14:textId="77777777" w:rsidR="00C937E2" w:rsidRDefault="00000000">
            <w:pPr>
              <w:spacing w:before="80" w:after="80"/>
            </w:pPr>
            <w:r>
              <w:rPr>
                <w:sz w:val="19"/>
              </w:rPr>
              <w:t>Module 2: Units 2.4, 2.5</w:t>
            </w:r>
          </w:p>
        </w:tc>
      </w:tr>
    </w:tbl>
    <w:p w14:paraId="0D96A446" w14:textId="77777777" w:rsidR="00C937E2" w:rsidRDefault="00C937E2">
      <w:pPr>
        <w:spacing w:after="240"/>
      </w:pPr>
    </w:p>
    <w:p w14:paraId="6728B83E" w14:textId="77777777" w:rsidR="00C937E2" w:rsidRDefault="00000000">
      <w:pPr>
        <w:pStyle w:val="Heading3"/>
      </w:pPr>
      <w:bookmarkStart w:id="5" w:name="_Toc236516787"/>
      <w:r>
        <w:t>LMS Technical Mapping for Module 1</w:t>
      </w:r>
      <w:bookmarkEnd w:id="5"/>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1152"/>
        <w:gridCol w:w="1872"/>
        <w:gridCol w:w="1440"/>
        <w:gridCol w:w="2736"/>
        <w:gridCol w:w="2160"/>
      </w:tblGrid>
      <w:tr w:rsidR="00C937E2" w14:paraId="4A9FE8CC" w14:textId="77777777">
        <w:trPr>
          <w:tblHeader/>
          <w:jc w:val="center"/>
        </w:trPr>
        <w:tc>
          <w:tcPr>
            <w:tcW w:w="1152" w:type="dxa"/>
            <w:shd w:val="clear" w:color="auto" w:fill="1B4332"/>
          </w:tcPr>
          <w:p w14:paraId="2030FFD0" w14:textId="77777777" w:rsidR="00C937E2" w:rsidRDefault="00000000">
            <w:pPr>
              <w:spacing w:before="80" w:after="80"/>
            </w:pPr>
            <w:r>
              <w:rPr>
                <w:b/>
                <w:color w:val="FFFFFF"/>
                <w:sz w:val="20"/>
              </w:rPr>
              <w:t>Unit</w:t>
            </w:r>
          </w:p>
        </w:tc>
        <w:tc>
          <w:tcPr>
            <w:tcW w:w="1872" w:type="dxa"/>
            <w:shd w:val="clear" w:color="auto" w:fill="1B4332"/>
          </w:tcPr>
          <w:p w14:paraId="12D28783" w14:textId="77777777" w:rsidR="00C937E2" w:rsidRDefault="00000000">
            <w:pPr>
              <w:spacing w:before="80" w:after="80"/>
            </w:pPr>
            <w:r>
              <w:rPr>
                <w:b/>
                <w:color w:val="FFFFFF"/>
                <w:sz w:val="20"/>
              </w:rPr>
              <w:t>Activity Type</w:t>
            </w:r>
          </w:p>
        </w:tc>
        <w:tc>
          <w:tcPr>
            <w:tcW w:w="1440" w:type="dxa"/>
            <w:shd w:val="clear" w:color="auto" w:fill="1B4332"/>
          </w:tcPr>
          <w:p w14:paraId="31A561DD" w14:textId="77777777" w:rsidR="00C937E2" w:rsidRDefault="00000000">
            <w:pPr>
              <w:spacing w:before="80" w:after="80"/>
            </w:pPr>
            <w:r>
              <w:rPr>
                <w:b/>
                <w:color w:val="FFFFFF"/>
                <w:sz w:val="20"/>
              </w:rPr>
              <w:t>Recommended Standard</w:t>
            </w:r>
          </w:p>
        </w:tc>
        <w:tc>
          <w:tcPr>
            <w:tcW w:w="2736" w:type="dxa"/>
            <w:shd w:val="clear" w:color="auto" w:fill="1B4332"/>
          </w:tcPr>
          <w:p w14:paraId="30A83ABF" w14:textId="77777777" w:rsidR="00C937E2" w:rsidRDefault="00000000">
            <w:pPr>
              <w:spacing w:before="80" w:after="80"/>
            </w:pPr>
            <w:r>
              <w:rPr>
                <w:b/>
                <w:color w:val="FFFFFF"/>
                <w:sz w:val="20"/>
              </w:rPr>
              <w:t>Key Tracking Data &amp; Verbs</w:t>
            </w:r>
          </w:p>
        </w:tc>
        <w:tc>
          <w:tcPr>
            <w:tcW w:w="2160" w:type="dxa"/>
            <w:shd w:val="clear" w:color="auto" w:fill="1B4332"/>
          </w:tcPr>
          <w:p w14:paraId="40E27499" w14:textId="77777777" w:rsidR="00C937E2" w:rsidRDefault="00000000">
            <w:pPr>
              <w:spacing w:before="80" w:after="80"/>
            </w:pPr>
            <w:r>
              <w:rPr>
                <w:b/>
                <w:color w:val="FFFFFF"/>
                <w:sz w:val="20"/>
              </w:rPr>
              <w:t>Completion Criteria</w:t>
            </w:r>
          </w:p>
        </w:tc>
      </w:tr>
      <w:tr w:rsidR="00C937E2" w14:paraId="1ED1DBB2" w14:textId="77777777">
        <w:trPr>
          <w:jc w:val="center"/>
        </w:trPr>
        <w:tc>
          <w:tcPr>
            <w:tcW w:w="1152" w:type="dxa"/>
          </w:tcPr>
          <w:p w14:paraId="73B2C46E" w14:textId="77777777" w:rsidR="00C937E2" w:rsidRDefault="00000000">
            <w:pPr>
              <w:spacing w:before="80" w:after="80"/>
            </w:pPr>
            <w:r>
              <w:rPr>
                <w:sz w:val="19"/>
              </w:rPr>
              <w:t>1.1-1.4</w:t>
            </w:r>
          </w:p>
        </w:tc>
        <w:tc>
          <w:tcPr>
            <w:tcW w:w="1872" w:type="dxa"/>
          </w:tcPr>
          <w:p w14:paraId="2C26A680" w14:textId="77777777" w:rsidR="00C937E2" w:rsidRDefault="00000000">
            <w:pPr>
              <w:spacing w:before="80" w:after="80"/>
            </w:pPr>
            <w:r>
              <w:rPr>
                <w:sz w:val="19"/>
              </w:rPr>
              <w:t>Interactive Timeline</w:t>
            </w:r>
          </w:p>
        </w:tc>
        <w:tc>
          <w:tcPr>
            <w:tcW w:w="1440" w:type="dxa"/>
          </w:tcPr>
          <w:p w14:paraId="61CE3DC3" w14:textId="77777777" w:rsidR="00C937E2" w:rsidRDefault="00000000">
            <w:pPr>
              <w:spacing w:before="80" w:after="80"/>
            </w:pPr>
            <w:r>
              <w:rPr>
                <w:sz w:val="19"/>
              </w:rPr>
              <w:t>xAPI</w:t>
            </w:r>
          </w:p>
        </w:tc>
        <w:tc>
          <w:tcPr>
            <w:tcW w:w="2736" w:type="dxa"/>
          </w:tcPr>
          <w:p w14:paraId="402443B2" w14:textId="77777777" w:rsidR="00C937E2" w:rsidRDefault="00000000">
            <w:pPr>
              <w:spacing w:before="80" w:after="80"/>
            </w:pPr>
            <w:r>
              <w:rPr>
                <w:sz w:val="19"/>
              </w:rPr>
              <w:t>xAPI Verbs: scrolled, explored</w:t>
            </w:r>
          </w:p>
          <w:p w14:paraId="4A45E60B" w14:textId="77777777" w:rsidR="00C937E2" w:rsidRDefault="00000000">
            <w:pPr>
              <w:spacing w:after="80"/>
            </w:pPr>
            <w:r>
              <w:rPr>
                <w:sz w:val="19"/>
              </w:rPr>
              <w:t>Data: Track which specific historical milestones the learner clicked.</w:t>
            </w:r>
          </w:p>
        </w:tc>
        <w:tc>
          <w:tcPr>
            <w:tcW w:w="2160" w:type="dxa"/>
          </w:tcPr>
          <w:p w14:paraId="769720CA" w14:textId="77777777" w:rsidR="00C937E2" w:rsidRDefault="00000000">
            <w:pPr>
              <w:spacing w:before="80" w:after="80"/>
            </w:pPr>
            <w:r>
              <w:rPr>
                <w:sz w:val="19"/>
              </w:rPr>
              <w:t>100% of the timeline milestones clicked and viewed.</w:t>
            </w:r>
          </w:p>
        </w:tc>
      </w:tr>
      <w:tr w:rsidR="00C937E2" w14:paraId="4C4291C1" w14:textId="77777777">
        <w:trPr>
          <w:jc w:val="center"/>
        </w:trPr>
        <w:tc>
          <w:tcPr>
            <w:tcW w:w="1152" w:type="dxa"/>
            <w:shd w:val="clear" w:color="auto" w:fill="F4F9F5"/>
          </w:tcPr>
          <w:p w14:paraId="73E60E4F" w14:textId="77777777" w:rsidR="00C937E2" w:rsidRDefault="00000000">
            <w:pPr>
              <w:spacing w:before="80" w:after="80"/>
            </w:pPr>
            <w:r>
              <w:rPr>
                <w:sz w:val="19"/>
              </w:rPr>
              <w:t>1.5-1.10</w:t>
            </w:r>
          </w:p>
        </w:tc>
        <w:tc>
          <w:tcPr>
            <w:tcW w:w="1872" w:type="dxa"/>
            <w:shd w:val="clear" w:color="auto" w:fill="F4F9F5"/>
          </w:tcPr>
          <w:p w14:paraId="5BBFD3F3" w14:textId="77777777" w:rsidR="00C937E2" w:rsidRDefault="00000000">
            <w:pPr>
              <w:spacing w:before="80" w:after="80"/>
            </w:pPr>
            <w:r>
              <w:rPr>
                <w:sz w:val="19"/>
              </w:rPr>
              <w:t>Click-and-Reveal Map</w:t>
            </w:r>
          </w:p>
        </w:tc>
        <w:tc>
          <w:tcPr>
            <w:tcW w:w="1440" w:type="dxa"/>
            <w:shd w:val="clear" w:color="auto" w:fill="F4F9F5"/>
          </w:tcPr>
          <w:p w14:paraId="6932F6CE" w14:textId="77777777" w:rsidR="00C937E2" w:rsidRDefault="00000000">
            <w:pPr>
              <w:spacing w:before="80" w:after="80"/>
            </w:pPr>
            <w:r>
              <w:rPr>
                <w:sz w:val="19"/>
              </w:rPr>
              <w:t>xAPI</w:t>
            </w:r>
          </w:p>
        </w:tc>
        <w:tc>
          <w:tcPr>
            <w:tcW w:w="2736" w:type="dxa"/>
            <w:shd w:val="clear" w:color="auto" w:fill="F4F9F5"/>
          </w:tcPr>
          <w:p w14:paraId="63331B65" w14:textId="77777777" w:rsidR="00C937E2" w:rsidRDefault="00000000">
            <w:pPr>
              <w:spacing w:before="80" w:after="80"/>
            </w:pPr>
            <w:r>
              <w:rPr>
                <w:sz w:val="19"/>
              </w:rPr>
              <w:t>xAPI Verbs: interacted, selected</w:t>
            </w:r>
          </w:p>
          <w:p w14:paraId="3AAED45F" w14:textId="77777777" w:rsidR="00C937E2" w:rsidRDefault="00000000">
            <w:pPr>
              <w:spacing w:after="80"/>
            </w:pPr>
            <w:r>
              <w:rPr>
                <w:sz w:val="19"/>
              </w:rPr>
              <w:t>Data: Record which countries' NDCs were explored.</w:t>
            </w:r>
          </w:p>
        </w:tc>
        <w:tc>
          <w:tcPr>
            <w:tcW w:w="2160" w:type="dxa"/>
            <w:shd w:val="clear" w:color="auto" w:fill="F4F9F5"/>
          </w:tcPr>
          <w:p w14:paraId="601622D1" w14:textId="77777777" w:rsidR="00C937E2" w:rsidRDefault="00000000">
            <w:pPr>
              <w:spacing w:before="80" w:after="80"/>
            </w:pPr>
            <w:r>
              <w:rPr>
                <w:sz w:val="19"/>
              </w:rPr>
              <w:t>All major climate agreements (Kyoto, Paris) and key country markers clicked.</w:t>
            </w:r>
          </w:p>
        </w:tc>
      </w:tr>
      <w:tr w:rsidR="00C937E2" w14:paraId="46CD7119" w14:textId="77777777">
        <w:trPr>
          <w:jc w:val="center"/>
        </w:trPr>
        <w:tc>
          <w:tcPr>
            <w:tcW w:w="1152" w:type="dxa"/>
          </w:tcPr>
          <w:p w14:paraId="30DE6D2F" w14:textId="77777777" w:rsidR="00C937E2" w:rsidRDefault="00000000">
            <w:pPr>
              <w:spacing w:before="80" w:after="80"/>
            </w:pPr>
            <w:r>
              <w:rPr>
                <w:sz w:val="19"/>
              </w:rPr>
              <w:t>1.11-1.14</w:t>
            </w:r>
          </w:p>
        </w:tc>
        <w:tc>
          <w:tcPr>
            <w:tcW w:w="1872" w:type="dxa"/>
          </w:tcPr>
          <w:p w14:paraId="600F7645" w14:textId="77777777" w:rsidR="00C937E2" w:rsidRDefault="00000000">
            <w:pPr>
              <w:spacing w:before="80" w:after="80"/>
            </w:pPr>
            <w:r>
              <w:rPr>
                <w:sz w:val="19"/>
              </w:rPr>
              <w:t>Scenario Matching (Climate Finance)</w:t>
            </w:r>
          </w:p>
        </w:tc>
        <w:tc>
          <w:tcPr>
            <w:tcW w:w="1440" w:type="dxa"/>
          </w:tcPr>
          <w:p w14:paraId="4C3918DF" w14:textId="77777777" w:rsidR="00C937E2" w:rsidRDefault="00000000">
            <w:pPr>
              <w:spacing w:before="80" w:after="80"/>
            </w:pPr>
            <w:r>
              <w:rPr>
                <w:sz w:val="19"/>
              </w:rPr>
              <w:t>SCORM 1.2 / 2004</w:t>
            </w:r>
          </w:p>
        </w:tc>
        <w:tc>
          <w:tcPr>
            <w:tcW w:w="2736" w:type="dxa"/>
          </w:tcPr>
          <w:p w14:paraId="457BFAC1" w14:textId="77777777" w:rsidR="00C937E2" w:rsidRDefault="00000000">
            <w:pPr>
              <w:spacing w:before="80" w:after="80"/>
            </w:pPr>
            <w:r>
              <w:rPr>
                <w:sz w:val="19"/>
              </w:rPr>
              <w:t>SCORM: cmi.score.raw, cmi.success_status</w:t>
            </w:r>
          </w:p>
        </w:tc>
        <w:tc>
          <w:tcPr>
            <w:tcW w:w="2160" w:type="dxa"/>
          </w:tcPr>
          <w:p w14:paraId="404F8C7D" w14:textId="77777777" w:rsidR="00C937E2" w:rsidRDefault="00000000">
            <w:pPr>
              <w:spacing w:before="80" w:after="80"/>
            </w:pPr>
            <w:r>
              <w:rPr>
                <w:sz w:val="19"/>
              </w:rPr>
              <w:t>100% correct matching of financial mechanisms to their respective scenarios.</w:t>
            </w:r>
          </w:p>
        </w:tc>
      </w:tr>
      <w:tr w:rsidR="00C937E2" w14:paraId="5F367E4A" w14:textId="77777777">
        <w:trPr>
          <w:jc w:val="center"/>
        </w:trPr>
        <w:tc>
          <w:tcPr>
            <w:tcW w:w="1152" w:type="dxa"/>
            <w:shd w:val="clear" w:color="auto" w:fill="F4F9F5"/>
          </w:tcPr>
          <w:p w14:paraId="5278B62E" w14:textId="77777777" w:rsidR="00C937E2" w:rsidRDefault="00000000">
            <w:pPr>
              <w:spacing w:before="80" w:after="80"/>
            </w:pPr>
            <w:r>
              <w:rPr>
                <w:sz w:val="19"/>
              </w:rPr>
              <w:t>2.1-2.3</w:t>
            </w:r>
          </w:p>
        </w:tc>
        <w:tc>
          <w:tcPr>
            <w:tcW w:w="1872" w:type="dxa"/>
            <w:shd w:val="clear" w:color="auto" w:fill="F4F9F5"/>
          </w:tcPr>
          <w:p w14:paraId="7BF1E457" w14:textId="77777777" w:rsidR="00C937E2" w:rsidRDefault="00000000">
            <w:pPr>
              <w:spacing w:before="80" w:after="80"/>
            </w:pPr>
            <w:r>
              <w:rPr>
                <w:sz w:val="19"/>
              </w:rPr>
              <w:t>“What’s Your Scope?” Drag-and-Drop</w:t>
            </w:r>
          </w:p>
        </w:tc>
        <w:tc>
          <w:tcPr>
            <w:tcW w:w="1440" w:type="dxa"/>
            <w:shd w:val="clear" w:color="auto" w:fill="F4F9F5"/>
          </w:tcPr>
          <w:p w14:paraId="09D1D173" w14:textId="77777777" w:rsidR="00C937E2" w:rsidRDefault="00000000">
            <w:pPr>
              <w:spacing w:before="80" w:after="80"/>
            </w:pPr>
            <w:r>
              <w:rPr>
                <w:sz w:val="19"/>
              </w:rPr>
              <w:t>xAPI / SCORM 2004</w:t>
            </w:r>
          </w:p>
        </w:tc>
        <w:tc>
          <w:tcPr>
            <w:tcW w:w="2736" w:type="dxa"/>
            <w:shd w:val="clear" w:color="auto" w:fill="F4F9F5"/>
          </w:tcPr>
          <w:p w14:paraId="515CD55C" w14:textId="77777777" w:rsidR="00C937E2" w:rsidRDefault="00000000">
            <w:pPr>
              <w:spacing w:before="80" w:after="80"/>
            </w:pPr>
            <w:r>
              <w:rPr>
                <w:sz w:val="19"/>
              </w:rPr>
              <w:t>xAPI Verbs: sorted, answered</w:t>
            </w:r>
          </w:p>
          <w:p w14:paraId="7172072E" w14:textId="77777777" w:rsidR="00C937E2" w:rsidRDefault="00000000">
            <w:pPr>
              <w:spacing w:after="80"/>
            </w:pPr>
            <w:r>
              <w:rPr>
                <w:sz w:val="19"/>
              </w:rPr>
              <w:t>SCORM: cmi.interactions</w:t>
            </w:r>
          </w:p>
        </w:tc>
        <w:tc>
          <w:tcPr>
            <w:tcW w:w="2160" w:type="dxa"/>
            <w:shd w:val="clear" w:color="auto" w:fill="F4F9F5"/>
          </w:tcPr>
          <w:p w14:paraId="3E8A6AF8" w14:textId="77777777" w:rsidR="00C937E2" w:rsidRDefault="00000000">
            <w:pPr>
              <w:spacing w:before="80" w:after="80"/>
            </w:pPr>
            <w:r>
              <w:rPr>
                <w:sz w:val="19"/>
              </w:rPr>
              <w:t>All emission sources successfully placed into the correct Scope 1, Scope 2, or Scope 3 buckets.</w:t>
            </w:r>
          </w:p>
        </w:tc>
      </w:tr>
      <w:tr w:rsidR="00C937E2" w14:paraId="72361349" w14:textId="77777777">
        <w:trPr>
          <w:jc w:val="center"/>
        </w:trPr>
        <w:tc>
          <w:tcPr>
            <w:tcW w:w="1152" w:type="dxa"/>
          </w:tcPr>
          <w:p w14:paraId="4897C0B0" w14:textId="77777777" w:rsidR="00C937E2" w:rsidRDefault="00000000">
            <w:pPr>
              <w:spacing w:before="80" w:after="80"/>
            </w:pPr>
            <w:r>
              <w:rPr>
                <w:sz w:val="19"/>
              </w:rPr>
              <w:t>2.4-2.5</w:t>
            </w:r>
          </w:p>
        </w:tc>
        <w:tc>
          <w:tcPr>
            <w:tcW w:w="1872" w:type="dxa"/>
          </w:tcPr>
          <w:p w14:paraId="00C7F7AF" w14:textId="77777777" w:rsidR="00C937E2" w:rsidRDefault="00000000">
            <w:pPr>
              <w:spacing w:before="80" w:after="80"/>
            </w:pPr>
            <w:r>
              <w:rPr>
                <w:sz w:val="19"/>
              </w:rPr>
              <w:t>Data Source Grader Slider</w:t>
            </w:r>
          </w:p>
        </w:tc>
        <w:tc>
          <w:tcPr>
            <w:tcW w:w="1440" w:type="dxa"/>
          </w:tcPr>
          <w:p w14:paraId="12759C97" w14:textId="77777777" w:rsidR="00C937E2" w:rsidRDefault="00000000">
            <w:pPr>
              <w:spacing w:before="80" w:after="80"/>
            </w:pPr>
            <w:r>
              <w:rPr>
                <w:sz w:val="19"/>
              </w:rPr>
              <w:t>xAPI</w:t>
            </w:r>
          </w:p>
        </w:tc>
        <w:tc>
          <w:tcPr>
            <w:tcW w:w="2736" w:type="dxa"/>
          </w:tcPr>
          <w:p w14:paraId="4505002F" w14:textId="77777777" w:rsidR="00C937E2" w:rsidRDefault="00000000">
            <w:pPr>
              <w:spacing w:before="80" w:after="80"/>
            </w:pPr>
            <w:r>
              <w:rPr>
                <w:sz w:val="19"/>
              </w:rPr>
              <w:t>xAPI Verbs: rated, evaluated</w:t>
            </w:r>
          </w:p>
          <w:p w14:paraId="6BE4DA4F" w14:textId="77777777" w:rsidR="00C937E2" w:rsidRDefault="00000000">
            <w:pPr>
              <w:spacing w:after="80"/>
            </w:pPr>
            <w:r>
              <w:rPr>
                <w:sz w:val="19"/>
              </w:rPr>
              <w:t>Data: Capture the exact score the learner assigned to the manual vs. digital data sources.</w:t>
            </w:r>
          </w:p>
        </w:tc>
        <w:tc>
          <w:tcPr>
            <w:tcW w:w="2160" w:type="dxa"/>
          </w:tcPr>
          <w:p w14:paraId="4597F8F1" w14:textId="77777777" w:rsidR="00C937E2" w:rsidRDefault="00000000">
            <w:pPr>
              <w:spacing w:before="80" w:after="80"/>
            </w:pPr>
            <w:r>
              <w:rPr>
                <w:sz w:val="19"/>
              </w:rPr>
              <w:t>Slider utilized to rate and submit both data sources.</w:t>
            </w:r>
          </w:p>
        </w:tc>
      </w:tr>
    </w:tbl>
    <w:p w14:paraId="1F8EBA47" w14:textId="77777777" w:rsidR="00C937E2" w:rsidRDefault="00C937E2">
      <w:pPr>
        <w:spacing w:after="240"/>
      </w:pPr>
    </w:p>
    <w:p w14:paraId="418CF8DB" w14:textId="77777777" w:rsidR="00C937E2" w:rsidRDefault="00000000">
      <w:pPr>
        <w:pStyle w:val="Heading3"/>
      </w:pPr>
      <w:bookmarkStart w:id="6" w:name="_Toc236516788"/>
      <w:r>
        <w:lastRenderedPageBreak/>
        <w:t>Part B: Video Production Scripts (15 minutes)</w:t>
      </w:r>
      <w:bookmarkEnd w:id="6"/>
    </w:p>
    <w:p w14:paraId="5833B2D6" w14:textId="77777777" w:rsidR="00C937E2" w:rsidRDefault="00000000">
      <w:pPr>
        <w:pStyle w:val="Heading3"/>
      </w:pPr>
      <w:bookmarkStart w:id="7" w:name="_Toc236516789"/>
      <w:r>
        <w:t>Module 1 Video Script: Introduction to the Climate Challenge and Policy Action</w:t>
      </w:r>
      <w:bookmarkEnd w:id="7"/>
    </w:p>
    <w:tbl>
      <w:tblPr>
        <w:tblW w:w="0" w:type="auto"/>
        <w:jc w:val="center"/>
        <w:tblLayout w:type="fixed"/>
        <w:tblLook w:val="04A0" w:firstRow="1" w:lastRow="0" w:firstColumn="1" w:lastColumn="0" w:noHBand="0" w:noVBand="1"/>
      </w:tblPr>
      <w:tblGrid>
        <w:gridCol w:w="9360"/>
      </w:tblGrid>
      <w:tr w:rsidR="00C937E2" w14:paraId="6D1AF26C" w14:textId="77777777">
        <w:trPr>
          <w:jc w:val="center"/>
        </w:trPr>
        <w:tc>
          <w:tcPr>
            <w:tcW w:w="9360" w:type="dxa"/>
            <w:tcBorders>
              <w:left w:val="single" w:sz="24" w:space="0" w:color="1B4332"/>
            </w:tcBorders>
            <w:shd w:val="clear" w:color="auto" w:fill="F4F9F5"/>
          </w:tcPr>
          <w:p w14:paraId="5260AE4F" w14:textId="77777777" w:rsidR="00C937E2" w:rsidRDefault="00000000">
            <w:pPr>
              <w:spacing w:before="120"/>
            </w:pPr>
            <w:r>
              <w:rPr>
                <w:b/>
                <w:color w:val="1B4332"/>
              </w:rPr>
              <w:t>Video Production Metadata</w:t>
            </w:r>
            <w:r>
              <w:rPr>
                <w:b/>
                <w:color w:val="1B4332"/>
              </w:rPr>
              <w:br/>
            </w:r>
          </w:p>
          <w:p w14:paraId="620BDC1F" w14:textId="77777777" w:rsidR="00C937E2" w:rsidRDefault="00000000">
            <w:r>
              <w:rPr>
                <w:sz w:val="20"/>
              </w:rPr>
              <w:t>Target Audience: Corporate leaders, sustainability officers, and compliance trainees</w:t>
            </w:r>
          </w:p>
          <w:p w14:paraId="7C087FC7" w14:textId="77777777" w:rsidR="00C937E2" w:rsidRDefault="00000000">
            <w:r>
              <w:rPr>
                <w:sz w:val="20"/>
              </w:rPr>
              <w:t>Total Estimated Run Time (TRT): 15:00</w:t>
            </w:r>
          </w:p>
        </w:tc>
      </w:tr>
    </w:tbl>
    <w:p w14:paraId="3DD30043" w14:textId="77777777" w:rsidR="00C937E2" w:rsidRDefault="00C937E2">
      <w:pPr>
        <w:spacing w:after="240"/>
      </w:pPr>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3600"/>
        <w:gridCol w:w="3600"/>
      </w:tblGrid>
      <w:tr w:rsidR="00C937E2" w14:paraId="3F19C75B" w14:textId="77777777">
        <w:trPr>
          <w:tblHeader/>
          <w:jc w:val="center"/>
        </w:trPr>
        <w:tc>
          <w:tcPr>
            <w:tcW w:w="2160" w:type="dxa"/>
            <w:shd w:val="clear" w:color="auto" w:fill="1B4332"/>
          </w:tcPr>
          <w:p w14:paraId="62BDDAE3" w14:textId="77777777" w:rsidR="00C937E2" w:rsidRDefault="00000000">
            <w:pPr>
              <w:spacing w:before="80" w:after="80"/>
            </w:pPr>
            <w:r>
              <w:rPr>
                <w:b/>
                <w:color w:val="FFFFFF"/>
                <w:sz w:val="20"/>
              </w:rPr>
              <w:t>Scene / Time</w:t>
            </w:r>
          </w:p>
        </w:tc>
        <w:tc>
          <w:tcPr>
            <w:tcW w:w="3600" w:type="dxa"/>
            <w:shd w:val="clear" w:color="auto" w:fill="1B4332"/>
          </w:tcPr>
          <w:p w14:paraId="28831A6C" w14:textId="77777777" w:rsidR="00C937E2" w:rsidRDefault="00000000">
            <w:pPr>
              <w:spacing w:before="80" w:after="80"/>
            </w:pPr>
            <w:r>
              <w:rPr>
                <w:b/>
                <w:color w:val="FFFFFF"/>
                <w:sz w:val="20"/>
              </w:rPr>
              <w:t>Dialogue &amp; Narration</w:t>
            </w:r>
          </w:p>
        </w:tc>
        <w:tc>
          <w:tcPr>
            <w:tcW w:w="3600" w:type="dxa"/>
            <w:shd w:val="clear" w:color="auto" w:fill="1B4332"/>
          </w:tcPr>
          <w:p w14:paraId="4899608C" w14:textId="77777777" w:rsidR="00C937E2" w:rsidRDefault="00000000">
            <w:pPr>
              <w:spacing w:before="80" w:after="80"/>
            </w:pPr>
            <w:r>
              <w:rPr>
                <w:b/>
                <w:color w:val="FFFFFF"/>
                <w:sz w:val="20"/>
              </w:rPr>
              <w:t>Visual Description</w:t>
            </w:r>
          </w:p>
        </w:tc>
      </w:tr>
      <w:tr w:rsidR="00C937E2" w14:paraId="0FBB494A" w14:textId="77777777">
        <w:trPr>
          <w:jc w:val="center"/>
        </w:trPr>
        <w:tc>
          <w:tcPr>
            <w:tcW w:w="2160" w:type="dxa"/>
          </w:tcPr>
          <w:p w14:paraId="5B01C87F" w14:textId="77777777" w:rsidR="00C937E2" w:rsidRDefault="00000000">
            <w:pPr>
              <w:spacing w:before="80" w:after="80"/>
            </w:pPr>
            <w:r>
              <w:rPr>
                <w:sz w:val="19"/>
              </w:rPr>
              <w:t>Scene 1: The Global Challenge &amp; The Science</w:t>
            </w:r>
          </w:p>
          <w:p w14:paraId="6E759330" w14:textId="77777777" w:rsidR="00C937E2" w:rsidRDefault="00000000">
            <w:pPr>
              <w:spacing w:after="80"/>
            </w:pPr>
            <w:r>
              <w:rPr>
                <w:sz w:val="19"/>
              </w:rPr>
              <w:t>(0:00 – 4:00)</w:t>
            </w:r>
          </w:p>
        </w:tc>
        <w:tc>
          <w:tcPr>
            <w:tcW w:w="3600" w:type="dxa"/>
          </w:tcPr>
          <w:p w14:paraId="2F9C9D96" w14:textId="77777777" w:rsidR="00C937E2" w:rsidRDefault="00000000">
            <w:pPr>
              <w:spacing w:before="80" w:after="80"/>
            </w:pPr>
            <w:r>
              <w:rPr>
                <w:sz w:val="19"/>
              </w:rPr>
              <w:t>Narrator (V.O.): “Our planet is sending a clear, undeniable signal. From unprecedented heatwaves and devastating droughts to rising sea levels, the climate challenge is no longer a warning about the future—it is the reality of our present.”</w:t>
            </w:r>
          </w:p>
          <w:p w14:paraId="265654CB" w14:textId="77777777" w:rsidR="00C937E2" w:rsidRDefault="00C937E2">
            <w:pPr>
              <w:spacing w:after="80"/>
            </w:pPr>
          </w:p>
          <w:p w14:paraId="58FFA64B" w14:textId="77777777" w:rsidR="00C937E2" w:rsidRDefault="00000000">
            <w:pPr>
              <w:spacing w:after="80"/>
            </w:pPr>
            <w:r>
              <w:rPr>
                <w:sz w:val="19"/>
              </w:rPr>
              <w:t>Host (On-Camera): “Welcome to Module 1 of the GHG Accounting and Sustainability Reporting program. I’m [Host Name]. Today, we are bridging the gap between global climate science and your company’s bottom line. Before we can account for our emissions, we must understand the science driving the global response.”</w:t>
            </w:r>
          </w:p>
          <w:p w14:paraId="629B6E13" w14:textId="77777777" w:rsidR="00C937E2" w:rsidRDefault="00C937E2">
            <w:pPr>
              <w:spacing w:after="80"/>
            </w:pPr>
          </w:p>
          <w:p w14:paraId="7FDABF24" w14:textId="77777777" w:rsidR="00C937E2" w:rsidRDefault="00000000">
            <w:pPr>
              <w:spacing w:after="80"/>
            </w:pPr>
            <w:r>
              <w:rPr>
                <w:sz w:val="19"/>
              </w:rPr>
              <w:t>Narrator (V.O.): “Since the dawn of the industrial revolution, human activities have exponentially increased the concentration of Greenhouse Gases in the atmosphere. This artificial ‘blanket’ traps heat, causing global temperature anomalies that disrupt entire ecosystems, global supply chains, and local economies.”</w:t>
            </w:r>
          </w:p>
        </w:tc>
        <w:tc>
          <w:tcPr>
            <w:tcW w:w="3600" w:type="dxa"/>
          </w:tcPr>
          <w:p w14:paraId="05E3CC08" w14:textId="77777777" w:rsidR="00C937E2" w:rsidRDefault="00000000">
            <w:pPr>
              <w:spacing w:before="80" w:after="80"/>
            </w:pPr>
            <w:r>
              <w:rPr>
                <w:sz w:val="19"/>
              </w:rPr>
              <w:t>Visual: Powerful, high-definition montage: dramatic glacial calving, severe cracked-earth droughts, and hyper-lapses of busy, congested cities emitting exhaust.</w:t>
            </w:r>
          </w:p>
          <w:p w14:paraId="0F16FD71" w14:textId="77777777" w:rsidR="00C937E2" w:rsidRDefault="00C937E2">
            <w:pPr>
              <w:spacing w:after="80"/>
            </w:pPr>
          </w:p>
          <w:p w14:paraId="000583D0" w14:textId="77777777" w:rsidR="00C937E2" w:rsidRDefault="00000000">
            <w:pPr>
              <w:spacing w:after="80"/>
            </w:pPr>
            <w:r>
              <w:rPr>
                <w:sz w:val="19"/>
              </w:rPr>
              <w:t>Visual: Host stands in a modern, sustainably designed architectural space with large windows overlooking a green urban landscape.</w:t>
            </w:r>
          </w:p>
          <w:p w14:paraId="6E9E7908" w14:textId="77777777" w:rsidR="00C937E2" w:rsidRDefault="00C937E2">
            <w:pPr>
              <w:spacing w:after="80"/>
            </w:pPr>
          </w:p>
          <w:p w14:paraId="50962A22" w14:textId="77777777" w:rsidR="00C937E2" w:rsidRDefault="00000000">
            <w:pPr>
              <w:spacing w:after="80"/>
            </w:pPr>
            <w:r>
              <w:rPr>
                <w:sz w:val="19"/>
              </w:rPr>
              <w:t>Lower-Third: [Host Name], Climate Policy &amp; Sustainability Expert</w:t>
            </w:r>
          </w:p>
          <w:p w14:paraId="2BDB364A" w14:textId="77777777" w:rsidR="00C937E2" w:rsidRDefault="00C937E2">
            <w:pPr>
              <w:spacing w:after="80"/>
            </w:pPr>
          </w:p>
          <w:p w14:paraId="13BE89DB" w14:textId="77777777" w:rsidR="00C937E2" w:rsidRDefault="00000000">
            <w:pPr>
              <w:spacing w:after="80"/>
            </w:pPr>
            <w:r>
              <w:rPr>
                <w:sz w:val="19"/>
              </w:rPr>
              <w:t>Visual: An animated timeline appears on screen. As the timeline progresses from 1850 to the present, a line graph showing GHG concentrations (ppm) rises sharply, moving in perfect tandem with a red line indicating global temperature anomalies.</w:t>
            </w:r>
          </w:p>
        </w:tc>
      </w:tr>
      <w:tr w:rsidR="00C937E2" w14:paraId="184F0D90" w14:textId="77777777">
        <w:trPr>
          <w:jc w:val="center"/>
        </w:trPr>
        <w:tc>
          <w:tcPr>
            <w:tcW w:w="2160" w:type="dxa"/>
            <w:shd w:val="clear" w:color="auto" w:fill="F4F9F5"/>
          </w:tcPr>
          <w:p w14:paraId="1EF74E3D" w14:textId="77777777" w:rsidR="00C937E2" w:rsidRDefault="00000000">
            <w:pPr>
              <w:spacing w:before="80" w:after="80"/>
            </w:pPr>
            <w:r>
              <w:rPr>
                <w:sz w:val="19"/>
              </w:rPr>
              <w:t>Scene 2: The Policy Response &amp; Climate Finance</w:t>
            </w:r>
          </w:p>
          <w:p w14:paraId="10813009" w14:textId="77777777" w:rsidR="00C937E2" w:rsidRDefault="00000000">
            <w:pPr>
              <w:spacing w:after="80"/>
            </w:pPr>
            <w:r>
              <w:rPr>
                <w:sz w:val="19"/>
              </w:rPr>
              <w:lastRenderedPageBreak/>
              <w:t>(4:00 – 8:30)</w:t>
            </w:r>
          </w:p>
        </w:tc>
        <w:tc>
          <w:tcPr>
            <w:tcW w:w="3600" w:type="dxa"/>
            <w:shd w:val="clear" w:color="auto" w:fill="F4F9F5"/>
          </w:tcPr>
          <w:p w14:paraId="471C93C0" w14:textId="77777777" w:rsidR="00C937E2" w:rsidRDefault="00000000">
            <w:pPr>
              <w:spacing w:before="80" w:after="80"/>
            </w:pPr>
            <w:r>
              <w:rPr>
                <w:sz w:val="19"/>
              </w:rPr>
              <w:lastRenderedPageBreak/>
              <w:t xml:space="preserve">Host (On-Camera): “The world did not ignore the science. The global response took the form of international policy, most notably the UNFCCC and the landmark </w:t>
            </w:r>
            <w:r>
              <w:rPr>
                <w:sz w:val="19"/>
              </w:rPr>
              <w:lastRenderedPageBreak/>
              <w:t>Paris Agreement. The goal? To limit global warming to well below 2 degrees Celsius, and ideally to 1.5 degrees, above pre-industrial levels.”</w:t>
            </w:r>
          </w:p>
          <w:p w14:paraId="2E5CF55B" w14:textId="77777777" w:rsidR="00C937E2" w:rsidRDefault="00C937E2">
            <w:pPr>
              <w:spacing w:after="80"/>
            </w:pPr>
          </w:p>
          <w:p w14:paraId="3F3D7E46" w14:textId="77777777" w:rsidR="00C937E2" w:rsidRDefault="00000000">
            <w:pPr>
              <w:spacing w:after="80"/>
            </w:pPr>
            <w:r>
              <w:rPr>
                <w:sz w:val="19"/>
              </w:rPr>
              <w:t>Expert 1 (On-Screen/V.O.): “The Paris Agreement relies on Nationally Determined Contributions, or NDCs. Every country submits its own customized plan to reduce national emissions. But transitioning our global economy requires massive capital. That is where Climate Finance comes in—funding mechanisms like the Green Climate Fund designed to help nations adapt to climate impacts and mitigate future risks.”</w:t>
            </w:r>
          </w:p>
          <w:p w14:paraId="35221195" w14:textId="77777777" w:rsidR="00C937E2" w:rsidRDefault="00C937E2">
            <w:pPr>
              <w:spacing w:after="80"/>
            </w:pPr>
          </w:p>
          <w:p w14:paraId="770945E9" w14:textId="77777777" w:rsidR="00C937E2" w:rsidRDefault="00000000">
            <w:pPr>
              <w:spacing w:after="80"/>
            </w:pPr>
            <w:r>
              <w:rPr>
                <w:sz w:val="19"/>
              </w:rPr>
              <w:t>Narrator (V.O.): “As governments translate these international commitments into strict national policies, businesses find themselves on the front lines of compliance. Operating permits, taxes, and investor expectations are all aligning with these targets.”</w:t>
            </w:r>
          </w:p>
        </w:tc>
        <w:tc>
          <w:tcPr>
            <w:tcW w:w="3600" w:type="dxa"/>
            <w:shd w:val="clear" w:color="auto" w:fill="F4F9F5"/>
          </w:tcPr>
          <w:p w14:paraId="39CBF21B" w14:textId="77777777" w:rsidR="00C937E2" w:rsidRDefault="00000000">
            <w:pPr>
              <w:spacing w:before="80" w:after="80"/>
            </w:pPr>
            <w:r>
              <w:rPr>
                <w:sz w:val="19"/>
              </w:rPr>
              <w:lastRenderedPageBreak/>
              <w:t>Visual: Host walks toward a digital display. Footage plays of world leaders celebrating the signing of the Paris Agreement.</w:t>
            </w:r>
          </w:p>
          <w:p w14:paraId="6013D664" w14:textId="77777777" w:rsidR="00C937E2" w:rsidRDefault="00C937E2">
            <w:pPr>
              <w:spacing w:after="80"/>
            </w:pPr>
          </w:p>
          <w:p w14:paraId="74149956" w14:textId="77777777" w:rsidR="00C937E2" w:rsidRDefault="00000000">
            <w:pPr>
              <w:spacing w:after="80"/>
            </w:pPr>
            <w:r>
              <w:rPr>
                <w:sz w:val="19"/>
              </w:rPr>
              <w:t>Text On-Screen: The Paris Agreement: Target &lt; 1.5°C to 2°C</w:t>
            </w:r>
          </w:p>
          <w:p w14:paraId="554B5E5E" w14:textId="77777777" w:rsidR="00C937E2" w:rsidRDefault="00C937E2">
            <w:pPr>
              <w:spacing w:after="80"/>
            </w:pPr>
          </w:p>
          <w:p w14:paraId="47702C2B" w14:textId="77777777" w:rsidR="00C937E2" w:rsidRDefault="00000000">
            <w:pPr>
              <w:spacing w:after="80"/>
            </w:pPr>
            <w:r>
              <w:rPr>
                <w:sz w:val="19"/>
              </w:rPr>
              <w:t>Visual: Interview cut with a policy expert. An interactive world map illuminates different countries. Icons representing “Mitigation” (wind turbines) and “Adaptation” (sea walls) pop up, showing where climate finance is flowing.</w:t>
            </w:r>
          </w:p>
          <w:p w14:paraId="355B364D" w14:textId="77777777" w:rsidR="00C937E2" w:rsidRDefault="00C937E2">
            <w:pPr>
              <w:spacing w:after="80"/>
            </w:pPr>
          </w:p>
          <w:p w14:paraId="073F0929" w14:textId="77777777" w:rsidR="00C937E2" w:rsidRDefault="00000000">
            <w:pPr>
              <w:spacing w:after="80"/>
            </w:pPr>
            <w:r>
              <w:rPr>
                <w:sz w:val="19"/>
              </w:rPr>
              <w:t>Visual: Montage of government buildings, policy documents being stamped, and a transition to a bustling corporate boardroom where a sustainability chart is displayed on a screen.</w:t>
            </w:r>
          </w:p>
        </w:tc>
      </w:tr>
      <w:tr w:rsidR="00C937E2" w14:paraId="39DFDB5B" w14:textId="77777777">
        <w:trPr>
          <w:jc w:val="center"/>
        </w:trPr>
        <w:tc>
          <w:tcPr>
            <w:tcW w:w="2160" w:type="dxa"/>
          </w:tcPr>
          <w:p w14:paraId="2BC81279" w14:textId="77777777" w:rsidR="00C937E2" w:rsidRDefault="00000000">
            <w:pPr>
              <w:spacing w:before="80" w:after="80"/>
            </w:pPr>
            <w:r>
              <w:rPr>
                <w:sz w:val="19"/>
              </w:rPr>
              <w:lastRenderedPageBreak/>
              <w:t>Scene 3: Business’s Role &amp; GHG Accounting</w:t>
            </w:r>
          </w:p>
          <w:p w14:paraId="35797889" w14:textId="77777777" w:rsidR="00C937E2" w:rsidRDefault="00000000">
            <w:pPr>
              <w:spacing w:after="80"/>
            </w:pPr>
            <w:r>
              <w:rPr>
                <w:sz w:val="19"/>
              </w:rPr>
              <w:t>(8:30 – 12:30)</w:t>
            </w:r>
          </w:p>
        </w:tc>
        <w:tc>
          <w:tcPr>
            <w:tcW w:w="3600" w:type="dxa"/>
          </w:tcPr>
          <w:p w14:paraId="1011EBAD" w14:textId="77777777" w:rsidR="00C937E2" w:rsidRDefault="00000000">
            <w:pPr>
              <w:spacing w:before="80" w:after="80"/>
            </w:pPr>
            <w:r>
              <w:rPr>
                <w:sz w:val="19"/>
              </w:rPr>
              <w:t>Host (On-Camera): “This is where you come in. To meet national targets, businesses must green their operations. But you cannot manage what you do not measure. For businesses, active climate action begins with GHG Accounting.”</w:t>
            </w:r>
          </w:p>
          <w:p w14:paraId="1A8AFF67" w14:textId="77777777" w:rsidR="00C937E2" w:rsidRDefault="00C937E2">
            <w:pPr>
              <w:spacing w:after="80"/>
            </w:pPr>
          </w:p>
          <w:p w14:paraId="6174C4B1" w14:textId="77777777" w:rsidR="00C937E2" w:rsidRDefault="00000000">
            <w:pPr>
              <w:spacing w:after="80"/>
            </w:pPr>
            <w:r>
              <w:rPr>
                <w:sz w:val="19"/>
              </w:rPr>
              <w:t>Narrator (V.O.): “GHG Accounting categorizes your emissions into three ‘Scopes’. Scope 1 covers your direct emissions—the fuel your company burns. Scope 2 covers indirect emissions from the electricity you purchase. And Scope 3? That’s everything else in your value chain, from suppliers to product end-of-life.”</w:t>
            </w:r>
          </w:p>
          <w:p w14:paraId="57AAB5EE" w14:textId="77777777" w:rsidR="00C937E2" w:rsidRDefault="00C937E2">
            <w:pPr>
              <w:spacing w:after="80"/>
            </w:pPr>
          </w:p>
          <w:p w14:paraId="4B12606C" w14:textId="77777777" w:rsidR="00C937E2" w:rsidRDefault="00000000">
            <w:pPr>
              <w:spacing w:after="80"/>
            </w:pPr>
            <w:r>
              <w:rPr>
                <w:sz w:val="19"/>
              </w:rPr>
              <w:lastRenderedPageBreak/>
              <w:t>Expert 1 (V.O.): “By mapping these scopes, a business aligns its internal actions with global climate policy, transforming a regulatory risk into a strategic advantage.”</w:t>
            </w:r>
          </w:p>
        </w:tc>
        <w:tc>
          <w:tcPr>
            <w:tcW w:w="3600" w:type="dxa"/>
          </w:tcPr>
          <w:p w14:paraId="1B09FDD5" w14:textId="77777777" w:rsidR="00C937E2" w:rsidRDefault="00000000">
            <w:pPr>
              <w:spacing w:before="80" w:after="80"/>
            </w:pPr>
            <w:r>
              <w:rPr>
                <w:sz w:val="19"/>
              </w:rPr>
              <w:lastRenderedPageBreak/>
              <w:t>Visual: Host steps into a modern office setting where employees are collaborating on digital dashboards.</w:t>
            </w:r>
          </w:p>
          <w:p w14:paraId="695B8BC0" w14:textId="77777777" w:rsidR="00C937E2" w:rsidRDefault="00C937E2">
            <w:pPr>
              <w:spacing w:after="80"/>
            </w:pPr>
          </w:p>
          <w:p w14:paraId="780D2781" w14:textId="77777777" w:rsidR="00C937E2" w:rsidRDefault="00000000">
            <w:pPr>
              <w:spacing w:after="80"/>
            </w:pPr>
            <w:r>
              <w:rPr>
                <w:sz w:val="19"/>
              </w:rPr>
              <w:t>Lower-Third: The Corporate Mandate: GHG Accounting</w:t>
            </w:r>
          </w:p>
          <w:p w14:paraId="2BB16924" w14:textId="77777777" w:rsidR="00C937E2" w:rsidRDefault="00C937E2">
            <w:pPr>
              <w:spacing w:after="80"/>
            </w:pPr>
          </w:p>
          <w:p w14:paraId="501B457F" w14:textId="77777777" w:rsidR="00C937E2" w:rsidRDefault="00000000">
            <w:pPr>
              <w:spacing w:after="80"/>
            </w:pPr>
            <w:r>
              <w:rPr>
                <w:sz w:val="19"/>
              </w:rPr>
              <w:t>Visual: A highly engaging 3D animation:</w:t>
            </w:r>
          </w:p>
          <w:p w14:paraId="4145F48D" w14:textId="77777777" w:rsidR="00C937E2" w:rsidRDefault="00000000">
            <w:pPr>
              <w:spacing w:after="80"/>
            </w:pPr>
            <w:r>
              <w:rPr>
                <w:sz w:val="19"/>
              </w:rPr>
              <w:t>1. A factory smokestack highlights in red (Scope 1: Direct).</w:t>
            </w:r>
          </w:p>
          <w:p w14:paraId="33C38FC7" w14:textId="77777777" w:rsidR="00C937E2" w:rsidRDefault="00000000">
            <w:pPr>
              <w:spacing w:after="80"/>
            </w:pPr>
            <w:r>
              <w:rPr>
                <w:sz w:val="19"/>
              </w:rPr>
              <w:t>2. A power line connecting to the factory highlights in yellow (Scope 2: Indirect/Electricity).</w:t>
            </w:r>
          </w:p>
          <w:p w14:paraId="706F94DD" w14:textId="77777777" w:rsidR="00C937E2" w:rsidRDefault="00000000">
            <w:pPr>
              <w:spacing w:after="80"/>
            </w:pPr>
            <w:r>
              <w:rPr>
                <w:sz w:val="19"/>
              </w:rPr>
              <w:t xml:space="preserve">3. Supply trucks and distant consumer homes highlight in blue (Scope 3: Value </w:t>
            </w:r>
            <w:r>
              <w:rPr>
                <w:sz w:val="19"/>
              </w:rPr>
              <w:lastRenderedPageBreak/>
              <w:t>Chain).</w:t>
            </w:r>
          </w:p>
          <w:p w14:paraId="03AEDEBF" w14:textId="77777777" w:rsidR="00C937E2" w:rsidRDefault="00C937E2">
            <w:pPr>
              <w:spacing w:after="80"/>
            </w:pPr>
          </w:p>
          <w:p w14:paraId="66A3ED9F" w14:textId="77777777" w:rsidR="00C937E2" w:rsidRDefault="00000000">
            <w:pPr>
              <w:spacing w:after="80"/>
            </w:pPr>
            <w:r>
              <w:rPr>
                <w:sz w:val="19"/>
              </w:rPr>
              <w:t>Visual: The 3D factory model turns green. The camera pulls back to show the factory as one small piece of a much larger, sustainable global network.</w:t>
            </w:r>
          </w:p>
        </w:tc>
      </w:tr>
      <w:tr w:rsidR="00C937E2" w14:paraId="004D9775" w14:textId="77777777">
        <w:trPr>
          <w:jc w:val="center"/>
        </w:trPr>
        <w:tc>
          <w:tcPr>
            <w:tcW w:w="2160" w:type="dxa"/>
            <w:shd w:val="clear" w:color="auto" w:fill="F4F9F5"/>
          </w:tcPr>
          <w:p w14:paraId="5BEF0FCB" w14:textId="77777777" w:rsidR="00C937E2" w:rsidRDefault="00000000">
            <w:pPr>
              <w:spacing w:before="80" w:after="80"/>
            </w:pPr>
            <w:r>
              <w:rPr>
                <w:sz w:val="19"/>
              </w:rPr>
              <w:lastRenderedPageBreak/>
              <w:t>Scene 4: The Need for Robust Data</w:t>
            </w:r>
          </w:p>
          <w:p w14:paraId="7D3DC180" w14:textId="77777777" w:rsidR="00C937E2" w:rsidRDefault="00000000">
            <w:pPr>
              <w:spacing w:after="80"/>
            </w:pPr>
            <w:r>
              <w:rPr>
                <w:sz w:val="19"/>
              </w:rPr>
              <w:t>(12:30 – 15:00)</w:t>
            </w:r>
          </w:p>
        </w:tc>
        <w:tc>
          <w:tcPr>
            <w:tcW w:w="3600" w:type="dxa"/>
            <w:shd w:val="clear" w:color="auto" w:fill="F4F9F5"/>
          </w:tcPr>
          <w:p w14:paraId="453534C6" w14:textId="77777777" w:rsidR="00C937E2" w:rsidRDefault="00000000">
            <w:pPr>
              <w:spacing w:before="80" w:after="80"/>
            </w:pPr>
            <w:r>
              <w:rPr>
                <w:sz w:val="19"/>
              </w:rPr>
              <w:t>Narrator (V.O.): “But identifying your scopes is only the beginning. Creating a credible GHG inventory requires rigorous, auditable data. A handwritten log of fuel consumption is no longer sufficient. Businesses must leverage digital tools to capture accurate activity data.”</w:t>
            </w:r>
          </w:p>
          <w:p w14:paraId="253671B7" w14:textId="77777777" w:rsidR="00C937E2" w:rsidRDefault="00C937E2">
            <w:pPr>
              <w:spacing w:after="80"/>
            </w:pPr>
          </w:p>
          <w:p w14:paraId="34B52E88" w14:textId="77777777" w:rsidR="00C937E2" w:rsidRDefault="00000000">
            <w:pPr>
              <w:spacing w:after="80"/>
            </w:pPr>
            <w:r>
              <w:rPr>
                <w:sz w:val="19"/>
              </w:rPr>
              <w:t>Host (On-Camera): “Understanding the science and the policy gives you the ‘why.’ Securing robust data gives you the ‘how.’ In our next module, we will dive into the actual mathematics of calculating your emissions and setting science-based targets.”</w:t>
            </w:r>
          </w:p>
          <w:p w14:paraId="25C6E1F6" w14:textId="77777777" w:rsidR="00C937E2" w:rsidRDefault="00C937E2">
            <w:pPr>
              <w:spacing w:after="80"/>
            </w:pPr>
          </w:p>
          <w:p w14:paraId="59D769F1" w14:textId="77777777" w:rsidR="00C937E2" w:rsidRDefault="00000000">
            <w:pPr>
              <w:spacing w:after="80"/>
            </w:pPr>
            <w:r>
              <w:rPr>
                <w:sz w:val="19"/>
              </w:rPr>
              <w:t>Narrator (V.O.): “The climate challenge is great, but our capacity for innovation is greater. Let’s take the next step.”</w:t>
            </w:r>
          </w:p>
        </w:tc>
        <w:tc>
          <w:tcPr>
            <w:tcW w:w="3600" w:type="dxa"/>
            <w:shd w:val="clear" w:color="auto" w:fill="F4F9F5"/>
          </w:tcPr>
          <w:p w14:paraId="380818A5" w14:textId="77777777" w:rsidR="00C937E2" w:rsidRDefault="00000000">
            <w:pPr>
              <w:spacing w:before="80" w:after="80"/>
            </w:pPr>
            <w:r>
              <w:rPr>
                <w:sz w:val="19"/>
              </w:rPr>
              <w:t>Visual: Split screen: Left side shows a messy desk with paper receipts and a calculator; Right side shows a sleek digital dashboard tracking real-time energy consumption and fleet mileage.</w:t>
            </w:r>
          </w:p>
          <w:p w14:paraId="29A64078" w14:textId="77777777" w:rsidR="00C937E2" w:rsidRDefault="00C937E2">
            <w:pPr>
              <w:spacing w:after="80"/>
            </w:pPr>
          </w:p>
          <w:p w14:paraId="6A03FCDB" w14:textId="77777777" w:rsidR="00C937E2" w:rsidRDefault="00000000">
            <w:pPr>
              <w:spacing w:after="80"/>
            </w:pPr>
            <w:r>
              <w:rPr>
                <w:sz w:val="19"/>
              </w:rPr>
              <w:t>Visual: Host addresses the camera directly with an encouraging, professional demeanor.</w:t>
            </w:r>
          </w:p>
          <w:p w14:paraId="36083F6A" w14:textId="77777777" w:rsidR="00C937E2" w:rsidRDefault="00C937E2">
            <w:pPr>
              <w:spacing w:after="80"/>
            </w:pPr>
          </w:p>
          <w:p w14:paraId="7575A7E3" w14:textId="4C139A65" w:rsidR="00C937E2" w:rsidRDefault="00000000">
            <w:pPr>
              <w:spacing w:after="80"/>
            </w:pPr>
            <w:r>
              <w:rPr>
                <w:sz w:val="19"/>
              </w:rPr>
              <w:t xml:space="preserve">Visual: Inspiring B-roll of diverse professionals analyzing data, followed by a time-lapse of a sunrise over a green city. Fade to </w:t>
            </w:r>
            <w:r w:rsidR="007E2928">
              <w:rPr>
                <w:sz w:val="19"/>
              </w:rPr>
              <w:t>SCGJ</w:t>
            </w:r>
            <w:r>
              <w:rPr>
                <w:sz w:val="19"/>
              </w:rPr>
              <w:t xml:space="preserve"> Logo and Course Title.</w:t>
            </w:r>
          </w:p>
          <w:p w14:paraId="3DB69C43" w14:textId="77777777" w:rsidR="00C937E2" w:rsidRDefault="00C937E2">
            <w:pPr>
              <w:spacing w:after="80"/>
            </w:pPr>
          </w:p>
          <w:p w14:paraId="2195864A" w14:textId="77777777" w:rsidR="00C937E2" w:rsidRDefault="00000000">
            <w:pPr>
              <w:spacing w:after="80"/>
            </w:pPr>
            <w:r>
              <w:rPr>
                <w:sz w:val="19"/>
              </w:rPr>
              <w:t>Text On-Screen: Module 1 Complete. Continue to eLMS Interactive Activities.</w:t>
            </w:r>
          </w:p>
        </w:tc>
      </w:tr>
    </w:tbl>
    <w:p w14:paraId="3BB81D6D" w14:textId="77777777" w:rsidR="00C937E2" w:rsidRDefault="00C937E2">
      <w:pPr>
        <w:spacing w:after="240"/>
      </w:pPr>
    </w:p>
    <w:p w14:paraId="214DA1BD" w14:textId="77777777" w:rsidR="00C937E2" w:rsidRDefault="00000000">
      <w:pPr>
        <w:pStyle w:val="Heading3"/>
      </w:pPr>
      <w:bookmarkStart w:id="8" w:name="_Toc236516790"/>
      <w:r>
        <w:t>Part C: Online Instructor-Led Interactive Session (15 minutes)</w:t>
      </w:r>
      <w:bookmarkEnd w:id="8"/>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1440"/>
        <w:gridCol w:w="5760"/>
      </w:tblGrid>
      <w:tr w:rsidR="00C937E2" w14:paraId="7CDA3042" w14:textId="77777777">
        <w:trPr>
          <w:tblHeader/>
          <w:jc w:val="center"/>
        </w:trPr>
        <w:tc>
          <w:tcPr>
            <w:tcW w:w="2160" w:type="dxa"/>
            <w:shd w:val="clear" w:color="auto" w:fill="1B4332"/>
          </w:tcPr>
          <w:p w14:paraId="3A4287EF" w14:textId="77777777" w:rsidR="00C937E2" w:rsidRDefault="00000000">
            <w:pPr>
              <w:spacing w:before="80" w:after="80"/>
            </w:pPr>
            <w:r>
              <w:rPr>
                <w:b/>
                <w:color w:val="FFFFFF"/>
                <w:sz w:val="20"/>
              </w:rPr>
              <w:t>Activity</w:t>
            </w:r>
          </w:p>
        </w:tc>
        <w:tc>
          <w:tcPr>
            <w:tcW w:w="1440" w:type="dxa"/>
            <w:shd w:val="clear" w:color="auto" w:fill="1B4332"/>
          </w:tcPr>
          <w:p w14:paraId="25659F1D" w14:textId="77777777" w:rsidR="00C937E2" w:rsidRDefault="00000000">
            <w:pPr>
              <w:spacing w:before="80" w:after="80"/>
            </w:pPr>
            <w:r>
              <w:rPr>
                <w:b/>
                <w:color w:val="FFFFFF"/>
                <w:sz w:val="20"/>
              </w:rPr>
              <w:t>Duration</w:t>
            </w:r>
          </w:p>
        </w:tc>
        <w:tc>
          <w:tcPr>
            <w:tcW w:w="5760" w:type="dxa"/>
            <w:shd w:val="clear" w:color="auto" w:fill="1B4332"/>
          </w:tcPr>
          <w:p w14:paraId="4695D35B" w14:textId="77777777" w:rsidR="00C937E2" w:rsidRDefault="00000000">
            <w:pPr>
              <w:spacing w:before="80" w:after="80"/>
            </w:pPr>
            <w:r>
              <w:rPr>
                <w:b/>
                <w:color w:val="FFFFFF"/>
                <w:sz w:val="20"/>
              </w:rPr>
              <w:t>Description</w:t>
            </w:r>
          </w:p>
        </w:tc>
      </w:tr>
      <w:tr w:rsidR="00C937E2" w14:paraId="068E6140" w14:textId="77777777">
        <w:trPr>
          <w:jc w:val="center"/>
        </w:trPr>
        <w:tc>
          <w:tcPr>
            <w:tcW w:w="2160" w:type="dxa"/>
          </w:tcPr>
          <w:p w14:paraId="597A4AE3" w14:textId="77777777" w:rsidR="00C937E2" w:rsidRDefault="00000000">
            <w:pPr>
              <w:spacing w:before="80" w:after="80"/>
            </w:pPr>
            <w:r>
              <w:rPr>
                <w:sz w:val="19"/>
              </w:rPr>
              <w:t>Icebreaker Poll</w:t>
            </w:r>
          </w:p>
        </w:tc>
        <w:tc>
          <w:tcPr>
            <w:tcW w:w="1440" w:type="dxa"/>
          </w:tcPr>
          <w:p w14:paraId="4397CA7F" w14:textId="77777777" w:rsidR="00C937E2" w:rsidRDefault="00000000">
            <w:pPr>
              <w:spacing w:before="80" w:after="80"/>
            </w:pPr>
            <w:r>
              <w:rPr>
                <w:sz w:val="19"/>
              </w:rPr>
              <w:t>3 mins</w:t>
            </w:r>
          </w:p>
        </w:tc>
        <w:tc>
          <w:tcPr>
            <w:tcW w:w="5760" w:type="dxa"/>
          </w:tcPr>
          <w:p w14:paraId="3140306C" w14:textId="77777777" w:rsidR="00C937E2" w:rsidRDefault="00000000">
            <w:pPr>
              <w:spacing w:before="80" w:after="80"/>
            </w:pPr>
            <w:r>
              <w:rPr>
                <w:sz w:val="19"/>
              </w:rPr>
              <w:t>“Which international climate agreement do you believe has had the most significant impact on business policy to date?”</w:t>
            </w:r>
          </w:p>
        </w:tc>
      </w:tr>
      <w:tr w:rsidR="00C937E2" w14:paraId="057044DF" w14:textId="77777777">
        <w:trPr>
          <w:jc w:val="center"/>
        </w:trPr>
        <w:tc>
          <w:tcPr>
            <w:tcW w:w="2160" w:type="dxa"/>
            <w:shd w:val="clear" w:color="auto" w:fill="F4F9F5"/>
          </w:tcPr>
          <w:p w14:paraId="1F3588B4" w14:textId="77777777" w:rsidR="00C937E2" w:rsidRDefault="00000000">
            <w:pPr>
              <w:spacing w:before="80" w:after="80"/>
            </w:pPr>
            <w:r>
              <w:rPr>
                <w:sz w:val="19"/>
              </w:rPr>
              <w:t>Breakout Room Discussion</w:t>
            </w:r>
          </w:p>
        </w:tc>
        <w:tc>
          <w:tcPr>
            <w:tcW w:w="1440" w:type="dxa"/>
            <w:shd w:val="clear" w:color="auto" w:fill="F4F9F5"/>
          </w:tcPr>
          <w:p w14:paraId="63CA1A8F" w14:textId="77777777" w:rsidR="00C937E2" w:rsidRDefault="00000000">
            <w:pPr>
              <w:spacing w:before="80" w:after="80"/>
            </w:pPr>
            <w:r>
              <w:rPr>
                <w:sz w:val="19"/>
              </w:rPr>
              <w:t>7 mins</w:t>
            </w:r>
          </w:p>
        </w:tc>
        <w:tc>
          <w:tcPr>
            <w:tcW w:w="5760" w:type="dxa"/>
            <w:shd w:val="clear" w:color="auto" w:fill="F4F9F5"/>
          </w:tcPr>
          <w:p w14:paraId="5B69D07D" w14:textId="77777777" w:rsidR="00C937E2" w:rsidRDefault="00000000">
            <w:pPr>
              <w:spacing w:before="80" w:after="80"/>
            </w:pPr>
            <w:r>
              <w:rPr>
                <w:sz w:val="19"/>
              </w:rPr>
              <w:t>Topic: “Your group is advising a manufacturing company. What is the single most important reason to start GHG Accounting immediately?”</w:t>
            </w:r>
          </w:p>
        </w:tc>
      </w:tr>
      <w:tr w:rsidR="00C937E2" w14:paraId="65027DA9" w14:textId="77777777">
        <w:trPr>
          <w:jc w:val="center"/>
        </w:trPr>
        <w:tc>
          <w:tcPr>
            <w:tcW w:w="2160" w:type="dxa"/>
          </w:tcPr>
          <w:p w14:paraId="3F0EE359" w14:textId="77777777" w:rsidR="00C937E2" w:rsidRDefault="00000000">
            <w:pPr>
              <w:spacing w:before="80" w:after="80"/>
            </w:pPr>
            <w:r>
              <w:rPr>
                <w:sz w:val="19"/>
              </w:rPr>
              <w:t>Q&amp;A and Wrap-up</w:t>
            </w:r>
          </w:p>
        </w:tc>
        <w:tc>
          <w:tcPr>
            <w:tcW w:w="1440" w:type="dxa"/>
          </w:tcPr>
          <w:p w14:paraId="393499FC" w14:textId="77777777" w:rsidR="00C937E2" w:rsidRDefault="00000000">
            <w:pPr>
              <w:spacing w:before="80" w:after="80"/>
            </w:pPr>
            <w:r>
              <w:rPr>
                <w:sz w:val="19"/>
              </w:rPr>
              <w:t>5 mins</w:t>
            </w:r>
          </w:p>
        </w:tc>
        <w:tc>
          <w:tcPr>
            <w:tcW w:w="5760" w:type="dxa"/>
          </w:tcPr>
          <w:p w14:paraId="32042B6B" w14:textId="77777777" w:rsidR="00C937E2" w:rsidRDefault="00000000">
            <w:pPr>
              <w:spacing w:before="80" w:after="80"/>
            </w:pPr>
            <w:r>
              <w:rPr>
                <w:sz w:val="19"/>
              </w:rPr>
              <w:t>Open floor for questions. Instructor summarizes connection between policy and corporate action.</w:t>
            </w:r>
          </w:p>
        </w:tc>
      </w:tr>
    </w:tbl>
    <w:p w14:paraId="2B9BBBC6" w14:textId="77777777" w:rsidR="00C937E2" w:rsidRDefault="00C937E2">
      <w:pPr>
        <w:spacing w:after="240"/>
      </w:pPr>
    </w:p>
    <w:p w14:paraId="107F6CAE" w14:textId="77777777" w:rsidR="00C937E2" w:rsidRDefault="00000000">
      <w:r>
        <w:br w:type="page"/>
      </w:r>
    </w:p>
    <w:p w14:paraId="03790936" w14:textId="77777777" w:rsidR="00C937E2" w:rsidRDefault="00000000">
      <w:pPr>
        <w:pStyle w:val="Heading2"/>
      </w:pPr>
      <w:bookmarkStart w:id="9" w:name="_Toc236516791"/>
      <w:r>
        <w:lastRenderedPageBreak/>
        <w:t>Module 2: Calculating and Reporting GHG Emissions</w:t>
      </w:r>
      <w:bookmarkEnd w:id="9"/>
    </w:p>
    <w:p w14:paraId="5563005B" w14:textId="77777777" w:rsidR="00C937E2" w:rsidRDefault="00000000">
      <w:pPr>
        <w:spacing w:after="240"/>
      </w:pPr>
      <w:r>
        <w:t>This module provides a technical, hands-on look at GHG inventory management, focusing on calculation methodologies, emission factors, and setting reduction targets (Units 3.1–3.10).</w:t>
      </w:r>
    </w:p>
    <w:p w14:paraId="5211958C" w14:textId="77777777" w:rsidR="00C937E2" w:rsidRPr="00733ED7" w:rsidRDefault="00000000">
      <w:pPr>
        <w:pStyle w:val="ListBullet"/>
        <w:rPr>
          <w:lang w:val="pt-BR"/>
        </w:rPr>
      </w:pPr>
      <w:r w:rsidRPr="00733ED7">
        <w:rPr>
          <w:lang w:val="pt-BR"/>
        </w:rPr>
        <w:t>Micro-credential Code: SGJ/MCr-0001</w:t>
      </w:r>
    </w:p>
    <w:p w14:paraId="07A30AAF" w14:textId="77777777" w:rsidR="00C937E2" w:rsidRDefault="00000000">
      <w:pPr>
        <w:pStyle w:val="ListBullet"/>
      </w:pPr>
      <w:r>
        <w:t>NSQF Level: 6</w:t>
      </w:r>
    </w:p>
    <w:p w14:paraId="14DD817E" w14:textId="77777777" w:rsidR="00C937E2" w:rsidRDefault="00000000">
      <w:pPr>
        <w:pStyle w:val="Heading3"/>
      </w:pPr>
      <w:bookmarkStart w:id="10" w:name="_Toc236516792"/>
      <w:r>
        <w:t>Part A: eLMS with Online Faculty Instruction (30 minutes)</w:t>
      </w:r>
      <w:bookmarkEnd w:id="10"/>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1152"/>
        <w:gridCol w:w="3888"/>
        <w:gridCol w:w="2160"/>
      </w:tblGrid>
      <w:tr w:rsidR="00C937E2" w14:paraId="3B0FA1FA" w14:textId="77777777">
        <w:trPr>
          <w:tblHeader/>
          <w:jc w:val="center"/>
        </w:trPr>
        <w:tc>
          <w:tcPr>
            <w:tcW w:w="2160" w:type="dxa"/>
            <w:shd w:val="clear" w:color="auto" w:fill="1B4332"/>
          </w:tcPr>
          <w:p w14:paraId="10BD6ECE" w14:textId="77777777" w:rsidR="00C937E2" w:rsidRDefault="00000000">
            <w:pPr>
              <w:spacing w:before="80" w:after="80"/>
            </w:pPr>
            <w:r>
              <w:rPr>
                <w:b/>
                <w:color w:val="FFFFFF"/>
                <w:sz w:val="20"/>
              </w:rPr>
              <w:t>Topic/Unit</w:t>
            </w:r>
          </w:p>
        </w:tc>
        <w:tc>
          <w:tcPr>
            <w:tcW w:w="1152" w:type="dxa"/>
            <w:shd w:val="clear" w:color="auto" w:fill="1B4332"/>
          </w:tcPr>
          <w:p w14:paraId="4E5098DF" w14:textId="77777777" w:rsidR="00C937E2" w:rsidRDefault="00000000">
            <w:pPr>
              <w:spacing w:before="80" w:after="80"/>
            </w:pPr>
            <w:r>
              <w:rPr>
                <w:b/>
                <w:color w:val="FFFFFF"/>
                <w:sz w:val="20"/>
              </w:rPr>
              <w:t>Time</w:t>
            </w:r>
          </w:p>
        </w:tc>
        <w:tc>
          <w:tcPr>
            <w:tcW w:w="3888" w:type="dxa"/>
            <w:shd w:val="clear" w:color="auto" w:fill="1B4332"/>
          </w:tcPr>
          <w:p w14:paraId="05057A28" w14:textId="77777777" w:rsidR="00C937E2" w:rsidRDefault="00000000">
            <w:pPr>
              <w:spacing w:before="80" w:after="80"/>
            </w:pPr>
            <w:r>
              <w:rPr>
                <w:b/>
                <w:color w:val="FFFFFF"/>
                <w:sz w:val="20"/>
              </w:rPr>
              <w:t>Interactive Learning Descriptions</w:t>
            </w:r>
          </w:p>
        </w:tc>
        <w:tc>
          <w:tcPr>
            <w:tcW w:w="2160" w:type="dxa"/>
            <w:shd w:val="clear" w:color="auto" w:fill="1B4332"/>
          </w:tcPr>
          <w:p w14:paraId="3E2C0D86" w14:textId="77777777" w:rsidR="00C937E2" w:rsidRDefault="00000000">
            <w:pPr>
              <w:spacing w:before="80" w:after="80"/>
            </w:pPr>
            <w:r>
              <w:rPr>
                <w:b/>
                <w:color w:val="FFFFFF"/>
                <w:sz w:val="20"/>
              </w:rPr>
              <w:t>Correlation (PC/Units from QP, PH, FG)</w:t>
            </w:r>
          </w:p>
        </w:tc>
      </w:tr>
      <w:tr w:rsidR="00C937E2" w14:paraId="3DBC1FCC" w14:textId="77777777">
        <w:trPr>
          <w:jc w:val="center"/>
        </w:trPr>
        <w:tc>
          <w:tcPr>
            <w:tcW w:w="2160" w:type="dxa"/>
          </w:tcPr>
          <w:p w14:paraId="61C5B48E" w14:textId="77777777" w:rsidR="00C937E2" w:rsidRDefault="00000000">
            <w:pPr>
              <w:spacing w:before="80" w:after="80"/>
            </w:pPr>
            <w:r>
              <w:rPr>
                <w:sz w:val="19"/>
              </w:rPr>
              <w:t>Unit 3.1-3.2: Emission Sources &amp; Carbon Footprinting</w:t>
            </w:r>
          </w:p>
        </w:tc>
        <w:tc>
          <w:tcPr>
            <w:tcW w:w="1152" w:type="dxa"/>
          </w:tcPr>
          <w:p w14:paraId="78ACA963" w14:textId="77777777" w:rsidR="00C937E2" w:rsidRDefault="00000000">
            <w:pPr>
              <w:spacing w:before="80" w:after="80"/>
            </w:pPr>
            <w:r>
              <w:rPr>
                <w:sz w:val="19"/>
              </w:rPr>
              <w:t>6 mins</w:t>
            </w:r>
          </w:p>
        </w:tc>
        <w:tc>
          <w:tcPr>
            <w:tcW w:w="3888" w:type="dxa"/>
          </w:tcPr>
          <w:p w14:paraId="12EB3A32" w14:textId="77777777" w:rsidR="00C937E2" w:rsidRDefault="00000000">
            <w:pPr>
              <w:spacing w:before="80" w:after="80"/>
            </w:pPr>
            <w:r>
              <w:rPr>
                <w:sz w:val="19"/>
              </w:rPr>
              <w:t>Source Identification Hotspot: Interactive diagram of a corporate campus. Click on all potential GHG emission sources.</w:t>
            </w:r>
          </w:p>
        </w:tc>
        <w:tc>
          <w:tcPr>
            <w:tcW w:w="2160" w:type="dxa"/>
          </w:tcPr>
          <w:p w14:paraId="6524541F" w14:textId="77777777" w:rsidR="00C937E2" w:rsidRDefault="00000000">
            <w:pPr>
              <w:spacing w:before="80" w:after="80"/>
            </w:pPr>
            <w:r>
              <w:rPr>
                <w:sz w:val="19"/>
              </w:rPr>
              <w:t>Module 3: Units 3.1, 3.2</w:t>
            </w:r>
          </w:p>
        </w:tc>
      </w:tr>
      <w:tr w:rsidR="00C937E2" w14:paraId="1D5C053F" w14:textId="77777777">
        <w:trPr>
          <w:jc w:val="center"/>
        </w:trPr>
        <w:tc>
          <w:tcPr>
            <w:tcW w:w="2160" w:type="dxa"/>
            <w:shd w:val="clear" w:color="auto" w:fill="F4F9F5"/>
          </w:tcPr>
          <w:p w14:paraId="751CBC95" w14:textId="77777777" w:rsidR="00C937E2" w:rsidRDefault="00000000">
            <w:pPr>
              <w:spacing w:before="80" w:after="80"/>
            </w:pPr>
            <w:r>
              <w:rPr>
                <w:sz w:val="19"/>
              </w:rPr>
              <w:t>Unit 3.3-3.4: Calculation Methodologies &amp; GWP</w:t>
            </w:r>
          </w:p>
        </w:tc>
        <w:tc>
          <w:tcPr>
            <w:tcW w:w="1152" w:type="dxa"/>
            <w:shd w:val="clear" w:color="auto" w:fill="F4F9F5"/>
          </w:tcPr>
          <w:p w14:paraId="6A7B9A69" w14:textId="77777777" w:rsidR="00C937E2" w:rsidRDefault="00000000">
            <w:pPr>
              <w:spacing w:before="80" w:after="80"/>
            </w:pPr>
            <w:r>
              <w:rPr>
                <w:sz w:val="19"/>
              </w:rPr>
              <w:t>7 mins</w:t>
            </w:r>
          </w:p>
        </w:tc>
        <w:tc>
          <w:tcPr>
            <w:tcW w:w="3888" w:type="dxa"/>
            <w:shd w:val="clear" w:color="auto" w:fill="F4F9F5"/>
          </w:tcPr>
          <w:p w14:paraId="22DF98C5" w14:textId="77777777" w:rsidR="00C937E2" w:rsidRDefault="00000000">
            <w:pPr>
              <w:spacing w:before="80" w:after="80"/>
            </w:pPr>
            <w:r>
              <w:rPr>
                <w:sz w:val="19"/>
              </w:rPr>
              <w:t>GHG Calculator Simulation: Input activity data and select emission factors to see output in CO2e.</w:t>
            </w:r>
          </w:p>
        </w:tc>
        <w:tc>
          <w:tcPr>
            <w:tcW w:w="2160" w:type="dxa"/>
            <w:shd w:val="clear" w:color="auto" w:fill="F4F9F5"/>
          </w:tcPr>
          <w:p w14:paraId="76F4833F" w14:textId="77777777" w:rsidR="00C937E2" w:rsidRDefault="00000000">
            <w:pPr>
              <w:spacing w:before="80" w:after="80"/>
            </w:pPr>
            <w:r>
              <w:rPr>
                <w:sz w:val="19"/>
              </w:rPr>
              <w:t>Module 3: Units 3.3, 3.4</w:t>
            </w:r>
          </w:p>
        </w:tc>
      </w:tr>
      <w:tr w:rsidR="00C937E2" w14:paraId="3F981F2B" w14:textId="77777777">
        <w:trPr>
          <w:jc w:val="center"/>
        </w:trPr>
        <w:tc>
          <w:tcPr>
            <w:tcW w:w="2160" w:type="dxa"/>
          </w:tcPr>
          <w:p w14:paraId="6E41F104" w14:textId="77777777" w:rsidR="00C937E2" w:rsidRDefault="00000000">
            <w:pPr>
              <w:spacing w:before="80" w:after="80"/>
            </w:pPr>
            <w:r>
              <w:rPr>
                <w:sz w:val="19"/>
              </w:rPr>
              <w:t>Unit 3.5-3.6: Inventory Reporting &amp; Data Interpretation</w:t>
            </w:r>
          </w:p>
        </w:tc>
        <w:tc>
          <w:tcPr>
            <w:tcW w:w="1152" w:type="dxa"/>
          </w:tcPr>
          <w:p w14:paraId="72C809F5" w14:textId="77777777" w:rsidR="00C937E2" w:rsidRDefault="00000000">
            <w:pPr>
              <w:spacing w:before="80" w:after="80"/>
            </w:pPr>
            <w:r>
              <w:rPr>
                <w:sz w:val="19"/>
              </w:rPr>
              <w:t>5 mins</w:t>
            </w:r>
          </w:p>
        </w:tc>
        <w:tc>
          <w:tcPr>
            <w:tcW w:w="3888" w:type="dxa"/>
          </w:tcPr>
          <w:p w14:paraId="7F32DE3B" w14:textId="77777777" w:rsidR="00C937E2" w:rsidRDefault="00000000">
            <w:pPr>
              <w:spacing w:before="80" w:after="80"/>
            </w:pPr>
            <w:r>
              <w:rPr>
                <w:sz w:val="19"/>
              </w:rPr>
              <w:t>“Good vs. Bad Report” Analysis: Identify key elements that make a GHG report credible.</w:t>
            </w:r>
          </w:p>
        </w:tc>
        <w:tc>
          <w:tcPr>
            <w:tcW w:w="2160" w:type="dxa"/>
          </w:tcPr>
          <w:p w14:paraId="5D8482BB" w14:textId="77777777" w:rsidR="00C937E2" w:rsidRDefault="00000000">
            <w:pPr>
              <w:spacing w:before="80" w:after="80"/>
            </w:pPr>
            <w:r>
              <w:rPr>
                <w:sz w:val="19"/>
              </w:rPr>
              <w:t>Module 3: Units 3.5, 3.6</w:t>
            </w:r>
          </w:p>
        </w:tc>
      </w:tr>
      <w:tr w:rsidR="00C937E2" w14:paraId="17700A93" w14:textId="77777777">
        <w:trPr>
          <w:jc w:val="center"/>
        </w:trPr>
        <w:tc>
          <w:tcPr>
            <w:tcW w:w="2160" w:type="dxa"/>
            <w:shd w:val="clear" w:color="auto" w:fill="F4F9F5"/>
          </w:tcPr>
          <w:p w14:paraId="49F0894A" w14:textId="77777777" w:rsidR="00C937E2" w:rsidRDefault="00000000">
            <w:pPr>
              <w:spacing w:before="80" w:after="80"/>
            </w:pPr>
            <w:r>
              <w:rPr>
                <w:sz w:val="19"/>
              </w:rPr>
              <w:t>Unit 3.7-3.8: Materiality &amp; Disclosure</w:t>
            </w:r>
          </w:p>
        </w:tc>
        <w:tc>
          <w:tcPr>
            <w:tcW w:w="1152" w:type="dxa"/>
            <w:shd w:val="clear" w:color="auto" w:fill="F4F9F5"/>
          </w:tcPr>
          <w:p w14:paraId="2BCFBF77" w14:textId="77777777" w:rsidR="00C937E2" w:rsidRDefault="00000000">
            <w:pPr>
              <w:spacing w:before="80" w:after="80"/>
            </w:pPr>
            <w:r>
              <w:rPr>
                <w:sz w:val="19"/>
              </w:rPr>
              <w:t>6 mins</w:t>
            </w:r>
          </w:p>
        </w:tc>
        <w:tc>
          <w:tcPr>
            <w:tcW w:w="3888" w:type="dxa"/>
            <w:shd w:val="clear" w:color="auto" w:fill="F4F9F5"/>
          </w:tcPr>
          <w:p w14:paraId="5BF0FB11" w14:textId="77777777" w:rsidR="00C937E2" w:rsidRDefault="00000000">
            <w:pPr>
              <w:spacing w:before="80" w:after="80"/>
            </w:pPr>
            <w:r>
              <w:rPr>
                <w:sz w:val="19"/>
              </w:rPr>
              <w:t>Materiality Matrix Sorter: Drag emission sources onto a materiality matrix.</w:t>
            </w:r>
          </w:p>
        </w:tc>
        <w:tc>
          <w:tcPr>
            <w:tcW w:w="2160" w:type="dxa"/>
            <w:shd w:val="clear" w:color="auto" w:fill="F4F9F5"/>
          </w:tcPr>
          <w:p w14:paraId="46DC95EA" w14:textId="77777777" w:rsidR="00C937E2" w:rsidRDefault="00000000">
            <w:pPr>
              <w:spacing w:before="80" w:after="80"/>
            </w:pPr>
            <w:r>
              <w:rPr>
                <w:sz w:val="19"/>
              </w:rPr>
              <w:t>Module 3: Units 3.7, 3.8</w:t>
            </w:r>
          </w:p>
        </w:tc>
      </w:tr>
      <w:tr w:rsidR="00C937E2" w14:paraId="307DD77E" w14:textId="77777777">
        <w:trPr>
          <w:jc w:val="center"/>
        </w:trPr>
        <w:tc>
          <w:tcPr>
            <w:tcW w:w="2160" w:type="dxa"/>
          </w:tcPr>
          <w:p w14:paraId="405277B4" w14:textId="77777777" w:rsidR="00C937E2" w:rsidRDefault="00000000">
            <w:pPr>
              <w:spacing w:before="80" w:after="80"/>
            </w:pPr>
            <w:r>
              <w:rPr>
                <w:sz w:val="19"/>
              </w:rPr>
              <w:t>Unit 3.9-3.10: Setting Reduction Targets</w:t>
            </w:r>
          </w:p>
        </w:tc>
        <w:tc>
          <w:tcPr>
            <w:tcW w:w="1152" w:type="dxa"/>
          </w:tcPr>
          <w:p w14:paraId="36C7071D" w14:textId="77777777" w:rsidR="00C937E2" w:rsidRDefault="00000000">
            <w:pPr>
              <w:spacing w:before="80" w:after="80"/>
            </w:pPr>
            <w:r>
              <w:rPr>
                <w:sz w:val="19"/>
              </w:rPr>
              <w:t>6 mins</w:t>
            </w:r>
          </w:p>
        </w:tc>
        <w:tc>
          <w:tcPr>
            <w:tcW w:w="3888" w:type="dxa"/>
          </w:tcPr>
          <w:p w14:paraId="0C68AB65" w14:textId="77777777" w:rsidR="00C937E2" w:rsidRDefault="00000000">
            <w:pPr>
              <w:spacing w:before="80" w:after="80"/>
            </w:pPr>
            <w:r>
              <w:rPr>
                <w:sz w:val="19"/>
              </w:rPr>
              <w:t>Target-Setting Scenario: Choose between potential reduction targets based on an emissions trend graph.</w:t>
            </w:r>
          </w:p>
        </w:tc>
        <w:tc>
          <w:tcPr>
            <w:tcW w:w="2160" w:type="dxa"/>
          </w:tcPr>
          <w:p w14:paraId="2683FC96" w14:textId="77777777" w:rsidR="00C937E2" w:rsidRDefault="00000000">
            <w:pPr>
              <w:spacing w:before="80" w:after="80"/>
            </w:pPr>
            <w:r>
              <w:rPr>
                <w:sz w:val="19"/>
              </w:rPr>
              <w:t>Module 3: Units 3.9, 3.10</w:t>
            </w:r>
          </w:p>
        </w:tc>
      </w:tr>
    </w:tbl>
    <w:p w14:paraId="66C0BDCF" w14:textId="77777777" w:rsidR="00C937E2" w:rsidRDefault="00C937E2">
      <w:pPr>
        <w:spacing w:after="240"/>
      </w:pPr>
    </w:p>
    <w:p w14:paraId="0B3EA184" w14:textId="77777777" w:rsidR="00C937E2" w:rsidRDefault="00000000">
      <w:pPr>
        <w:pStyle w:val="Heading3"/>
      </w:pPr>
      <w:bookmarkStart w:id="11" w:name="_Toc236516793"/>
      <w:r>
        <w:t>LMS Technical Mapping for Module 2</w:t>
      </w:r>
      <w:bookmarkEnd w:id="11"/>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1152"/>
        <w:gridCol w:w="1872"/>
        <w:gridCol w:w="1440"/>
        <w:gridCol w:w="2736"/>
        <w:gridCol w:w="2160"/>
      </w:tblGrid>
      <w:tr w:rsidR="00C937E2" w14:paraId="21CA5FD5" w14:textId="77777777">
        <w:trPr>
          <w:tblHeader/>
          <w:jc w:val="center"/>
        </w:trPr>
        <w:tc>
          <w:tcPr>
            <w:tcW w:w="1152" w:type="dxa"/>
            <w:shd w:val="clear" w:color="auto" w:fill="1B4332"/>
          </w:tcPr>
          <w:p w14:paraId="7CC70D55" w14:textId="77777777" w:rsidR="00C937E2" w:rsidRDefault="00000000">
            <w:pPr>
              <w:spacing w:before="80" w:after="80"/>
            </w:pPr>
            <w:r>
              <w:rPr>
                <w:b/>
                <w:color w:val="FFFFFF"/>
                <w:sz w:val="20"/>
              </w:rPr>
              <w:t>Unit</w:t>
            </w:r>
          </w:p>
        </w:tc>
        <w:tc>
          <w:tcPr>
            <w:tcW w:w="1872" w:type="dxa"/>
            <w:shd w:val="clear" w:color="auto" w:fill="1B4332"/>
          </w:tcPr>
          <w:p w14:paraId="7B57618C" w14:textId="77777777" w:rsidR="00C937E2" w:rsidRDefault="00000000">
            <w:pPr>
              <w:spacing w:before="80" w:after="80"/>
            </w:pPr>
            <w:r>
              <w:rPr>
                <w:b/>
                <w:color w:val="FFFFFF"/>
                <w:sz w:val="20"/>
              </w:rPr>
              <w:t>Activity Type</w:t>
            </w:r>
          </w:p>
        </w:tc>
        <w:tc>
          <w:tcPr>
            <w:tcW w:w="1440" w:type="dxa"/>
            <w:shd w:val="clear" w:color="auto" w:fill="1B4332"/>
          </w:tcPr>
          <w:p w14:paraId="624638CF" w14:textId="77777777" w:rsidR="00C937E2" w:rsidRDefault="00000000">
            <w:pPr>
              <w:spacing w:before="80" w:after="80"/>
            </w:pPr>
            <w:r>
              <w:rPr>
                <w:b/>
                <w:color w:val="FFFFFF"/>
                <w:sz w:val="20"/>
              </w:rPr>
              <w:t>Recommended Standard</w:t>
            </w:r>
          </w:p>
        </w:tc>
        <w:tc>
          <w:tcPr>
            <w:tcW w:w="2736" w:type="dxa"/>
            <w:shd w:val="clear" w:color="auto" w:fill="1B4332"/>
          </w:tcPr>
          <w:p w14:paraId="3AFE4E44" w14:textId="77777777" w:rsidR="00C937E2" w:rsidRDefault="00000000">
            <w:pPr>
              <w:spacing w:before="80" w:after="80"/>
            </w:pPr>
            <w:r>
              <w:rPr>
                <w:b/>
                <w:color w:val="FFFFFF"/>
                <w:sz w:val="20"/>
              </w:rPr>
              <w:t>Key Tracking Data &amp; Verbs</w:t>
            </w:r>
          </w:p>
        </w:tc>
        <w:tc>
          <w:tcPr>
            <w:tcW w:w="2160" w:type="dxa"/>
            <w:shd w:val="clear" w:color="auto" w:fill="1B4332"/>
          </w:tcPr>
          <w:p w14:paraId="490D6437" w14:textId="77777777" w:rsidR="00C937E2" w:rsidRDefault="00000000">
            <w:pPr>
              <w:spacing w:before="80" w:after="80"/>
            </w:pPr>
            <w:r>
              <w:rPr>
                <w:b/>
                <w:color w:val="FFFFFF"/>
                <w:sz w:val="20"/>
              </w:rPr>
              <w:t>Completion Criteria</w:t>
            </w:r>
          </w:p>
        </w:tc>
      </w:tr>
      <w:tr w:rsidR="00C937E2" w14:paraId="41F1E782" w14:textId="77777777">
        <w:trPr>
          <w:jc w:val="center"/>
        </w:trPr>
        <w:tc>
          <w:tcPr>
            <w:tcW w:w="1152" w:type="dxa"/>
          </w:tcPr>
          <w:p w14:paraId="6BCB3DA7" w14:textId="77777777" w:rsidR="00C937E2" w:rsidRDefault="00000000">
            <w:pPr>
              <w:spacing w:before="80" w:after="80"/>
            </w:pPr>
            <w:r>
              <w:rPr>
                <w:sz w:val="19"/>
              </w:rPr>
              <w:t>3.1-3.2</w:t>
            </w:r>
          </w:p>
        </w:tc>
        <w:tc>
          <w:tcPr>
            <w:tcW w:w="1872" w:type="dxa"/>
          </w:tcPr>
          <w:p w14:paraId="6F09103F" w14:textId="77777777" w:rsidR="00C937E2" w:rsidRDefault="00000000">
            <w:pPr>
              <w:spacing w:before="80" w:after="80"/>
            </w:pPr>
            <w:r>
              <w:rPr>
                <w:sz w:val="19"/>
              </w:rPr>
              <w:t>Source Identification Hotspot</w:t>
            </w:r>
          </w:p>
        </w:tc>
        <w:tc>
          <w:tcPr>
            <w:tcW w:w="1440" w:type="dxa"/>
          </w:tcPr>
          <w:p w14:paraId="49C14655" w14:textId="77777777" w:rsidR="00C937E2" w:rsidRDefault="00000000">
            <w:pPr>
              <w:spacing w:before="80" w:after="80"/>
            </w:pPr>
            <w:r>
              <w:rPr>
                <w:sz w:val="19"/>
              </w:rPr>
              <w:t>xAPI / SCORM 2004</w:t>
            </w:r>
          </w:p>
        </w:tc>
        <w:tc>
          <w:tcPr>
            <w:tcW w:w="2736" w:type="dxa"/>
          </w:tcPr>
          <w:p w14:paraId="16B4180D" w14:textId="77777777" w:rsidR="00C937E2" w:rsidRDefault="00000000">
            <w:pPr>
              <w:spacing w:before="80" w:after="80"/>
            </w:pPr>
            <w:r>
              <w:rPr>
                <w:sz w:val="19"/>
              </w:rPr>
              <w:t>xAPI Verbs: identified, located</w:t>
            </w:r>
          </w:p>
          <w:p w14:paraId="160B7727" w14:textId="77777777" w:rsidR="00C937E2" w:rsidRDefault="00000000">
            <w:pPr>
              <w:spacing w:after="80"/>
            </w:pPr>
            <w:r>
              <w:rPr>
                <w:sz w:val="19"/>
              </w:rPr>
              <w:t>SCORM: cmi.interactions</w:t>
            </w:r>
          </w:p>
        </w:tc>
        <w:tc>
          <w:tcPr>
            <w:tcW w:w="2160" w:type="dxa"/>
          </w:tcPr>
          <w:p w14:paraId="50E6D122" w14:textId="77777777" w:rsidR="00C937E2" w:rsidRDefault="00000000">
            <w:pPr>
              <w:spacing w:before="80" w:after="80"/>
            </w:pPr>
            <w:r>
              <w:rPr>
                <w:sz w:val="19"/>
              </w:rPr>
              <w:t>All hidden emission sources on the corporate campus map successfully clicked.</w:t>
            </w:r>
          </w:p>
        </w:tc>
      </w:tr>
      <w:tr w:rsidR="00C937E2" w14:paraId="673FE617" w14:textId="77777777">
        <w:trPr>
          <w:jc w:val="center"/>
        </w:trPr>
        <w:tc>
          <w:tcPr>
            <w:tcW w:w="1152" w:type="dxa"/>
            <w:shd w:val="clear" w:color="auto" w:fill="F4F9F5"/>
          </w:tcPr>
          <w:p w14:paraId="784B3E1D" w14:textId="77777777" w:rsidR="00C937E2" w:rsidRDefault="00000000">
            <w:pPr>
              <w:spacing w:before="80" w:after="80"/>
            </w:pPr>
            <w:r>
              <w:rPr>
                <w:sz w:val="19"/>
              </w:rPr>
              <w:lastRenderedPageBreak/>
              <w:t>3.3-3.4</w:t>
            </w:r>
          </w:p>
        </w:tc>
        <w:tc>
          <w:tcPr>
            <w:tcW w:w="1872" w:type="dxa"/>
            <w:shd w:val="clear" w:color="auto" w:fill="F4F9F5"/>
          </w:tcPr>
          <w:p w14:paraId="799AE135" w14:textId="77777777" w:rsidR="00C937E2" w:rsidRDefault="00000000">
            <w:pPr>
              <w:spacing w:before="80" w:after="80"/>
            </w:pPr>
            <w:r>
              <w:rPr>
                <w:sz w:val="19"/>
              </w:rPr>
              <w:t>GHG Calculator Simulation</w:t>
            </w:r>
          </w:p>
        </w:tc>
        <w:tc>
          <w:tcPr>
            <w:tcW w:w="1440" w:type="dxa"/>
            <w:shd w:val="clear" w:color="auto" w:fill="F4F9F5"/>
          </w:tcPr>
          <w:p w14:paraId="45BEA610" w14:textId="77777777" w:rsidR="00C937E2" w:rsidRDefault="00000000">
            <w:pPr>
              <w:spacing w:before="80" w:after="80"/>
            </w:pPr>
            <w:r>
              <w:rPr>
                <w:sz w:val="19"/>
              </w:rPr>
              <w:t>xAPI (Highly Recommended)</w:t>
            </w:r>
          </w:p>
        </w:tc>
        <w:tc>
          <w:tcPr>
            <w:tcW w:w="2736" w:type="dxa"/>
            <w:shd w:val="clear" w:color="auto" w:fill="F4F9F5"/>
          </w:tcPr>
          <w:p w14:paraId="3DF59EBC" w14:textId="77777777" w:rsidR="00C937E2" w:rsidRDefault="00000000">
            <w:pPr>
              <w:spacing w:before="80" w:after="80"/>
            </w:pPr>
            <w:r>
              <w:rPr>
                <w:sz w:val="19"/>
              </w:rPr>
              <w:t>xAPI Verbs: inputted, calculated</w:t>
            </w:r>
          </w:p>
          <w:p w14:paraId="12D773DB" w14:textId="77777777" w:rsidR="00C937E2" w:rsidRDefault="00000000">
            <w:pPr>
              <w:spacing w:after="80"/>
            </w:pPr>
            <w:r>
              <w:rPr>
                <w:sz w:val="19"/>
              </w:rPr>
              <w:t>Data: Track the exact activity data inputs and the emission factors chosen by the learner.</w:t>
            </w:r>
          </w:p>
        </w:tc>
        <w:tc>
          <w:tcPr>
            <w:tcW w:w="2160" w:type="dxa"/>
            <w:shd w:val="clear" w:color="auto" w:fill="F4F9F5"/>
          </w:tcPr>
          <w:p w14:paraId="6E845F10" w14:textId="77777777" w:rsidR="00C937E2" w:rsidRDefault="00000000">
            <w:pPr>
              <w:spacing w:before="80" w:after="80"/>
            </w:pPr>
            <w:r>
              <w:rPr>
                <w:sz w:val="19"/>
              </w:rPr>
              <w:t>Successful generation of at least one accurate CO2e output using the core formula.</w:t>
            </w:r>
          </w:p>
        </w:tc>
      </w:tr>
      <w:tr w:rsidR="00C937E2" w14:paraId="2D4EC39D" w14:textId="77777777">
        <w:trPr>
          <w:jc w:val="center"/>
        </w:trPr>
        <w:tc>
          <w:tcPr>
            <w:tcW w:w="1152" w:type="dxa"/>
          </w:tcPr>
          <w:p w14:paraId="196AF52C" w14:textId="77777777" w:rsidR="00C937E2" w:rsidRDefault="00000000">
            <w:pPr>
              <w:spacing w:before="80" w:after="80"/>
            </w:pPr>
            <w:r>
              <w:rPr>
                <w:sz w:val="19"/>
              </w:rPr>
              <w:t>3.5-3.6</w:t>
            </w:r>
          </w:p>
        </w:tc>
        <w:tc>
          <w:tcPr>
            <w:tcW w:w="1872" w:type="dxa"/>
          </w:tcPr>
          <w:p w14:paraId="374C5348" w14:textId="77777777" w:rsidR="00C937E2" w:rsidRDefault="00000000">
            <w:pPr>
              <w:spacing w:before="80" w:after="80"/>
            </w:pPr>
            <w:r>
              <w:rPr>
                <w:sz w:val="19"/>
              </w:rPr>
              <w:t>“Good vs. Bad Report” Analysis</w:t>
            </w:r>
          </w:p>
        </w:tc>
        <w:tc>
          <w:tcPr>
            <w:tcW w:w="1440" w:type="dxa"/>
          </w:tcPr>
          <w:p w14:paraId="0623B0C6" w14:textId="77777777" w:rsidR="00C937E2" w:rsidRDefault="00000000">
            <w:pPr>
              <w:spacing w:before="80" w:after="80"/>
            </w:pPr>
            <w:r>
              <w:rPr>
                <w:sz w:val="19"/>
              </w:rPr>
              <w:t>SCORM 1.2 / 2004</w:t>
            </w:r>
          </w:p>
        </w:tc>
        <w:tc>
          <w:tcPr>
            <w:tcW w:w="2736" w:type="dxa"/>
          </w:tcPr>
          <w:p w14:paraId="22415793" w14:textId="77777777" w:rsidR="00C937E2" w:rsidRDefault="00000000">
            <w:pPr>
              <w:spacing w:before="80" w:after="80"/>
            </w:pPr>
            <w:r>
              <w:rPr>
                <w:sz w:val="19"/>
              </w:rPr>
              <w:t>SCORM: cmi.score.raw, cmi.completion_status</w:t>
            </w:r>
          </w:p>
        </w:tc>
        <w:tc>
          <w:tcPr>
            <w:tcW w:w="2160" w:type="dxa"/>
          </w:tcPr>
          <w:p w14:paraId="3FC96C5B" w14:textId="77777777" w:rsidR="00C937E2" w:rsidRDefault="00000000">
            <w:pPr>
              <w:spacing w:before="80" w:after="80"/>
            </w:pPr>
            <w:r>
              <w:rPr>
                <w:sz w:val="19"/>
              </w:rPr>
              <w:t>Successful identification of the 3 key credible elements in the good inventory report.</w:t>
            </w:r>
          </w:p>
        </w:tc>
      </w:tr>
      <w:tr w:rsidR="00C937E2" w14:paraId="1335EA48" w14:textId="77777777">
        <w:trPr>
          <w:jc w:val="center"/>
        </w:trPr>
        <w:tc>
          <w:tcPr>
            <w:tcW w:w="1152" w:type="dxa"/>
            <w:shd w:val="clear" w:color="auto" w:fill="F4F9F5"/>
          </w:tcPr>
          <w:p w14:paraId="41B32EBC" w14:textId="77777777" w:rsidR="00C937E2" w:rsidRDefault="00000000">
            <w:pPr>
              <w:spacing w:before="80" w:after="80"/>
            </w:pPr>
            <w:r>
              <w:rPr>
                <w:sz w:val="19"/>
              </w:rPr>
              <w:t>3.7-3.8</w:t>
            </w:r>
          </w:p>
        </w:tc>
        <w:tc>
          <w:tcPr>
            <w:tcW w:w="1872" w:type="dxa"/>
            <w:shd w:val="clear" w:color="auto" w:fill="F4F9F5"/>
          </w:tcPr>
          <w:p w14:paraId="1214ADD4" w14:textId="77777777" w:rsidR="00C937E2" w:rsidRDefault="00000000">
            <w:pPr>
              <w:spacing w:before="80" w:after="80"/>
            </w:pPr>
            <w:r>
              <w:rPr>
                <w:sz w:val="19"/>
              </w:rPr>
              <w:t>Materiality Matrix Sorter</w:t>
            </w:r>
          </w:p>
        </w:tc>
        <w:tc>
          <w:tcPr>
            <w:tcW w:w="1440" w:type="dxa"/>
            <w:shd w:val="clear" w:color="auto" w:fill="F4F9F5"/>
          </w:tcPr>
          <w:p w14:paraId="3E5D5517" w14:textId="77777777" w:rsidR="00C937E2" w:rsidRDefault="00000000">
            <w:pPr>
              <w:spacing w:before="80" w:after="80"/>
            </w:pPr>
            <w:r>
              <w:rPr>
                <w:sz w:val="19"/>
              </w:rPr>
              <w:t>xAPI</w:t>
            </w:r>
          </w:p>
        </w:tc>
        <w:tc>
          <w:tcPr>
            <w:tcW w:w="2736" w:type="dxa"/>
            <w:shd w:val="clear" w:color="auto" w:fill="F4F9F5"/>
          </w:tcPr>
          <w:p w14:paraId="1D961A3D" w14:textId="77777777" w:rsidR="00C937E2" w:rsidRDefault="00000000">
            <w:pPr>
              <w:spacing w:before="80" w:after="80"/>
            </w:pPr>
            <w:r>
              <w:rPr>
                <w:sz w:val="19"/>
              </w:rPr>
              <w:t>xAPI Verbs: placed, prioritized</w:t>
            </w:r>
          </w:p>
          <w:p w14:paraId="2279698F" w14:textId="77777777" w:rsidR="00C937E2" w:rsidRDefault="00000000">
            <w:pPr>
              <w:spacing w:after="80"/>
            </w:pPr>
            <w:r>
              <w:rPr>
                <w:sz w:val="19"/>
              </w:rPr>
              <w:t>Data: Track the exact X/Y grid coordinates where learners placed each emission source.</w:t>
            </w:r>
          </w:p>
        </w:tc>
        <w:tc>
          <w:tcPr>
            <w:tcW w:w="2160" w:type="dxa"/>
            <w:shd w:val="clear" w:color="auto" w:fill="F4F9F5"/>
          </w:tcPr>
          <w:p w14:paraId="26D34CCC" w14:textId="77777777" w:rsidR="00C937E2" w:rsidRDefault="00000000">
            <w:pPr>
              <w:spacing w:before="80" w:after="80"/>
            </w:pPr>
            <w:r>
              <w:rPr>
                <w:sz w:val="19"/>
              </w:rPr>
              <w:t>All emission sources placed onto the materiality matrix.</w:t>
            </w:r>
          </w:p>
        </w:tc>
      </w:tr>
      <w:tr w:rsidR="00C937E2" w14:paraId="621353DD" w14:textId="77777777">
        <w:trPr>
          <w:jc w:val="center"/>
        </w:trPr>
        <w:tc>
          <w:tcPr>
            <w:tcW w:w="1152" w:type="dxa"/>
          </w:tcPr>
          <w:p w14:paraId="16697A2A" w14:textId="77777777" w:rsidR="00C937E2" w:rsidRDefault="00000000">
            <w:pPr>
              <w:spacing w:before="80" w:after="80"/>
            </w:pPr>
            <w:r>
              <w:rPr>
                <w:sz w:val="19"/>
              </w:rPr>
              <w:t>3.9-3.10</w:t>
            </w:r>
          </w:p>
        </w:tc>
        <w:tc>
          <w:tcPr>
            <w:tcW w:w="1872" w:type="dxa"/>
          </w:tcPr>
          <w:p w14:paraId="678064F6" w14:textId="77777777" w:rsidR="00C937E2" w:rsidRDefault="00000000">
            <w:pPr>
              <w:spacing w:before="80" w:after="80"/>
            </w:pPr>
            <w:r>
              <w:rPr>
                <w:sz w:val="19"/>
              </w:rPr>
              <w:t>Target-Setting Scenario</w:t>
            </w:r>
          </w:p>
        </w:tc>
        <w:tc>
          <w:tcPr>
            <w:tcW w:w="1440" w:type="dxa"/>
          </w:tcPr>
          <w:p w14:paraId="43AE2B0D" w14:textId="77777777" w:rsidR="00C937E2" w:rsidRDefault="00000000">
            <w:pPr>
              <w:spacing w:before="80" w:after="80"/>
            </w:pPr>
            <w:r>
              <w:rPr>
                <w:sz w:val="19"/>
              </w:rPr>
              <w:t>xAPI</w:t>
            </w:r>
          </w:p>
        </w:tc>
        <w:tc>
          <w:tcPr>
            <w:tcW w:w="2736" w:type="dxa"/>
          </w:tcPr>
          <w:p w14:paraId="0BB66AF7" w14:textId="77777777" w:rsidR="00C937E2" w:rsidRDefault="00000000">
            <w:pPr>
              <w:spacing w:before="80" w:after="80"/>
            </w:pPr>
            <w:r>
              <w:rPr>
                <w:sz w:val="19"/>
              </w:rPr>
              <w:t>xAPI Verbs: selected, forecasted</w:t>
            </w:r>
          </w:p>
          <w:p w14:paraId="70324604" w14:textId="77777777" w:rsidR="00C937E2" w:rsidRDefault="00000000">
            <w:pPr>
              <w:spacing w:after="80"/>
            </w:pPr>
            <w:r>
              <w:rPr>
                <w:sz w:val="19"/>
              </w:rPr>
              <w:t>Data: Capture which of the three reduction targets the learner gravitated towards.</w:t>
            </w:r>
          </w:p>
        </w:tc>
        <w:tc>
          <w:tcPr>
            <w:tcW w:w="2160" w:type="dxa"/>
          </w:tcPr>
          <w:p w14:paraId="53B501CF" w14:textId="77777777" w:rsidR="00C937E2" w:rsidRDefault="00000000">
            <w:pPr>
              <w:spacing w:before="80" w:after="80"/>
            </w:pPr>
            <w:r>
              <w:rPr>
                <w:sz w:val="19"/>
              </w:rPr>
              <w:t>Selection of a reduction target and viewing of the resulting projected emissions graph.</w:t>
            </w:r>
          </w:p>
        </w:tc>
      </w:tr>
    </w:tbl>
    <w:p w14:paraId="1A85342E" w14:textId="77777777" w:rsidR="00C937E2" w:rsidRDefault="00C937E2">
      <w:pPr>
        <w:spacing w:after="240"/>
      </w:pPr>
    </w:p>
    <w:p w14:paraId="032F9BF6" w14:textId="77777777" w:rsidR="00C937E2" w:rsidRDefault="00000000">
      <w:pPr>
        <w:pStyle w:val="Heading3"/>
      </w:pPr>
      <w:bookmarkStart w:id="12" w:name="_Toc236516794"/>
      <w:r>
        <w:t>Part B: Video Production Scripts (15 minutes)</w:t>
      </w:r>
      <w:bookmarkEnd w:id="12"/>
    </w:p>
    <w:p w14:paraId="547ED846" w14:textId="77777777" w:rsidR="00C937E2" w:rsidRDefault="00000000">
      <w:pPr>
        <w:pStyle w:val="Heading3"/>
      </w:pPr>
      <w:bookmarkStart w:id="13" w:name="_Toc236516795"/>
      <w:r>
        <w:t>Module 2 Video Script: Calculating and Reporting GHG Emissions</w:t>
      </w:r>
      <w:bookmarkEnd w:id="13"/>
    </w:p>
    <w:tbl>
      <w:tblPr>
        <w:tblW w:w="0" w:type="auto"/>
        <w:jc w:val="center"/>
        <w:tblLayout w:type="fixed"/>
        <w:tblLook w:val="04A0" w:firstRow="1" w:lastRow="0" w:firstColumn="1" w:lastColumn="0" w:noHBand="0" w:noVBand="1"/>
      </w:tblPr>
      <w:tblGrid>
        <w:gridCol w:w="9360"/>
      </w:tblGrid>
      <w:tr w:rsidR="00C937E2" w14:paraId="6FF4FA34" w14:textId="77777777">
        <w:trPr>
          <w:jc w:val="center"/>
        </w:trPr>
        <w:tc>
          <w:tcPr>
            <w:tcW w:w="9360" w:type="dxa"/>
            <w:tcBorders>
              <w:left w:val="single" w:sz="24" w:space="0" w:color="1B4332"/>
            </w:tcBorders>
            <w:shd w:val="clear" w:color="auto" w:fill="F4F9F5"/>
          </w:tcPr>
          <w:p w14:paraId="213BE035" w14:textId="77777777" w:rsidR="00C937E2" w:rsidRDefault="00000000">
            <w:pPr>
              <w:spacing w:before="120"/>
            </w:pPr>
            <w:r>
              <w:rPr>
                <w:b/>
                <w:color w:val="1B4332"/>
              </w:rPr>
              <w:t>Video Production Metadata</w:t>
            </w:r>
            <w:r>
              <w:rPr>
                <w:b/>
                <w:color w:val="1B4332"/>
              </w:rPr>
              <w:br/>
            </w:r>
          </w:p>
          <w:p w14:paraId="11151584" w14:textId="77777777" w:rsidR="00C937E2" w:rsidRDefault="00000000">
            <w:r>
              <w:rPr>
                <w:sz w:val="20"/>
              </w:rPr>
              <w:t>Target Audience: Corporate leaders, sustainability officers, and compliance trainees</w:t>
            </w:r>
          </w:p>
          <w:p w14:paraId="70E72EA2" w14:textId="77777777" w:rsidR="00C937E2" w:rsidRDefault="00000000">
            <w:r>
              <w:rPr>
                <w:sz w:val="20"/>
              </w:rPr>
              <w:t>Total Estimated Run Time (TRT): 15:00</w:t>
            </w:r>
          </w:p>
        </w:tc>
      </w:tr>
    </w:tbl>
    <w:p w14:paraId="242F98C0" w14:textId="77777777" w:rsidR="00C937E2" w:rsidRDefault="00C937E2">
      <w:pPr>
        <w:spacing w:after="240"/>
      </w:pPr>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3600"/>
        <w:gridCol w:w="3600"/>
      </w:tblGrid>
      <w:tr w:rsidR="00C937E2" w14:paraId="4543BC18" w14:textId="77777777">
        <w:trPr>
          <w:tblHeader/>
          <w:jc w:val="center"/>
        </w:trPr>
        <w:tc>
          <w:tcPr>
            <w:tcW w:w="2160" w:type="dxa"/>
            <w:shd w:val="clear" w:color="auto" w:fill="1B4332"/>
          </w:tcPr>
          <w:p w14:paraId="5103BAF7" w14:textId="77777777" w:rsidR="00C937E2" w:rsidRDefault="00000000">
            <w:pPr>
              <w:spacing w:before="80" w:after="80"/>
            </w:pPr>
            <w:r>
              <w:rPr>
                <w:b/>
                <w:color w:val="FFFFFF"/>
                <w:sz w:val="20"/>
              </w:rPr>
              <w:t>Scene / Time</w:t>
            </w:r>
          </w:p>
        </w:tc>
        <w:tc>
          <w:tcPr>
            <w:tcW w:w="3600" w:type="dxa"/>
            <w:shd w:val="clear" w:color="auto" w:fill="1B4332"/>
          </w:tcPr>
          <w:p w14:paraId="17287EEF" w14:textId="77777777" w:rsidR="00C937E2" w:rsidRDefault="00000000">
            <w:pPr>
              <w:spacing w:before="80" w:after="80"/>
            </w:pPr>
            <w:r>
              <w:rPr>
                <w:b/>
                <w:color w:val="FFFFFF"/>
                <w:sz w:val="20"/>
              </w:rPr>
              <w:t>Dialogue &amp; Narration</w:t>
            </w:r>
          </w:p>
        </w:tc>
        <w:tc>
          <w:tcPr>
            <w:tcW w:w="3600" w:type="dxa"/>
            <w:shd w:val="clear" w:color="auto" w:fill="1B4332"/>
          </w:tcPr>
          <w:p w14:paraId="079A4B34" w14:textId="77777777" w:rsidR="00C937E2" w:rsidRDefault="00000000">
            <w:pPr>
              <w:spacing w:before="80" w:after="80"/>
            </w:pPr>
            <w:r>
              <w:rPr>
                <w:b/>
                <w:color w:val="FFFFFF"/>
                <w:sz w:val="20"/>
              </w:rPr>
              <w:t>Visual Description</w:t>
            </w:r>
          </w:p>
        </w:tc>
      </w:tr>
      <w:tr w:rsidR="00C937E2" w14:paraId="69C8AE0C" w14:textId="77777777">
        <w:trPr>
          <w:jc w:val="center"/>
        </w:trPr>
        <w:tc>
          <w:tcPr>
            <w:tcW w:w="2160" w:type="dxa"/>
          </w:tcPr>
          <w:p w14:paraId="5293B305" w14:textId="77777777" w:rsidR="00C937E2" w:rsidRDefault="00000000">
            <w:pPr>
              <w:spacing w:before="80" w:after="80"/>
            </w:pPr>
            <w:r>
              <w:rPr>
                <w:sz w:val="19"/>
              </w:rPr>
              <w:t xml:space="preserve">Scene 1: The </w:t>
            </w:r>
            <w:r>
              <w:rPr>
                <w:sz w:val="19"/>
              </w:rPr>
              <w:lastRenderedPageBreak/>
              <w:t>Accountant’s Task</w:t>
            </w:r>
          </w:p>
          <w:p w14:paraId="0747998B" w14:textId="77777777" w:rsidR="00C937E2" w:rsidRDefault="00000000">
            <w:pPr>
              <w:spacing w:after="80"/>
            </w:pPr>
            <w:r>
              <w:rPr>
                <w:sz w:val="19"/>
              </w:rPr>
              <w:t>(0:00 – 3:00)</w:t>
            </w:r>
          </w:p>
        </w:tc>
        <w:tc>
          <w:tcPr>
            <w:tcW w:w="3600" w:type="dxa"/>
          </w:tcPr>
          <w:p w14:paraId="60DA0AFD" w14:textId="77777777" w:rsidR="00C937E2" w:rsidRDefault="00000000">
            <w:pPr>
              <w:spacing w:before="80" w:after="80"/>
            </w:pPr>
            <w:r>
              <w:rPr>
                <w:sz w:val="19"/>
              </w:rPr>
              <w:lastRenderedPageBreak/>
              <w:t xml:space="preserve">Narrator (V.O.): “In our previous module, we explored the global climate challenge </w:t>
            </w:r>
            <w:r>
              <w:rPr>
                <w:sz w:val="19"/>
              </w:rPr>
              <w:lastRenderedPageBreak/>
              <w:t>and the policies driving corporate change. But good intentions don’t reduce emissions. Data does.”</w:t>
            </w:r>
          </w:p>
          <w:p w14:paraId="27E46D2B" w14:textId="77777777" w:rsidR="00C937E2" w:rsidRDefault="00C937E2">
            <w:pPr>
              <w:spacing w:after="80"/>
            </w:pPr>
          </w:p>
          <w:p w14:paraId="013CDB9F" w14:textId="77777777" w:rsidR="00C937E2" w:rsidRDefault="00000000">
            <w:pPr>
              <w:spacing w:after="80"/>
            </w:pPr>
            <w:r>
              <w:rPr>
                <w:sz w:val="19"/>
              </w:rPr>
              <w:t>Host (On-Camera): “Welcome back. I’m [Host Name]. We’ve established the ‘why.’ Now, we master the ‘how.’ Module 2 is all about the mechanics of Greenhouse Gas Accounting. How do we take the complex, sprawling operations of a business and translate them into a single, verifiable metric?”</w:t>
            </w:r>
          </w:p>
          <w:p w14:paraId="16C223CD" w14:textId="77777777" w:rsidR="00C937E2" w:rsidRDefault="00C937E2">
            <w:pPr>
              <w:spacing w:after="80"/>
            </w:pPr>
          </w:p>
          <w:p w14:paraId="30E43C6D" w14:textId="77777777" w:rsidR="00C937E2" w:rsidRDefault="00000000">
            <w:pPr>
              <w:spacing w:after="80"/>
            </w:pPr>
            <w:r>
              <w:rPr>
                <w:sz w:val="19"/>
              </w:rPr>
              <w:t>Narrator (V.O.): “GHG Accounting is the rigorous process of identifying, quantifying, and reporting an organization’s climate impact. It transforms abstract environmental goals into a standardized, auditable ledger—bringing the exact same discipline to carbon as we do to financial capital.”</w:t>
            </w:r>
          </w:p>
        </w:tc>
        <w:tc>
          <w:tcPr>
            <w:tcW w:w="3600" w:type="dxa"/>
          </w:tcPr>
          <w:p w14:paraId="3EEEF57B" w14:textId="77777777" w:rsidR="00C937E2" w:rsidRDefault="00000000">
            <w:pPr>
              <w:spacing w:before="80" w:after="80"/>
            </w:pPr>
            <w:r>
              <w:rPr>
                <w:sz w:val="19"/>
              </w:rPr>
              <w:lastRenderedPageBreak/>
              <w:t xml:space="preserve">Visual: Fast-paced transition zooming from the UN climate summits of Module 1 </w:t>
            </w:r>
            <w:r>
              <w:rPr>
                <w:sz w:val="19"/>
              </w:rPr>
              <w:lastRenderedPageBreak/>
              <w:t>all the way down into a sleek, modern corporate office environment.</w:t>
            </w:r>
          </w:p>
          <w:p w14:paraId="704C43A3" w14:textId="77777777" w:rsidR="00C937E2" w:rsidRDefault="00C937E2">
            <w:pPr>
              <w:spacing w:after="80"/>
            </w:pPr>
          </w:p>
          <w:p w14:paraId="38CBC58B" w14:textId="77777777" w:rsidR="00C937E2" w:rsidRDefault="00000000">
            <w:pPr>
              <w:spacing w:after="80"/>
            </w:pPr>
            <w:r>
              <w:rPr>
                <w:sz w:val="19"/>
              </w:rPr>
              <w:t>Visual: Host standing in a high-tech data center or a modern office space with digital screens displaying graphs in the background.</w:t>
            </w:r>
          </w:p>
          <w:p w14:paraId="7C662CC0" w14:textId="77777777" w:rsidR="00C937E2" w:rsidRDefault="00C937E2">
            <w:pPr>
              <w:spacing w:after="80"/>
            </w:pPr>
          </w:p>
          <w:p w14:paraId="76CFB7FC" w14:textId="77777777" w:rsidR="00C937E2" w:rsidRDefault="00000000">
            <w:pPr>
              <w:spacing w:after="80"/>
            </w:pPr>
            <w:r>
              <w:rPr>
                <w:sz w:val="19"/>
              </w:rPr>
              <w:t>Lower-Third: [Host Name], Climate Policy &amp; Sustainability Expert</w:t>
            </w:r>
          </w:p>
          <w:p w14:paraId="19D230AA" w14:textId="77777777" w:rsidR="00C937E2" w:rsidRDefault="00C937E2">
            <w:pPr>
              <w:spacing w:after="80"/>
            </w:pPr>
          </w:p>
          <w:p w14:paraId="2FA1B5D0" w14:textId="77777777" w:rsidR="00C937E2" w:rsidRDefault="00000000">
            <w:pPr>
              <w:spacing w:after="80"/>
            </w:pPr>
            <w:r>
              <w:rPr>
                <w:sz w:val="19"/>
              </w:rPr>
              <w:t>Visual: Close-up of a professional accountant or sustainability officer analyzing complex spreadsheets. The camera tracks to their screen, showing raw data seamlessly converting into clean, organized emission charts.</w:t>
            </w:r>
          </w:p>
        </w:tc>
      </w:tr>
      <w:tr w:rsidR="00C937E2" w14:paraId="614A3F6D" w14:textId="77777777">
        <w:trPr>
          <w:jc w:val="center"/>
        </w:trPr>
        <w:tc>
          <w:tcPr>
            <w:tcW w:w="2160" w:type="dxa"/>
            <w:shd w:val="clear" w:color="auto" w:fill="F4F9F5"/>
          </w:tcPr>
          <w:p w14:paraId="52C9F91F" w14:textId="77777777" w:rsidR="00C937E2" w:rsidRDefault="00000000">
            <w:pPr>
              <w:spacing w:before="80" w:after="80"/>
            </w:pPr>
            <w:r>
              <w:rPr>
                <w:sz w:val="19"/>
              </w:rPr>
              <w:lastRenderedPageBreak/>
              <w:t>Scene 2: The Core Formula &amp; GWP</w:t>
            </w:r>
          </w:p>
          <w:p w14:paraId="2966F048" w14:textId="77777777" w:rsidR="00C937E2" w:rsidRDefault="00000000">
            <w:pPr>
              <w:spacing w:after="80"/>
            </w:pPr>
            <w:r>
              <w:rPr>
                <w:sz w:val="19"/>
              </w:rPr>
              <w:t>(3:00 – 8:00)</w:t>
            </w:r>
          </w:p>
        </w:tc>
        <w:tc>
          <w:tcPr>
            <w:tcW w:w="3600" w:type="dxa"/>
            <w:shd w:val="clear" w:color="auto" w:fill="F4F9F5"/>
          </w:tcPr>
          <w:p w14:paraId="6D1CC1B6" w14:textId="77777777" w:rsidR="00C937E2" w:rsidRDefault="00000000">
            <w:pPr>
              <w:spacing w:before="80" w:after="80"/>
            </w:pPr>
            <w:r>
              <w:rPr>
                <w:sz w:val="19"/>
              </w:rPr>
              <w:t>Host (On-Camera): “It might sound incredibly complex to measure invisible gases, but the entire discipline rests on one foundational formula. Let’s break it down.”</w:t>
            </w:r>
          </w:p>
          <w:p w14:paraId="03404EDE" w14:textId="77777777" w:rsidR="00C937E2" w:rsidRDefault="00C937E2">
            <w:pPr>
              <w:spacing w:after="80"/>
            </w:pPr>
          </w:p>
          <w:p w14:paraId="551E55EA" w14:textId="77777777" w:rsidR="00C937E2" w:rsidRDefault="00000000">
            <w:pPr>
              <w:spacing w:after="80"/>
            </w:pPr>
            <w:r>
              <w:rPr>
                <w:sz w:val="19"/>
              </w:rPr>
              <w:t>Expert 1 (On-Screen/V.O.): “To calculate emissions, you multiply ‘Activity Data’ by an ‘Emission Factor.’ Activity data is exactly what it sounds like—what did your business do? How many kilowatt-hours of electricity did you use? How many liters of diesel did your trucks burn?”</w:t>
            </w:r>
          </w:p>
          <w:p w14:paraId="07D2E5DA" w14:textId="77777777" w:rsidR="00C937E2" w:rsidRDefault="00C937E2">
            <w:pPr>
              <w:spacing w:after="80"/>
            </w:pPr>
          </w:p>
          <w:p w14:paraId="40C89FA2" w14:textId="77777777" w:rsidR="00C937E2" w:rsidRDefault="00000000">
            <w:pPr>
              <w:spacing w:after="80"/>
            </w:pPr>
            <w:r>
              <w:rPr>
                <w:sz w:val="19"/>
              </w:rPr>
              <w:t xml:space="preserve">Expert 1 (V.O.): “The Emission Factor is the scientific multiplier. It tells us exactly how much greenhouse gas is released per unit of that specific activity. You find these factors in verified databases, like those </w:t>
            </w:r>
            <w:r>
              <w:rPr>
                <w:sz w:val="19"/>
              </w:rPr>
              <w:lastRenderedPageBreak/>
              <w:t>provided by the IPCC or national environmental agencies.”</w:t>
            </w:r>
          </w:p>
          <w:p w14:paraId="6BA0CF9C" w14:textId="77777777" w:rsidR="00C937E2" w:rsidRDefault="00C937E2">
            <w:pPr>
              <w:spacing w:after="80"/>
            </w:pPr>
          </w:p>
          <w:p w14:paraId="134971A3" w14:textId="77777777" w:rsidR="00C937E2" w:rsidRDefault="00000000">
            <w:pPr>
              <w:spacing w:after="80"/>
            </w:pPr>
            <w:r>
              <w:rPr>
                <w:sz w:val="19"/>
              </w:rPr>
              <w:t>Narrator (V.O.): “And because there are multiple greenhouse gases—like methane and nitrous oxide—we use a metric called Global Warming Potential, or GWP, to convert everything into a single, universal currency: Carbon Dioxide Equivalent, or CO2e.”</w:t>
            </w:r>
          </w:p>
        </w:tc>
        <w:tc>
          <w:tcPr>
            <w:tcW w:w="3600" w:type="dxa"/>
            <w:shd w:val="clear" w:color="auto" w:fill="F4F9F5"/>
          </w:tcPr>
          <w:p w14:paraId="0399254D" w14:textId="77777777" w:rsidR="00C937E2" w:rsidRDefault="00000000">
            <w:pPr>
              <w:spacing w:before="80" w:after="80"/>
            </w:pPr>
            <w:r>
              <w:rPr>
                <w:sz w:val="19"/>
              </w:rPr>
              <w:lastRenderedPageBreak/>
              <w:t>Visual: Host walks over to a large digital whiteboard or glass board.</w:t>
            </w:r>
          </w:p>
          <w:p w14:paraId="2538BF76" w14:textId="77777777" w:rsidR="00C937E2" w:rsidRDefault="00C937E2">
            <w:pPr>
              <w:spacing w:after="80"/>
            </w:pPr>
          </w:p>
          <w:p w14:paraId="0D15C618" w14:textId="77777777" w:rsidR="00C937E2" w:rsidRDefault="00000000">
            <w:pPr>
              <w:spacing w:after="80"/>
            </w:pPr>
            <w:r>
              <w:rPr>
                <w:sz w:val="19"/>
              </w:rPr>
              <w:t>Text On-Screen: The Golden Formula</w:t>
            </w:r>
          </w:p>
          <w:p w14:paraId="175D515A" w14:textId="77777777" w:rsidR="00C937E2" w:rsidRDefault="00C937E2">
            <w:pPr>
              <w:spacing w:after="80"/>
            </w:pPr>
          </w:p>
          <w:p w14:paraId="720699DF" w14:textId="77777777" w:rsidR="00C937E2" w:rsidRDefault="00000000">
            <w:pPr>
              <w:spacing w:after="80"/>
            </w:pPr>
            <w:r>
              <w:rPr>
                <w:sz w:val="19"/>
              </w:rPr>
              <w:t>Visual: The expert writes: Activity Data x Emission Factor = GHG Emissions. B-roll of an electricity meter spinning, followed by a close-up of a fuel pump filling a commercial delivery truck.</w:t>
            </w:r>
          </w:p>
          <w:p w14:paraId="0249F85A" w14:textId="77777777" w:rsidR="00C937E2" w:rsidRDefault="00C937E2">
            <w:pPr>
              <w:spacing w:after="80"/>
            </w:pPr>
          </w:p>
          <w:p w14:paraId="6AC93D61" w14:textId="77777777" w:rsidR="00C937E2" w:rsidRDefault="00000000">
            <w:pPr>
              <w:spacing w:after="80"/>
            </w:pPr>
            <w:r>
              <w:rPr>
                <w:sz w:val="19"/>
              </w:rPr>
              <w:t>Visual: An animation shows “1000 Liters of Diesel” (Activity Data) dropping into a funnel. A multiplier of “2.68 kg” (Emission Factor) is applied, and out drops “2,680 kg of CO2” (Emissions).</w:t>
            </w:r>
          </w:p>
          <w:p w14:paraId="4544A448" w14:textId="77777777" w:rsidR="00C937E2" w:rsidRDefault="00C937E2">
            <w:pPr>
              <w:spacing w:after="80"/>
            </w:pPr>
          </w:p>
          <w:p w14:paraId="755F3A3D" w14:textId="77777777" w:rsidR="00C937E2" w:rsidRDefault="00000000">
            <w:pPr>
              <w:spacing w:after="80"/>
            </w:pPr>
            <w:r>
              <w:rPr>
                <w:sz w:val="19"/>
              </w:rPr>
              <w:t xml:space="preserve">Visual: Animated graphic showing </w:t>
            </w:r>
            <w:r>
              <w:rPr>
                <w:sz w:val="19"/>
              </w:rPr>
              <w:lastRenderedPageBreak/>
              <w:t>different sized gas molecules (CO2, CH4, N2O) being placed on a scale and magically balancing out into a uniform block labeled “CO2e”.</w:t>
            </w:r>
          </w:p>
        </w:tc>
      </w:tr>
      <w:tr w:rsidR="00C937E2" w14:paraId="6FCDFD42" w14:textId="77777777">
        <w:trPr>
          <w:jc w:val="center"/>
        </w:trPr>
        <w:tc>
          <w:tcPr>
            <w:tcW w:w="2160" w:type="dxa"/>
          </w:tcPr>
          <w:p w14:paraId="78702FCE" w14:textId="77777777" w:rsidR="00C937E2" w:rsidRDefault="00000000">
            <w:pPr>
              <w:spacing w:before="80" w:after="80"/>
            </w:pPr>
            <w:r>
              <w:rPr>
                <w:sz w:val="19"/>
              </w:rPr>
              <w:lastRenderedPageBreak/>
              <w:t>Scene 3: Drawing the Boundaries (Scopes 1, 2, and 3)</w:t>
            </w:r>
          </w:p>
          <w:p w14:paraId="02E6F1AB" w14:textId="77777777" w:rsidR="00C937E2" w:rsidRDefault="00000000">
            <w:pPr>
              <w:spacing w:after="80"/>
            </w:pPr>
            <w:r>
              <w:rPr>
                <w:sz w:val="19"/>
              </w:rPr>
              <w:t>(8:00 – 12:00)</w:t>
            </w:r>
          </w:p>
        </w:tc>
        <w:tc>
          <w:tcPr>
            <w:tcW w:w="3600" w:type="dxa"/>
          </w:tcPr>
          <w:p w14:paraId="70D1DC19" w14:textId="77777777" w:rsidR="00C937E2" w:rsidRDefault="00000000">
            <w:pPr>
              <w:spacing w:before="80" w:after="80"/>
            </w:pPr>
            <w:r>
              <w:rPr>
                <w:sz w:val="19"/>
              </w:rPr>
              <w:t>Host (On-Camera): “Once you know the math, you have to decide what to measure. Where does your responsibility start, and where does it end? The GHG Protocol organizes an inventory into three distinct Scopes.”</w:t>
            </w:r>
          </w:p>
          <w:p w14:paraId="3DF5A704" w14:textId="77777777" w:rsidR="00C937E2" w:rsidRDefault="00C937E2">
            <w:pPr>
              <w:spacing w:after="80"/>
            </w:pPr>
          </w:p>
          <w:p w14:paraId="14151FA5" w14:textId="77777777" w:rsidR="00C937E2" w:rsidRDefault="00000000">
            <w:pPr>
              <w:spacing w:after="80"/>
            </w:pPr>
            <w:r>
              <w:rPr>
                <w:sz w:val="19"/>
              </w:rPr>
              <w:t>Narrator (V.O.): “Scope 1 covers your direct emissions. This is the fuel burned in your own company vehicles, or the natural gas burned in your factory boilers. It’s the smoke coming out of your own stacks.”</w:t>
            </w:r>
          </w:p>
          <w:p w14:paraId="096BB298" w14:textId="77777777" w:rsidR="00C937E2" w:rsidRDefault="00C937E2">
            <w:pPr>
              <w:spacing w:after="80"/>
            </w:pPr>
          </w:p>
          <w:p w14:paraId="03AF26CC" w14:textId="77777777" w:rsidR="00C937E2" w:rsidRDefault="00000000">
            <w:pPr>
              <w:spacing w:after="80"/>
            </w:pPr>
            <w:r>
              <w:rPr>
                <w:sz w:val="19"/>
              </w:rPr>
              <w:t>Narrator (V.O.): “Scope 2 covers indirect emissions from purchased energy. You aren’t burning the coal yourself, but the power plant is burning it to keep your office lights on.”</w:t>
            </w:r>
          </w:p>
          <w:p w14:paraId="71700EB6" w14:textId="77777777" w:rsidR="00C937E2" w:rsidRDefault="00C937E2">
            <w:pPr>
              <w:spacing w:after="80"/>
            </w:pPr>
          </w:p>
          <w:p w14:paraId="72F15B91" w14:textId="77777777" w:rsidR="00C937E2" w:rsidRDefault="00000000">
            <w:pPr>
              <w:spacing w:after="80"/>
            </w:pPr>
            <w:r>
              <w:rPr>
                <w:sz w:val="19"/>
              </w:rPr>
              <w:t>Narrator (V.O.): “Scope 3 is everything else. It’s your massive value chain. It includes the emissions from your suppliers creating raw materials, employee business travel, and even how customers use and dispose of your product. For most companies, Scope 3 represents the largest piece of the pie.”</w:t>
            </w:r>
          </w:p>
        </w:tc>
        <w:tc>
          <w:tcPr>
            <w:tcW w:w="3600" w:type="dxa"/>
          </w:tcPr>
          <w:p w14:paraId="3052C8D5" w14:textId="77777777" w:rsidR="00C937E2" w:rsidRDefault="00000000">
            <w:pPr>
              <w:spacing w:before="80" w:after="80"/>
            </w:pPr>
            <w:r>
              <w:rPr>
                <w:sz w:val="19"/>
              </w:rPr>
              <w:t>Visual: Host gestures to the screen.</w:t>
            </w:r>
          </w:p>
          <w:p w14:paraId="72EF504B" w14:textId="77777777" w:rsidR="00C937E2" w:rsidRDefault="00C937E2">
            <w:pPr>
              <w:spacing w:after="80"/>
            </w:pPr>
          </w:p>
          <w:p w14:paraId="61E840EF" w14:textId="77777777" w:rsidR="00C937E2" w:rsidRDefault="00000000">
            <w:pPr>
              <w:spacing w:after="80"/>
            </w:pPr>
            <w:r>
              <w:rPr>
                <w:sz w:val="19"/>
              </w:rPr>
              <w:t>Lower-Third: Defining Organizational Boundaries</w:t>
            </w:r>
          </w:p>
          <w:p w14:paraId="260FFC0C" w14:textId="77777777" w:rsidR="00C937E2" w:rsidRDefault="00C937E2">
            <w:pPr>
              <w:spacing w:after="80"/>
            </w:pPr>
          </w:p>
          <w:p w14:paraId="4E452F6D" w14:textId="77777777" w:rsidR="00C937E2" w:rsidRDefault="00000000">
            <w:pPr>
              <w:spacing w:after="80"/>
            </w:pPr>
            <w:r>
              <w:rPr>
                <w:sz w:val="19"/>
              </w:rPr>
              <w:t>Visual: A highly engaging 3D animation begins. A factory sits in the center of the screen. Its smokestacks and a company delivery van light up in RED.</w:t>
            </w:r>
          </w:p>
          <w:p w14:paraId="4F3944FC" w14:textId="77777777" w:rsidR="00C937E2" w:rsidRDefault="00C937E2">
            <w:pPr>
              <w:spacing w:after="80"/>
            </w:pPr>
          </w:p>
          <w:p w14:paraId="63184FF6" w14:textId="77777777" w:rsidR="00C937E2" w:rsidRDefault="00000000">
            <w:pPr>
              <w:spacing w:after="80"/>
            </w:pPr>
            <w:r>
              <w:rPr>
                <w:sz w:val="19"/>
              </w:rPr>
              <w:t>Text On-Screen: Scope 1: Direct Emissions</w:t>
            </w:r>
          </w:p>
          <w:p w14:paraId="36C07718" w14:textId="77777777" w:rsidR="00C937E2" w:rsidRDefault="00C937E2">
            <w:pPr>
              <w:spacing w:after="80"/>
            </w:pPr>
          </w:p>
          <w:p w14:paraId="10A5AEAF" w14:textId="77777777" w:rsidR="00C937E2" w:rsidRDefault="00000000">
            <w:pPr>
              <w:spacing w:after="80"/>
            </w:pPr>
            <w:r>
              <w:rPr>
                <w:sz w:val="19"/>
              </w:rPr>
              <w:t>Visual: The 3D animation expands. A power plant in the distance connects to the factory via a glowing electrical grid. The power plant and grid light up in YELLOW.</w:t>
            </w:r>
          </w:p>
          <w:p w14:paraId="3F2B36AE" w14:textId="77777777" w:rsidR="00C937E2" w:rsidRDefault="00C937E2">
            <w:pPr>
              <w:spacing w:after="80"/>
            </w:pPr>
          </w:p>
          <w:p w14:paraId="77DD9982" w14:textId="77777777" w:rsidR="00C937E2" w:rsidRDefault="00000000">
            <w:pPr>
              <w:spacing w:after="80"/>
            </w:pPr>
            <w:r>
              <w:rPr>
                <w:sz w:val="19"/>
              </w:rPr>
              <w:t>Text On-Screen: Scope 2: Purchased Electricity</w:t>
            </w:r>
          </w:p>
          <w:p w14:paraId="0B570A70" w14:textId="77777777" w:rsidR="00C937E2" w:rsidRDefault="00C937E2">
            <w:pPr>
              <w:spacing w:after="80"/>
            </w:pPr>
          </w:p>
          <w:p w14:paraId="2538280E" w14:textId="77777777" w:rsidR="00C937E2" w:rsidRDefault="00000000">
            <w:pPr>
              <w:spacing w:after="80"/>
            </w:pPr>
            <w:r>
              <w:rPr>
                <w:sz w:val="19"/>
              </w:rPr>
              <w:t>Visual: The 3D animation zooms out to a global view. Supply ships, commuter cars, and distant homes using the factory’s product all light up in BLUE, creating a massive network around the central factory.</w:t>
            </w:r>
          </w:p>
          <w:p w14:paraId="766571DB" w14:textId="77777777" w:rsidR="00C937E2" w:rsidRDefault="00C937E2">
            <w:pPr>
              <w:spacing w:after="80"/>
            </w:pPr>
          </w:p>
          <w:p w14:paraId="2CCDD76B" w14:textId="77777777" w:rsidR="00C937E2" w:rsidRDefault="00000000">
            <w:pPr>
              <w:spacing w:after="80"/>
            </w:pPr>
            <w:r>
              <w:rPr>
                <w:sz w:val="19"/>
              </w:rPr>
              <w:t>Text On-Screen: Scope 3: The Value Chain</w:t>
            </w:r>
          </w:p>
        </w:tc>
      </w:tr>
      <w:tr w:rsidR="00C937E2" w14:paraId="67B85734" w14:textId="77777777">
        <w:trPr>
          <w:jc w:val="center"/>
        </w:trPr>
        <w:tc>
          <w:tcPr>
            <w:tcW w:w="2160" w:type="dxa"/>
            <w:shd w:val="clear" w:color="auto" w:fill="F4F9F5"/>
          </w:tcPr>
          <w:p w14:paraId="4C79C191" w14:textId="77777777" w:rsidR="00C937E2" w:rsidRDefault="00000000">
            <w:pPr>
              <w:spacing w:before="80" w:after="80"/>
            </w:pPr>
            <w:r>
              <w:rPr>
                <w:sz w:val="19"/>
              </w:rPr>
              <w:lastRenderedPageBreak/>
              <w:t>Scene 4: From Data to Action (Target Setting)</w:t>
            </w:r>
          </w:p>
          <w:p w14:paraId="7603A36D" w14:textId="77777777" w:rsidR="00C937E2" w:rsidRDefault="00000000">
            <w:pPr>
              <w:spacing w:after="80"/>
            </w:pPr>
            <w:r>
              <w:rPr>
                <w:sz w:val="19"/>
              </w:rPr>
              <w:t>(12:00 – 15:00)</w:t>
            </w:r>
          </w:p>
        </w:tc>
        <w:tc>
          <w:tcPr>
            <w:tcW w:w="3600" w:type="dxa"/>
            <w:shd w:val="clear" w:color="auto" w:fill="F4F9F5"/>
          </w:tcPr>
          <w:p w14:paraId="04A17EF1" w14:textId="77777777" w:rsidR="00C937E2" w:rsidRDefault="00000000">
            <w:pPr>
              <w:spacing w:before="80" w:after="80"/>
            </w:pPr>
            <w:r>
              <w:rPr>
                <w:sz w:val="19"/>
              </w:rPr>
              <w:t>Host (On-Camera): “Calculating Scopes 1, 2, and 3 gives you a comprehensive baseline. But an inventory is just a mirror. It shows you what you look like today. The real work is deciding what you want to look like tomorrow.”</w:t>
            </w:r>
          </w:p>
          <w:p w14:paraId="428F9E38" w14:textId="77777777" w:rsidR="00C937E2" w:rsidRDefault="00C937E2">
            <w:pPr>
              <w:spacing w:after="80"/>
            </w:pPr>
          </w:p>
          <w:p w14:paraId="1AB5ACCD" w14:textId="77777777" w:rsidR="00C937E2" w:rsidRDefault="00000000">
            <w:pPr>
              <w:spacing w:after="80"/>
            </w:pPr>
            <w:r>
              <w:rPr>
                <w:sz w:val="19"/>
              </w:rPr>
              <w:t>Expert 2 (On-Screen/V.O.): “With a verified baseline, companies can set ambitious reduction goals, such as Science-Based Targets. You might set an absolute target—cutting total emissions by 30%—or an intensity target, reducing the emissions per product you manufacture.”</w:t>
            </w:r>
          </w:p>
          <w:p w14:paraId="46B301E0" w14:textId="77777777" w:rsidR="00C937E2" w:rsidRDefault="00C937E2">
            <w:pPr>
              <w:spacing w:after="80"/>
            </w:pPr>
          </w:p>
          <w:p w14:paraId="5C5BBA33" w14:textId="77777777" w:rsidR="00C937E2" w:rsidRDefault="00000000">
            <w:pPr>
              <w:spacing w:after="80"/>
            </w:pPr>
            <w:r>
              <w:rPr>
                <w:sz w:val="19"/>
              </w:rPr>
              <w:t>Narrator (V.O.): “By measuring accurately and setting clear targets, you turn a planetary crisis into an operational roadmap. In our next module, we will explore how to take this data and report it to the world. We’ll see you there.”</w:t>
            </w:r>
          </w:p>
        </w:tc>
        <w:tc>
          <w:tcPr>
            <w:tcW w:w="3600" w:type="dxa"/>
            <w:shd w:val="clear" w:color="auto" w:fill="F4F9F5"/>
          </w:tcPr>
          <w:p w14:paraId="46032FD6" w14:textId="77777777" w:rsidR="00C937E2" w:rsidRDefault="00000000">
            <w:pPr>
              <w:spacing w:before="80" w:after="80"/>
            </w:pPr>
            <w:r>
              <w:rPr>
                <w:sz w:val="19"/>
              </w:rPr>
              <w:t>Visual: Host stands next to a large graph showing a company’s historical emissions trending slightly upward.</w:t>
            </w:r>
          </w:p>
          <w:p w14:paraId="034F0182" w14:textId="77777777" w:rsidR="00C937E2" w:rsidRDefault="00C937E2">
            <w:pPr>
              <w:spacing w:after="80"/>
            </w:pPr>
          </w:p>
          <w:p w14:paraId="08F986C3" w14:textId="77777777" w:rsidR="00C937E2" w:rsidRDefault="00000000">
            <w:pPr>
              <w:spacing w:after="80"/>
            </w:pPr>
            <w:r>
              <w:rPr>
                <w:sz w:val="19"/>
              </w:rPr>
              <w:t>Visual: The graph changes. A steep, downward green line is drawn, projecting future emissions dropping to net-zero. B-roll of executives shaking hands after a strategic planning session.</w:t>
            </w:r>
          </w:p>
          <w:p w14:paraId="67B39299" w14:textId="77777777" w:rsidR="00C937E2" w:rsidRDefault="00C937E2">
            <w:pPr>
              <w:spacing w:after="80"/>
            </w:pPr>
          </w:p>
          <w:p w14:paraId="6F0BEB69" w14:textId="3525D073" w:rsidR="00C937E2" w:rsidRDefault="00000000">
            <w:pPr>
              <w:spacing w:after="80"/>
            </w:pPr>
            <w:r>
              <w:rPr>
                <w:sz w:val="19"/>
              </w:rPr>
              <w:t xml:space="preserve">Visual: Montage of a verified ESG report being published, followed by uplifting footage of a sustainable supply chain in motion. Fade to </w:t>
            </w:r>
            <w:r w:rsidR="007E2928">
              <w:rPr>
                <w:sz w:val="19"/>
              </w:rPr>
              <w:t>SCGJ</w:t>
            </w:r>
            <w:r>
              <w:rPr>
                <w:sz w:val="19"/>
              </w:rPr>
              <w:t xml:space="preserve"> Logo and Course Title.</w:t>
            </w:r>
          </w:p>
          <w:p w14:paraId="37530505" w14:textId="77777777" w:rsidR="00C937E2" w:rsidRDefault="00C937E2">
            <w:pPr>
              <w:spacing w:after="80"/>
            </w:pPr>
          </w:p>
          <w:p w14:paraId="06F45D9F" w14:textId="77777777" w:rsidR="00C937E2" w:rsidRDefault="00000000">
            <w:pPr>
              <w:spacing w:after="80"/>
            </w:pPr>
            <w:r>
              <w:rPr>
                <w:sz w:val="19"/>
              </w:rPr>
              <w:t>Text On-Screen: Module 2 Complete. Continue to eLMS Interactive Activities.</w:t>
            </w:r>
          </w:p>
        </w:tc>
      </w:tr>
    </w:tbl>
    <w:p w14:paraId="25F659CE" w14:textId="77777777" w:rsidR="00C937E2" w:rsidRDefault="00C937E2">
      <w:pPr>
        <w:spacing w:after="240"/>
      </w:pPr>
    </w:p>
    <w:p w14:paraId="76E00D99" w14:textId="77777777" w:rsidR="00C937E2" w:rsidRDefault="00000000">
      <w:pPr>
        <w:pStyle w:val="Heading3"/>
      </w:pPr>
      <w:bookmarkStart w:id="14" w:name="_Toc236516796"/>
      <w:r>
        <w:t>Part C: Online Instructor-Led Interactive Session (15 minutes)</w:t>
      </w:r>
      <w:bookmarkEnd w:id="14"/>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1440"/>
        <w:gridCol w:w="5760"/>
      </w:tblGrid>
      <w:tr w:rsidR="00C937E2" w14:paraId="7E85A674" w14:textId="77777777">
        <w:trPr>
          <w:tblHeader/>
          <w:jc w:val="center"/>
        </w:trPr>
        <w:tc>
          <w:tcPr>
            <w:tcW w:w="2160" w:type="dxa"/>
            <w:shd w:val="clear" w:color="auto" w:fill="1B4332"/>
          </w:tcPr>
          <w:p w14:paraId="0C7697A7" w14:textId="77777777" w:rsidR="00C937E2" w:rsidRDefault="00000000">
            <w:pPr>
              <w:spacing w:before="80" w:after="80"/>
            </w:pPr>
            <w:r>
              <w:rPr>
                <w:b/>
                <w:color w:val="FFFFFF"/>
                <w:sz w:val="20"/>
              </w:rPr>
              <w:t>Activity</w:t>
            </w:r>
          </w:p>
        </w:tc>
        <w:tc>
          <w:tcPr>
            <w:tcW w:w="1440" w:type="dxa"/>
            <w:shd w:val="clear" w:color="auto" w:fill="1B4332"/>
          </w:tcPr>
          <w:p w14:paraId="3CA498E4" w14:textId="77777777" w:rsidR="00C937E2" w:rsidRDefault="00000000">
            <w:pPr>
              <w:spacing w:before="80" w:after="80"/>
            </w:pPr>
            <w:r>
              <w:rPr>
                <w:b/>
                <w:color w:val="FFFFFF"/>
                <w:sz w:val="20"/>
              </w:rPr>
              <w:t>Duration</w:t>
            </w:r>
          </w:p>
        </w:tc>
        <w:tc>
          <w:tcPr>
            <w:tcW w:w="5760" w:type="dxa"/>
            <w:shd w:val="clear" w:color="auto" w:fill="1B4332"/>
          </w:tcPr>
          <w:p w14:paraId="118A37A6" w14:textId="77777777" w:rsidR="00C937E2" w:rsidRDefault="00000000">
            <w:pPr>
              <w:spacing w:before="80" w:after="80"/>
            </w:pPr>
            <w:r>
              <w:rPr>
                <w:b/>
                <w:color w:val="FFFFFF"/>
                <w:sz w:val="20"/>
              </w:rPr>
              <w:t>Description</w:t>
            </w:r>
          </w:p>
        </w:tc>
      </w:tr>
      <w:tr w:rsidR="00C937E2" w14:paraId="2FE7045D" w14:textId="77777777">
        <w:trPr>
          <w:jc w:val="center"/>
        </w:trPr>
        <w:tc>
          <w:tcPr>
            <w:tcW w:w="2160" w:type="dxa"/>
          </w:tcPr>
          <w:p w14:paraId="684FB776" w14:textId="77777777" w:rsidR="00C937E2" w:rsidRDefault="00000000">
            <w:pPr>
              <w:spacing w:before="80" w:after="80"/>
            </w:pPr>
            <w:r>
              <w:rPr>
                <w:sz w:val="19"/>
              </w:rPr>
              <w:t>“Find the Factor” Challenge</w:t>
            </w:r>
          </w:p>
        </w:tc>
        <w:tc>
          <w:tcPr>
            <w:tcW w:w="1440" w:type="dxa"/>
          </w:tcPr>
          <w:p w14:paraId="553E0581" w14:textId="77777777" w:rsidR="00C937E2" w:rsidRDefault="00000000">
            <w:pPr>
              <w:spacing w:before="80" w:after="80"/>
            </w:pPr>
            <w:r>
              <w:rPr>
                <w:sz w:val="19"/>
              </w:rPr>
              <w:t>5 mins</w:t>
            </w:r>
          </w:p>
        </w:tc>
        <w:tc>
          <w:tcPr>
            <w:tcW w:w="5760" w:type="dxa"/>
          </w:tcPr>
          <w:p w14:paraId="47660552" w14:textId="77777777" w:rsidR="00C937E2" w:rsidRDefault="00000000">
            <w:pPr>
              <w:spacing w:before="80" w:after="80"/>
            </w:pPr>
            <w:r>
              <w:rPr>
                <w:sz w:val="19"/>
              </w:rPr>
              <w:t>Competition to find correct emission factors using public databases for given scenarios.</w:t>
            </w:r>
          </w:p>
        </w:tc>
      </w:tr>
      <w:tr w:rsidR="00C937E2" w14:paraId="14DF78A2" w14:textId="77777777">
        <w:trPr>
          <w:jc w:val="center"/>
        </w:trPr>
        <w:tc>
          <w:tcPr>
            <w:tcW w:w="2160" w:type="dxa"/>
            <w:shd w:val="clear" w:color="auto" w:fill="F4F9F5"/>
          </w:tcPr>
          <w:p w14:paraId="4C9F3B00" w14:textId="77777777" w:rsidR="00C937E2" w:rsidRDefault="00000000">
            <w:pPr>
              <w:spacing w:before="80" w:after="80"/>
            </w:pPr>
            <w:r>
              <w:rPr>
                <w:sz w:val="19"/>
              </w:rPr>
              <w:t>Breakout Room Debate</w:t>
            </w:r>
          </w:p>
        </w:tc>
        <w:tc>
          <w:tcPr>
            <w:tcW w:w="1440" w:type="dxa"/>
            <w:shd w:val="clear" w:color="auto" w:fill="F4F9F5"/>
          </w:tcPr>
          <w:p w14:paraId="13A75954" w14:textId="77777777" w:rsidR="00C937E2" w:rsidRDefault="00000000">
            <w:pPr>
              <w:spacing w:before="80" w:after="80"/>
            </w:pPr>
            <w:r>
              <w:rPr>
                <w:sz w:val="19"/>
              </w:rPr>
              <w:t>6 mins</w:t>
            </w:r>
          </w:p>
        </w:tc>
        <w:tc>
          <w:tcPr>
            <w:tcW w:w="5760" w:type="dxa"/>
            <w:shd w:val="clear" w:color="auto" w:fill="F4F9F5"/>
          </w:tcPr>
          <w:p w14:paraId="161A9554" w14:textId="77777777" w:rsidR="00C937E2" w:rsidRDefault="00000000">
            <w:pPr>
              <w:spacing w:before="80" w:after="80"/>
            </w:pPr>
            <w:r>
              <w:rPr>
                <w:sz w:val="19"/>
              </w:rPr>
              <w:t>Topic: “Budget allocation: Third-party verification for Scopes 1 &amp; 2 vs. high-level estimate of top Scope 3 categories?”</w:t>
            </w:r>
          </w:p>
        </w:tc>
      </w:tr>
      <w:tr w:rsidR="00C937E2" w14:paraId="73DFF738" w14:textId="77777777">
        <w:trPr>
          <w:jc w:val="center"/>
        </w:trPr>
        <w:tc>
          <w:tcPr>
            <w:tcW w:w="2160" w:type="dxa"/>
          </w:tcPr>
          <w:p w14:paraId="5C238C68" w14:textId="77777777" w:rsidR="00C937E2" w:rsidRDefault="00000000">
            <w:pPr>
              <w:spacing w:before="80" w:after="80"/>
            </w:pPr>
            <w:r>
              <w:rPr>
                <w:sz w:val="19"/>
              </w:rPr>
              <w:t>Q&amp;A and Wrap-up</w:t>
            </w:r>
          </w:p>
        </w:tc>
        <w:tc>
          <w:tcPr>
            <w:tcW w:w="1440" w:type="dxa"/>
          </w:tcPr>
          <w:p w14:paraId="5ACE5C67" w14:textId="77777777" w:rsidR="00C937E2" w:rsidRDefault="00000000">
            <w:pPr>
              <w:spacing w:before="80" w:after="80"/>
            </w:pPr>
            <w:r>
              <w:rPr>
                <w:sz w:val="19"/>
              </w:rPr>
              <w:t>4 mins</w:t>
            </w:r>
          </w:p>
        </w:tc>
        <w:tc>
          <w:tcPr>
            <w:tcW w:w="5760" w:type="dxa"/>
          </w:tcPr>
          <w:p w14:paraId="39BBC777" w14:textId="77777777" w:rsidR="00C937E2" w:rsidRDefault="00000000">
            <w:pPr>
              <w:spacing w:before="80" w:after="80"/>
            </w:pPr>
            <w:r>
              <w:rPr>
                <w:sz w:val="19"/>
              </w:rPr>
              <w:t>Open floor for technical questions. Instructor summarizes calculation process.</w:t>
            </w:r>
          </w:p>
        </w:tc>
      </w:tr>
    </w:tbl>
    <w:p w14:paraId="721C1B1F" w14:textId="77777777" w:rsidR="00C937E2" w:rsidRDefault="00C937E2">
      <w:pPr>
        <w:spacing w:after="240"/>
      </w:pPr>
    </w:p>
    <w:p w14:paraId="3B497729" w14:textId="77777777" w:rsidR="00C937E2" w:rsidRDefault="00000000">
      <w:r>
        <w:lastRenderedPageBreak/>
        <w:br w:type="page"/>
      </w:r>
    </w:p>
    <w:p w14:paraId="0C6D4653" w14:textId="77777777" w:rsidR="00C937E2" w:rsidRDefault="00000000">
      <w:pPr>
        <w:pStyle w:val="Heading2"/>
      </w:pPr>
      <w:bookmarkStart w:id="15" w:name="_Toc236516797"/>
      <w:r>
        <w:lastRenderedPageBreak/>
        <w:t>Module 3: Introduction to Business Responsibility and Sustainability Reporting (BRSR)</w:t>
      </w:r>
      <w:bookmarkEnd w:id="15"/>
    </w:p>
    <w:p w14:paraId="572F9D3E" w14:textId="77777777" w:rsidR="00C937E2" w:rsidRDefault="00000000">
      <w:pPr>
        <w:spacing w:after="240"/>
      </w:pPr>
      <w:r>
        <w:t>This module focuses on the official sustainability reporting framework in India, detailing the structure, principles, and disclosure requirements of the BRSR (Units 4.1–4.12).</w:t>
      </w:r>
    </w:p>
    <w:p w14:paraId="58B02B1D" w14:textId="77777777" w:rsidR="00C937E2" w:rsidRPr="00733ED7" w:rsidRDefault="00000000">
      <w:pPr>
        <w:pStyle w:val="ListBullet"/>
        <w:rPr>
          <w:lang w:val="pt-BR"/>
        </w:rPr>
      </w:pPr>
      <w:r w:rsidRPr="00733ED7">
        <w:rPr>
          <w:lang w:val="pt-BR"/>
        </w:rPr>
        <w:t>Micro-credential Code: SGJ/MCr-0001</w:t>
      </w:r>
    </w:p>
    <w:p w14:paraId="7972DE55" w14:textId="77777777" w:rsidR="00C937E2" w:rsidRDefault="00000000">
      <w:pPr>
        <w:pStyle w:val="ListBullet"/>
      </w:pPr>
      <w:r>
        <w:t>NSQF Level: 6</w:t>
      </w:r>
    </w:p>
    <w:p w14:paraId="46C86B2C" w14:textId="77777777" w:rsidR="00C937E2" w:rsidRDefault="00000000">
      <w:pPr>
        <w:pStyle w:val="Heading3"/>
      </w:pPr>
      <w:bookmarkStart w:id="16" w:name="_Toc236516798"/>
      <w:r>
        <w:t>Part A: eLMS with Online Faculty Instruction (30 minutes)</w:t>
      </w:r>
      <w:bookmarkEnd w:id="16"/>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1152"/>
        <w:gridCol w:w="3888"/>
        <w:gridCol w:w="2160"/>
      </w:tblGrid>
      <w:tr w:rsidR="00C937E2" w14:paraId="4CAE2CB6" w14:textId="77777777">
        <w:trPr>
          <w:tblHeader/>
          <w:jc w:val="center"/>
        </w:trPr>
        <w:tc>
          <w:tcPr>
            <w:tcW w:w="2160" w:type="dxa"/>
            <w:shd w:val="clear" w:color="auto" w:fill="1B4332"/>
          </w:tcPr>
          <w:p w14:paraId="11C46069" w14:textId="77777777" w:rsidR="00C937E2" w:rsidRDefault="00000000">
            <w:pPr>
              <w:spacing w:before="80" w:after="80"/>
            </w:pPr>
            <w:r>
              <w:rPr>
                <w:b/>
                <w:color w:val="FFFFFF"/>
                <w:sz w:val="20"/>
              </w:rPr>
              <w:t>Topic/Unit</w:t>
            </w:r>
          </w:p>
        </w:tc>
        <w:tc>
          <w:tcPr>
            <w:tcW w:w="1152" w:type="dxa"/>
            <w:shd w:val="clear" w:color="auto" w:fill="1B4332"/>
          </w:tcPr>
          <w:p w14:paraId="35B3656D" w14:textId="77777777" w:rsidR="00C937E2" w:rsidRDefault="00000000">
            <w:pPr>
              <w:spacing w:before="80" w:after="80"/>
            </w:pPr>
            <w:r>
              <w:rPr>
                <w:b/>
                <w:color w:val="FFFFFF"/>
                <w:sz w:val="20"/>
              </w:rPr>
              <w:t>Time</w:t>
            </w:r>
          </w:p>
        </w:tc>
        <w:tc>
          <w:tcPr>
            <w:tcW w:w="3888" w:type="dxa"/>
            <w:shd w:val="clear" w:color="auto" w:fill="1B4332"/>
          </w:tcPr>
          <w:p w14:paraId="3E46D2CD" w14:textId="77777777" w:rsidR="00C937E2" w:rsidRDefault="00000000">
            <w:pPr>
              <w:spacing w:before="80" w:after="80"/>
            </w:pPr>
            <w:r>
              <w:rPr>
                <w:b/>
                <w:color w:val="FFFFFF"/>
                <w:sz w:val="20"/>
              </w:rPr>
              <w:t>Interactive Learning Descriptions</w:t>
            </w:r>
          </w:p>
        </w:tc>
        <w:tc>
          <w:tcPr>
            <w:tcW w:w="2160" w:type="dxa"/>
            <w:shd w:val="clear" w:color="auto" w:fill="1B4332"/>
          </w:tcPr>
          <w:p w14:paraId="3E11D1E6" w14:textId="77777777" w:rsidR="00C937E2" w:rsidRDefault="00000000">
            <w:pPr>
              <w:spacing w:before="80" w:after="80"/>
            </w:pPr>
            <w:r>
              <w:rPr>
                <w:b/>
                <w:color w:val="FFFFFF"/>
                <w:sz w:val="20"/>
              </w:rPr>
              <w:t>Correlation (PC/Units from QP, PH, FG)</w:t>
            </w:r>
          </w:p>
        </w:tc>
      </w:tr>
      <w:tr w:rsidR="00C937E2" w14:paraId="1FDE3697" w14:textId="77777777">
        <w:trPr>
          <w:jc w:val="center"/>
        </w:trPr>
        <w:tc>
          <w:tcPr>
            <w:tcW w:w="2160" w:type="dxa"/>
          </w:tcPr>
          <w:p w14:paraId="50F618E2" w14:textId="77777777" w:rsidR="00C937E2" w:rsidRDefault="00000000">
            <w:pPr>
              <w:spacing w:before="80" w:after="80"/>
            </w:pPr>
            <w:r>
              <w:rPr>
                <w:sz w:val="19"/>
              </w:rPr>
              <w:t>Unit 4.1-4.2: Intro to BRSR</w:t>
            </w:r>
          </w:p>
        </w:tc>
        <w:tc>
          <w:tcPr>
            <w:tcW w:w="1152" w:type="dxa"/>
          </w:tcPr>
          <w:p w14:paraId="0C257CFB" w14:textId="77777777" w:rsidR="00C937E2" w:rsidRDefault="00000000">
            <w:pPr>
              <w:spacing w:before="80" w:after="80"/>
            </w:pPr>
            <w:r>
              <w:rPr>
                <w:sz w:val="19"/>
              </w:rPr>
              <w:t>6 mins</w:t>
            </w:r>
          </w:p>
        </w:tc>
        <w:tc>
          <w:tcPr>
            <w:tcW w:w="3888" w:type="dxa"/>
          </w:tcPr>
          <w:p w14:paraId="15386BB9" w14:textId="77777777" w:rsidR="00C937E2" w:rsidRDefault="00000000">
            <w:pPr>
              <w:spacing w:before="80" w:after="80"/>
            </w:pPr>
            <w:r>
              <w:rPr>
                <w:sz w:val="19"/>
              </w:rPr>
              <w:t>“BRR vs. BRSR” Comparison Slider: Slider highlighting the evolution from BRR to the more detailed BRSR framework.</w:t>
            </w:r>
          </w:p>
        </w:tc>
        <w:tc>
          <w:tcPr>
            <w:tcW w:w="2160" w:type="dxa"/>
          </w:tcPr>
          <w:p w14:paraId="30895713" w14:textId="77777777" w:rsidR="00C937E2" w:rsidRDefault="00000000">
            <w:pPr>
              <w:spacing w:before="80" w:after="80"/>
            </w:pPr>
            <w:r>
              <w:rPr>
                <w:sz w:val="19"/>
              </w:rPr>
              <w:t>Module 4: Units 4.1, 4.2</w:t>
            </w:r>
          </w:p>
        </w:tc>
      </w:tr>
      <w:tr w:rsidR="00C937E2" w14:paraId="50F6B3D0" w14:textId="77777777">
        <w:trPr>
          <w:jc w:val="center"/>
        </w:trPr>
        <w:tc>
          <w:tcPr>
            <w:tcW w:w="2160" w:type="dxa"/>
            <w:shd w:val="clear" w:color="auto" w:fill="F4F9F5"/>
          </w:tcPr>
          <w:p w14:paraId="2AE10BA9" w14:textId="77777777" w:rsidR="00C937E2" w:rsidRDefault="00000000">
            <w:pPr>
              <w:spacing w:before="80" w:after="80"/>
            </w:pPr>
            <w:r>
              <w:rPr>
                <w:sz w:val="19"/>
              </w:rPr>
              <w:t>Unit 4.3-4.5: National Guidelines &amp; Integration</w:t>
            </w:r>
          </w:p>
        </w:tc>
        <w:tc>
          <w:tcPr>
            <w:tcW w:w="1152" w:type="dxa"/>
            <w:shd w:val="clear" w:color="auto" w:fill="F4F9F5"/>
          </w:tcPr>
          <w:p w14:paraId="16890CD7" w14:textId="77777777" w:rsidR="00C937E2" w:rsidRDefault="00000000">
            <w:pPr>
              <w:spacing w:before="80" w:after="80"/>
            </w:pPr>
            <w:r>
              <w:rPr>
                <w:sz w:val="19"/>
              </w:rPr>
              <w:t>6 mins</w:t>
            </w:r>
          </w:p>
        </w:tc>
        <w:tc>
          <w:tcPr>
            <w:tcW w:w="3888" w:type="dxa"/>
            <w:shd w:val="clear" w:color="auto" w:fill="F4F9F5"/>
          </w:tcPr>
          <w:p w14:paraId="22BE61A9" w14:textId="77777777" w:rsidR="00C937E2" w:rsidRDefault="00000000">
            <w:pPr>
              <w:spacing w:before="80" w:after="80"/>
            </w:pPr>
            <w:r>
              <w:rPr>
                <w:sz w:val="19"/>
              </w:rPr>
              <w:t>Principle Matching Game: Drag and drop business actions to the correct NGRBC principle.</w:t>
            </w:r>
          </w:p>
        </w:tc>
        <w:tc>
          <w:tcPr>
            <w:tcW w:w="2160" w:type="dxa"/>
            <w:shd w:val="clear" w:color="auto" w:fill="F4F9F5"/>
          </w:tcPr>
          <w:p w14:paraId="7CB543CB" w14:textId="77777777" w:rsidR="00C937E2" w:rsidRDefault="00000000">
            <w:pPr>
              <w:spacing w:before="80" w:after="80"/>
            </w:pPr>
            <w:r>
              <w:rPr>
                <w:sz w:val="19"/>
              </w:rPr>
              <w:t>Module 4: Units 4.3, 4.4, 4.5</w:t>
            </w:r>
          </w:p>
        </w:tc>
      </w:tr>
      <w:tr w:rsidR="00C937E2" w14:paraId="2312F03D" w14:textId="77777777">
        <w:trPr>
          <w:jc w:val="center"/>
        </w:trPr>
        <w:tc>
          <w:tcPr>
            <w:tcW w:w="2160" w:type="dxa"/>
          </w:tcPr>
          <w:p w14:paraId="235D1026" w14:textId="77777777" w:rsidR="00C937E2" w:rsidRDefault="00000000">
            <w:pPr>
              <w:spacing w:before="80" w:after="80"/>
            </w:pPr>
            <w:r>
              <w:rPr>
                <w:sz w:val="19"/>
              </w:rPr>
              <w:t>Unit 4.6-4.7: BRSR Disclosure Requirements</w:t>
            </w:r>
          </w:p>
        </w:tc>
        <w:tc>
          <w:tcPr>
            <w:tcW w:w="1152" w:type="dxa"/>
          </w:tcPr>
          <w:p w14:paraId="444156A0" w14:textId="77777777" w:rsidR="00C937E2" w:rsidRDefault="00000000">
            <w:pPr>
              <w:spacing w:before="80" w:after="80"/>
            </w:pPr>
            <w:r>
              <w:rPr>
                <w:sz w:val="19"/>
              </w:rPr>
              <w:t>7 mins</w:t>
            </w:r>
          </w:p>
        </w:tc>
        <w:tc>
          <w:tcPr>
            <w:tcW w:w="3888" w:type="dxa"/>
          </w:tcPr>
          <w:p w14:paraId="19A50348" w14:textId="77777777" w:rsidR="00C937E2" w:rsidRDefault="00000000">
            <w:pPr>
              <w:spacing w:before="80" w:after="80"/>
            </w:pPr>
            <w:r>
              <w:rPr>
                <w:sz w:val="19"/>
              </w:rPr>
              <w:t>BRSR Report Builder (Simplified): Fill in mock data for Sections A, B, and C to understand report structure.</w:t>
            </w:r>
          </w:p>
        </w:tc>
        <w:tc>
          <w:tcPr>
            <w:tcW w:w="2160" w:type="dxa"/>
          </w:tcPr>
          <w:p w14:paraId="6A7B9BBF" w14:textId="77777777" w:rsidR="00C937E2" w:rsidRDefault="00000000">
            <w:pPr>
              <w:spacing w:before="80" w:after="80"/>
            </w:pPr>
            <w:r>
              <w:rPr>
                <w:sz w:val="19"/>
              </w:rPr>
              <w:t>Module 4: Units 4.6, 4.7</w:t>
            </w:r>
          </w:p>
        </w:tc>
      </w:tr>
      <w:tr w:rsidR="00C937E2" w14:paraId="77857ABC" w14:textId="77777777">
        <w:trPr>
          <w:jc w:val="center"/>
        </w:trPr>
        <w:tc>
          <w:tcPr>
            <w:tcW w:w="2160" w:type="dxa"/>
            <w:shd w:val="clear" w:color="auto" w:fill="F4F9F5"/>
          </w:tcPr>
          <w:p w14:paraId="289725AF" w14:textId="77777777" w:rsidR="00C937E2" w:rsidRDefault="00000000">
            <w:pPr>
              <w:spacing w:before="80" w:after="80"/>
            </w:pPr>
            <w:r>
              <w:rPr>
                <w:sz w:val="19"/>
              </w:rPr>
              <w:t>Unit 4.8-4.9: NGRBC Principles &amp; Gap Analysis</w:t>
            </w:r>
          </w:p>
        </w:tc>
        <w:tc>
          <w:tcPr>
            <w:tcW w:w="1152" w:type="dxa"/>
            <w:shd w:val="clear" w:color="auto" w:fill="F4F9F5"/>
          </w:tcPr>
          <w:p w14:paraId="498D7607" w14:textId="77777777" w:rsidR="00C937E2" w:rsidRDefault="00000000">
            <w:pPr>
              <w:spacing w:before="80" w:after="80"/>
            </w:pPr>
            <w:r>
              <w:rPr>
                <w:sz w:val="19"/>
              </w:rPr>
              <w:t>6 mins</w:t>
            </w:r>
          </w:p>
        </w:tc>
        <w:tc>
          <w:tcPr>
            <w:tcW w:w="3888" w:type="dxa"/>
            <w:shd w:val="clear" w:color="auto" w:fill="F4F9F5"/>
          </w:tcPr>
          <w:p w14:paraId="52F5C102" w14:textId="77777777" w:rsidR="00C937E2" w:rsidRDefault="00000000">
            <w:pPr>
              <w:spacing w:before="80" w:after="80"/>
            </w:pPr>
            <w:r>
              <w:rPr>
                <w:sz w:val="19"/>
              </w:rPr>
              <w:t>Gap Analysis Scenario: Identify which NGRBC principle is missing from a sample BRSR report. (See Interactive Game Storyboard below)</w:t>
            </w:r>
          </w:p>
        </w:tc>
        <w:tc>
          <w:tcPr>
            <w:tcW w:w="2160" w:type="dxa"/>
            <w:shd w:val="clear" w:color="auto" w:fill="F4F9F5"/>
          </w:tcPr>
          <w:p w14:paraId="38FA5B18" w14:textId="77777777" w:rsidR="00C937E2" w:rsidRDefault="00000000">
            <w:pPr>
              <w:spacing w:before="80" w:after="80"/>
            </w:pPr>
            <w:r>
              <w:rPr>
                <w:sz w:val="19"/>
              </w:rPr>
              <w:t>Module 4: Units 4.8, 4.9</w:t>
            </w:r>
          </w:p>
        </w:tc>
      </w:tr>
      <w:tr w:rsidR="00C937E2" w14:paraId="344431DA" w14:textId="77777777">
        <w:trPr>
          <w:jc w:val="center"/>
        </w:trPr>
        <w:tc>
          <w:tcPr>
            <w:tcW w:w="2160" w:type="dxa"/>
          </w:tcPr>
          <w:p w14:paraId="56C28863" w14:textId="77777777" w:rsidR="00C937E2" w:rsidRDefault="00000000">
            <w:pPr>
              <w:spacing w:before="80" w:after="80"/>
            </w:pPr>
            <w:r>
              <w:rPr>
                <w:sz w:val="19"/>
              </w:rPr>
              <w:t>Unit 4.10-4.12: SDGs &amp; Assurance</w:t>
            </w:r>
          </w:p>
        </w:tc>
        <w:tc>
          <w:tcPr>
            <w:tcW w:w="1152" w:type="dxa"/>
          </w:tcPr>
          <w:p w14:paraId="7FF7352C" w14:textId="77777777" w:rsidR="00C937E2" w:rsidRDefault="00000000">
            <w:pPr>
              <w:spacing w:before="80" w:after="80"/>
            </w:pPr>
            <w:r>
              <w:rPr>
                <w:sz w:val="19"/>
              </w:rPr>
              <w:t>5 mins</w:t>
            </w:r>
          </w:p>
        </w:tc>
        <w:tc>
          <w:tcPr>
            <w:tcW w:w="3888" w:type="dxa"/>
          </w:tcPr>
          <w:p w14:paraId="49BFD8D0" w14:textId="77777777" w:rsidR="00C937E2" w:rsidRDefault="00000000">
            <w:pPr>
              <w:spacing w:before="80" w:after="80"/>
            </w:pPr>
            <w:r>
              <w:rPr>
                <w:sz w:val="19"/>
              </w:rPr>
              <w:t>SDG Mapping Activity: Select primary and secondary UN SDGs for a given company initiative.</w:t>
            </w:r>
          </w:p>
        </w:tc>
        <w:tc>
          <w:tcPr>
            <w:tcW w:w="2160" w:type="dxa"/>
          </w:tcPr>
          <w:p w14:paraId="5FED78E7" w14:textId="77777777" w:rsidR="00C937E2" w:rsidRDefault="00000000">
            <w:pPr>
              <w:spacing w:before="80" w:after="80"/>
            </w:pPr>
            <w:r>
              <w:rPr>
                <w:sz w:val="19"/>
              </w:rPr>
              <w:t>Module 4: Units 4.10, 4.11, 4.12</w:t>
            </w:r>
          </w:p>
        </w:tc>
      </w:tr>
    </w:tbl>
    <w:p w14:paraId="37393C4E" w14:textId="77777777" w:rsidR="00C937E2" w:rsidRDefault="00C937E2">
      <w:pPr>
        <w:spacing w:after="240"/>
      </w:pPr>
    </w:p>
    <w:p w14:paraId="29CB5A73" w14:textId="77777777" w:rsidR="00C937E2" w:rsidRDefault="00000000">
      <w:pPr>
        <w:pStyle w:val="Heading3"/>
      </w:pPr>
      <w:bookmarkStart w:id="17" w:name="_Toc236516799"/>
      <w:r>
        <w:t>LMS Technical Mapping for Module 3</w:t>
      </w:r>
      <w:bookmarkEnd w:id="17"/>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1152"/>
        <w:gridCol w:w="1872"/>
        <w:gridCol w:w="1440"/>
        <w:gridCol w:w="2736"/>
        <w:gridCol w:w="2160"/>
      </w:tblGrid>
      <w:tr w:rsidR="00C937E2" w14:paraId="7491D5BD" w14:textId="77777777">
        <w:trPr>
          <w:tblHeader/>
          <w:jc w:val="center"/>
        </w:trPr>
        <w:tc>
          <w:tcPr>
            <w:tcW w:w="1152" w:type="dxa"/>
            <w:shd w:val="clear" w:color="auto" w:fill="1B4332"/>
          </w:tcPr>
          <w:p w14:paraId="7959A6A5" w14:textId="77777777" w:rsidR="00C937E2" w:rsidRDefault="00000000">
            <w:pPr>
              <w:spacing w:before="80" w:after="80"/>
            </w:pPr>
            <w:r>
              <w:rPr>
                <w:b/>
                <w:color w:val="FFFFFF"/>
                <w:sz w:val="20"/>
              </w:rPr>
              <w:t>Unit</w:t>
            </w:r>
          </w:p>
        </w:tc>
        <w:tc>
          <w:tcPr>
            <w:tcW w:w="1872" w:type="dxa"/>
            <w:shd w:val="clear" w:color="auto" w:fill="1B4332"/>
          </w:tcPr>
          <w:p w14:paraId="7F5B02F8" w14:textId="77777777" w:rsidR="00C937E2" w:rsidRDefault="00000000">
            <w:pPr>
              <w:spacing w:before="80" w:after="80"/>
            </w:pPr>
            <w:r>
              <w:rPr>
                <w:b/>
                <w:color w:val="FFFFFF"/>
                <w:sz w:val="20"/>
              </w:rPr>
              <w:t>Activity Type</w:t>
            </w:r>
          </w:p>
        </w:tc>
        <w:tc>
          <w:tcPr>
            <w:tcW w:w="1440" w:type="dxa"/>
            <w:shd w:val="clear" w:color="auto" w:fill="1B4332"/>
          </w:tcPr>
          <w:p w14:paraId="618DEE2F" w14:textId="77777777" w:rsidR="00C937E2" w:rsidRDefault="00000000">
            <w:pPr>
              <w:spacing w:before="80" w:after="80"/>
            </w:pPr>
            <w:r>
              <w:rPr>
                <w:b/>
                <w:color w:val="FFFFFF"/>
                <w:sz w:val="20"/>
              </w:rPr>
              <w:t>Recommended Standard</w:t>
            </w:r>
          </w:p>
        </w:tc>
        <w:tc>
          <w:tcPr>
            <w:tcW w:w="2736" w:type="dxa"/>
            <w:shd w:val="clear" w:color="auto" w:fill="1B4332"/>
          </w:tcPr>
          <w:p w14:paraId="1CF7784A" w14:textId="77777777" w:rsidR="00C937E2" w:rsidRDefault="00000000">
            <w:pPr>
              <w:spacing w:before="80" w:after="80"/>
            </w:pPr>
            <w:r>
              <w:rPr>
                <w:b/>
                <w:color w:val="FFFFFF"/>
                <w:sz w:val="20"/>
              </w:rPr>
              <w:t>Key Tracking Data &amp; Verbs</w:t>
            </w:r>
          </w:p>
        </w:tc>
        <w:tc>
          <w:tcPr>
            <w:tcW w:w="2160" w:type="dxa"/>
            <w:shd w:val="clear" w:color="auto" w:fill="1B4332"/>
          </w:tcPr>
          <w:p w14:paraId="5CCE61FC" w14:textId="77777777" w:rsidR="00C937E2" w:rsidRDefault="00000000">
            <w:pPr>
              <w:spacing w:before="80" w:after="80"/>
            </w:pPr>
            <w:r>
              <w:rPr>
                <w:b/>
                <w:color w:val="FFFFFF"/>
                <w:sz w:val="20"/>
              </w:rPr>
              <w:t>Completion Criteria</w:t>
            </w:r>
          </w:p>
        </w:tc>
      </w:tr>
      <w:tr w:rsidR="00C937E2" w14:paraId="19EA4257" w14:textId="77777777">
        <w:trPr>
          <w:jc w:val="center"/>
        </w:trPr>
        <w:tc>
          <w:tcPr>
            <w:tcW w:w="1152" w:type="dxa"/>
          </w:tcPr>
          <w:p w14:paraId="19C1A1A8" w14:textId="77777777" w:rsidR="00C937E2" w:rsidRDefault="00000000">
            <w:pPr>
              <w:spacing w:before="80" w:after="80"/>
            </w:pPr>
            <w:r>
              <w:rPr>
                <w:sz w:val="19"/>
              </w:rPr>
              <w:t>4.1-4.2</w:t>
            </w:r>
          </w:p>
        </w:tc>
        <w:tc>
          <w:tcPr>
            <w:tcW w:w="1872" w:type="dxa"/>
          </w:tcPr>
          <w:p w14:paraId="34637662" w14:textId="77777777" w:rsidR="00C937E2" w:rsidRDefault="00000000">
            <w:pPr>
              <w:spacing w:before="80" w:after="80"/>
            </w:pPr>
            <w:r>
              <w:rPr>
                <w:sz w:val="19"/>
              </w:rPr>
              <w:t>“BRR vs. BRSR” Comparison Slider</w:t>
            </w:r>
          </w:p>
        </w:tc>
        <w:tc>
          <w:tcPr>
            <w:tcW w:w="1440" w:type="dxa"/>
          </w:tcPr>
          <w:p w14:paraId="66C16AF6" w14:textId="77777777" w:rsidR="00C937E2" w:rsidRDefault="00000000">
            <w:pPr>
              <w:spacing w:before="80" w:after="80"/>
            </w:pPr>
            <w:r>
              <w:rPr>
                <w:sz w:val="19"/>
              </w:rPr>
              <w:t>xAPI</w:t>
            </w:r>
          </w:p>
        </w:tc>
        <w:tc>
          <w:tcPr>
            <w:tcW w:w="2736" w:type="dxa"/>
          </w:tcPr>
          <w:p w14:paraId="253145A5" w14:textId="77777777" w:rsidR="00C937E2" w:rsidRDefault="00000000">
            <w:pPr>
              <w:spacing w:before="80" w:after="80"/>
            </w:pPr>
            <w:r>
              <w:rPr>
                <w:sz w:val="19"/>
              </w:rPr>
              <w:t>xAPI Verbs: interacted, compared</w:t>
            </w:r>
          </w:p>
        </w:tc>
        <w:tc>
          <w:tcPr>
            <w:tcW w:w="2160" w:type="dxa"/>
          </w:tcPr>
          <w:p w14:paraId="6E49A275" w14:textId="77777777" w:rsidR="00C937E2" w:rsidRDefault="00000000">
            <w:pPr>
              <w:spacing w:before="80" w:after="80"/>
            </w:pPr>
            <w:r>
              <w:rPr>
                <w:sz w:val="19"/>
              </w:rPr>
              <w:t xml:space="preserve">Slider moved across all key comparison points </w:t>
            </w:r>
            <w:r>
              <w:rPr>
                <w:sz w:val="19"/>
              </w:rPr>
              <w:lastRenderedPageBreak/>
              <w:t>to reveal the evolution of the framework.</w:t>
            </w:r>
          </w:p>
        </w:tc>
      </w:tr>
      <w:tr w:rsidR="00C937E2" w14:paraId="3D54BC1A" w14:textId="77777777">
        <w:trPr>
          <w:jc w:val="center"/>
        </w:trPr>
        <w:tc>
          <w:tcPr>
            <w:tcW w:w="1152" w:type="dxa"/>
            <w:shd w:val="clear" w:color="auto" w:fill="F4F9F5"/>
          </w:tcPr>
          <w:p w14:paraId="4AFFC35E" w14:textId="77777777" w:rsidR="00C937E2" w:rsidRDefault="00000000">
            <w:pPr>
              <w:spacing w:before="80" w:after="80"/>
            </w:pPr>
            <w:r>
              <w:rPr>
                <w:sz w:val="19"/>
              </w:rPr>
              <w:lastRenderedPageBreak/>
              <w:t>4.3-4.5</w:t>
            </w:r>
          </w:p>
        </w:tc>
        <w:tc>
          <w:tcPr>
            <w:tcW w:w="1872" w:type="dxa"/>
            <w:shd w:val="clear" w:color="auto" w:fill="F4F9F5"/>
          </w:tcPr>
          <w:p w14:paraId="50F6DD17" w14:textId="77777777" w:rsidR="00C937E2" w:rsidRDefault="00000000">
            <w:pPr>
              <w:spacing w:before="80" w:after="80"/>
            </w:pPr>
            <w:r>
              <w:rPr>
                <w:sz w:val="19"/>
              </w:rPr>
              <w:t>Principle Matching Game</w:t>
            </w:r>
          </w:p>
        </w:tc>
        <w:tc>
          <w:tcPr>
            <w:tcW w:w="1440" w:type="dxa"/>
            <w:shd w:val="clear" w:color="auto" w:fill="F4F9F5"/>
          </w:tcPr>
          <w:p w14:paraId="298CA36F" w14:textId="77777777" w:rsidR="00C937E2" w:rsidRDefault="00000000">
            <w:pPr>
              <w:spacing w:before="80" w:after="80"/>
            </w:pPr>
            <w:r>
              <w:rPr>
                <w:sz w:val="19"/>
              </w:rPr>
              <w:t>SCORM 1.2 / 2004</w:t>
            </w:r>
          </w:p>
        </w:tc>
        <w:tc>
          <w:tcPr>
            <w:tcW w:w="2736" w:type="dxa"/>
            <w:shd w:val="clear" w:color="auto" w:fill="F4F9F5"/>
          </w:tcPr>
          <w:p w14:paraId="13669844" w14:textId="77777777" w:rsidR="00C937E2" w:rsidRDefault="00000000">
            <w:pPr>
              <w:spacing w:before="80" w:after="80"/>
            </w:pPr>
            <w:r>
              <w:rPr>
                <w:sz w:val="19"/>
              </w:rPr>
              <w:t>SCORM: cmi.score.raw, cmi.success_status</w:t>
            </w:r>
          </w:p>
        </w:tc>
        <w:tc>
          <w:tcPr>
            <w:tcW w:w="2160" w:type="dxa"/>
            <w:shd w:val="clear" w:color="auto" w:fill="F4F9F5"/>
          </w:tcPr>
          <w:p w14:paraId="61EC325B" w14:textId="77777777" w:rsidR="00C937E2" w:rsidRDefault="00000000">
            <w:pPr>
              <w:spacing w:before="80" w:after="80"/>
            </w:pPr>
            <w:r>
              <w:rPr>
                <w:sz w:val="19"/>
              </w:rPr>
              <w:t>All business action descriptions correctly matched to the 9 NGRBC principles.</w:t>
            </w:r>
          </w:p>
        </w:tc>
      </w:tr>
      <w:tr w:rsidR="00C937E2" w14:paraId="44B9E162" w14:textId="77777777">
        <w:trPr>
          <w:jc w:val="center"/>
        </w:trPr>
        <w:tc>
          <w:tcPr>
            <w:tcW w:w="1152" w:type="dxa"/>
          </w:tcPr>
          <w:p w14:paraId="76C112A0" w14:textId="77777777" w:rsidR="00C937E2" w:rsidRDefault="00000000">
            <w:pPr>
              <w:spacing w:before="80" w:after="80"/>
            </w:pPr>
            <w:r>
              <w:rPr>
                <w:sz w:val="19"/>
              </w:rPr>
              <w:t>4.6-4.7</w:t>
            </w:r>
          </w:p>
        </w:tc>
        <w:tc>
          <w:tcPr>
            <w:tcW w:w="1872" w:type="dxa"/>
          </w:tcPr>
          <w:p w14:paraId="67F47484" w14:textId="77777777" w:rsidR="00C937E2" w:rsidRDefault="00000000">
            <w:pPr>
              <w:spacing w:before="80" w:after="80"/>
            </w:pPr>
            <w:r>
              <w:rPr>
                <w:sz w:val="19"/>
              </w:rPr>
              <w:t>BRSR Report Builder (Simplified)</w:t>
            </w:r>
          </w:p>
        </w:tc>
        <w:tc>
          <w:tcPr>
            <w:tcW w:w="1440" w:type="dxa"/>
          </w:tcPr>
          <w:p w14:paraId="2826D77A" w14:textId="77777777" w:rsidR="00C937E2" w:rsidRDefault="00000000">
            <w:pPr>
              <w:spacing w:before="80" w:after="80"/>
            </w:pPr>
            <w:r>
              <w:rPr>
                <w:sz w:val="19"/>
              </w:rPr>
              <w:t>xAPI</w:t>
            </w:r>
          </w:p>
        </w:tc>
        <w:tc>
          <w:tcPr>
            <w:tcW w:w="2736" w:type="dxa"/>
          </w:tcPr>
          <w:p w14:paraId="75252FE5" w14:textId="77777777" w:rsidR="00C937E2" w:rsidRDefault="00000000">
            <w:pPr>
              <w:spacing w:before="80" w:after="80"/>
            </w:pPr>
            <w:r>
              <w:rPr>
                <w:sz w:val="19"/>
              </w:rPr>
              <w:t>xAPI Verbs: drafted, completed</w:t>
            </w:r>
          </w:p>
          <w:p w14:paraId="2EAB5675" w14:textId="77777777" w:rsidR="00C937E2" w:rsidRDefault="00000000">
            <w:pPr>
              <w:spacing w:after="80"/>
            </w:pPr>
            <w:r>
              <w:rPr>
                <w:sz w:val="19"/>
              </w:rPr>
              <w:t>Data: Record the mock text inputs provided by the learner for Sections A, B, and C.</w:t>
            </w:r>
          </w:p>
        </w:tc>
        <w:tc>
          <w:tcPr>
            <w:tcW w:w="2160" w:type="dxa"/>
          </w:tcPr>
          <w:p w14:paraId="7E20A07D" w14:textId="77777777" w:rsidR="00C937E2" w:rsidRDefault="00000000">
            <w:pPr>
              <w:spacing w:before="80" w:after="80"/>
            </w:pPr>
            <w:r>
              <w:rPr>
                <w:sz w:val="19"/>
              </w:rPr>
              <w:t>Completion of the guided wizard through all three main sections of the BRSR.</w:t>
            </w:r>
          </w:p>
        </w:tc>
      </w:tr>
      <w:tr w:rsidR="00C937E2" w14:paraId="1E37D68C" w14:textId="77777777">
        <w:trPr>
          <w:jc w:val="center"/>
        </w:trPr>
        <w:tc>
          <w:tcPr>
            <w:tcW w:w="1152" w:type="dxa"/>
            <w:shd w:val="clear" w:color="auto" w:fill="F4F9F5"/>
          </w:tcPr>
          <w:p w14:paraId="2A083DC0" w14:textId="77777777" w:rsidR="00C937E2" w:rsidRDefault="00000000">
            <w:pPr>
              <w:spacing w:before="80" w:after="80"/>
            </w:pPr>
            <w:r>
              <w:rPr>
                <w:sz w:val="19"/>
              </w:rPr>
              <w:t>4.8-4.9</w:t>
            </w:r>
          </w:p>
        </w:tc>
        <w:tc>
          <w:tcPr>
            <w:tcW w:w="1872" w:type="dxa"/>
            <w:shd w:val="clear" w:color="auto" w:fill="F4F9F5"/>
          </w:tcPr>
          <w:p w14:paraId="1935BDBA" w14:textId="77777777" w:rsidR="00C937E2" w:rsidRDefault="00000000">
            <w:pPr>
              <w:spacing w:before="80" w:after="80"/>
            </w:pPr>
            <w:r>
              <w:rPr>
                <w:sz w:val="19"/>
              </w:rPr>
              <w:t>Gap Analysis Scenario (MCQ)</w:t>
            </w:r>
          </w:p>
        </w:tc>
        <w:tc>
          <w:tcPr>
            <w:tcW w:w="1440" w:type="dxa"/>
            <w:shd w:val="clear" w:color="auto" w:fill="F4F9F5"/>
          </w:tcPr>
          <w:p w14:paraId="3DBC4D48" w14:textId="77777777" w:rsidR="00C937E2" w:rsidRDefault="00000000">
            <w:pPr>
              <w:spacing w:before="80" w:after="80"/>
            </w:pPr>
            <w:r>
              <w:rPr>
                <w:sz w:val="19"/>
              </w:rPr>
              <w:t>SCORM 1.2 / 2004</w:t>
            </w:r>
          </w:p>
        </w:tc>
        <w:tc>
          <w:tcPr>
            <w:tcW w:w="2736" w:type="dxa"/>
            <w:shd w:val="clear" w:color="auto" w:fill="F4F9F5"/>
          </w:tcPr>
          <w:p w14:paraId="7BED8C48" w14:textId="77777777" w:rsidR="00C937E2" w:rsidRDefault="00000000">
            <w:pPr>
              <w:spacing w:before="80" w:after="80"/>
            </w:pPr>
            <w:r>
              <w:rPr>
                <w:sz w:val="19"/>
              </w:rPr>
              <w:t>SCORM: cmi.score.raw, cmi.completion_status</w:t>
            </w:r>
          </w:p>
        </w:tc>
        <w:tc>
          <w:tcPr>
            <w:tcW w:w="2160" w:type="dxa"/>
            <w:shd w:val="clear" w:color="auto" w:fill="F4F9F5"/>
          </w:tcPr>
          <w:p w14:paraId="632BB125" w14:textId="77777777" w:rsidR="00C937E2" w:rsidRDefault="00000000">
            <w:pPr>
              <w:spacing w:before="80" w:after="80"/>
            </w:pPr>
            <w:r>
              <w:rPr>
                <w:sz w:val="19"/>
              </w:rPr>
              <w:t>Correct identification of the omitted NGRBC principle in the mock report.</w:t>
            </w:r>
          </w:p>
        </w:tc>
      </w:tr>
      <w:tr w:rsidR="00C937E2" w14:paraId="086F5DFD" w14:textId="77777777">
        <w:trPr>
          <w:jc w:val="center"/>
        </w:trPr>
        <w:tc>
          <w:tcPr>
            <w:tcW w:w="1152" w:type="dxa"/>
          </w:tcPr>
          <w:p w14:paraId="5F2E873C" w14:textId="77777777" w:rsidR="00C937E2" w:rsidRDefault="00000000">
            <w:pPr>
              <w:spacing w:before="80" w:after="80"/>
            </w:pPr>
            <w:r>
              <w:rPr>
                <w:sz w:val="19"/>
              </w:rPr>
              <w:t>4.10-4.12</w:t>
            </w:r>
          </w:p>
        </w:tc>
        <w:tc>
          <w:tcPr>
            <w:tcW w:w="1872" w:type="dxa"/>
          </w:tcPr>
          <w:p w14:paraId="1706E27D" w14:textId="77777777" w:rsidR="00C937E2" w:rsidRDefault="00000000">
            <w:pPr>
              <w:spacing w:before="80" w:after="80"/>
            </w:pPr>
            <w:r>
              <w:rPr>
                <w:sz w:val="19"/>
              </w:rPr>
              <w:t>SDG Mapping Activity</w:t>
            </w:r>
          </w:p>
        </w:tc>
        <w:tc>
          <w:tcPr>
            <w:tcW w:w="1440" w:type="dxa"/>
          </w:tcPr>
          <w:p w14:paraId="7E2B9924" w14:textId="77777777" w:rsidR="00C937E2" w:rsidRDefault="00000000">
            <w:pPr>
              <w:spacing w:before="80" w:after="80"/>
            </w:pPr>
            <w:r>
              <w:rPr>
                <w:sz w:val="19"/>
              </w:rPr>
              <w:t>xAPI / SCORM 2004</w:t>
            </w:r>
          </w:p>
        </w:tc>
        <w:tc>
          <w:tcPr>
            <w:tcW w:w="2736" w:type="dxa"/>
          </w:tcPr>
          <w:p w14:paraId="699F0212" w14:textId="77777777" w:rsidR="00C937E2" w:rsidRDefault="00000000">
            <w:pPr>
              <w:spacing w:before="80" w:after="80"/>
            </w:pPr>
            <w:r>
              <w:rPr>
                <w:sz w:val="19"/>
              </w:rPr>
              <w:t>xAPI Verbs: mapped, aligned</w:t>
            </w:r>
          </w:p>
          <w:p w14:paraId="141F6075" w14:textId="77777777" w:rsidR="00C937E2" w:rsidRDefault="00000000">
            <w:pPr>
              <w:spacing w:after="80"/>
            </w:pPr>
            <w:r>
              <w:rPr>
                <w:sz w:val="19"/>
              </w:rPr>
              <w:t>SCORM: cmi.interactions</w:t>
            </w:r>
          </w:p>
        </w:tc>
        <w:tc>
          <w:tcPr>
            <w:tcW w:w="2160" w:type="dxa"/>
          </w:tcPr>
          <w:p w14:paraId="12C41BE8" w14:textId="77777777" w:rsidR="00C937E2" w:rsidRDefault="00000000">
            <w:pPr>
              <w:spacing w:before="80" w:after="80"/>
            </w:pPr>
            <w:r>
              <w:rPr>
                <w:sz w:val="19"/>
              </w:rPr>
              <w:t>Correct primary and secondary UN SDGs selected for the given corporate initiative.</w:t>
            </w:r>
          </w:p>
        </w:tc>
      </w:tr>
    </w:tbl>
    <w:p w14:paraId="33756A0F" w14:textId="77777777" w:rsidR="00C937E2" w:rsidRDefault="00C937E2">
      <w:pPr>
        <w:spacing w:after="240"/>
      </w:pPr>
    </w:p>
    <w:p w14:paraId="3A728F4D" w14:textId="77777777" w:rsidR="00C937E2" w:rsidRDefault="00000000">
      <w:pPr>
        <w:pStyle w:val="Heading3"/>
      </w:pPr>
      <w:bookmarkStart w:id="18" w:name="_Toc236516800"/>
      <w:r>
        <w:t>Part B: eLMS Game Storyboard: The BRSR Gap Analysis Challenge (Unit 4.8 - 4.9)</w:t>
      </w:r>
      <w:bookmarkEnd w:id="18"/>
    </w:p>
    <w:tbl>
      <w:tblPr>
        <w:tblW w:w="0" w:type="auto"/>
        <w:jc w:val="center"/>
        <w:tblLayout w:type="fixed"/>
        <w:tblLook w:val="04A0" w:firstRow="1" w:lastRow="0" w:firstColumn="1" w:lastColumn="0" w:noHBand="0" w:noVBand="1"/>
      </w:tblPr>
      <w:tblGrid>
        <w:gridCol w:w="9360"/>
      </w:tblGrid>
      <w:tr w:rsidR="00C937E2" w14:paraId="4E194112" w14:textId="77777777">
        <w:trPr>
          <w:jc w:val="center"/>
        </w:trPr>
        <w:tc>
          <w:tcPr>
            <w:tcW w:w="9360" w:type="dxa"/>
            <w:tcBorders>
              <w:left w:val="single" w:sz="24" w:space="0" w:color="1B4332"/>
            </w:tcBorders>
            <w:shd w:val="clear" w:color="auto" w:fill="F4F9F5"/>
          </w:tcPr>
          <w:p w14:paraId="57F04C3F" w14:textId="77777777" w:rsidR="00C937E2" w:rsidRDefault="00000000">
            <w:pPr>
              <w:spacing w:before="120"/>
            </w:pPr>
            <w:r>
              <w:rPr>
                <w:b/>
                <w:color w:val="1B4332"/>
              </w:rPr>
              <w:t>Game Storyboard Metadata</w:t>
            </w:r>
            <w:r>
              <w:rPr>
                <w:b/>
                <w:color w:val="1B4332"/>
              </w:rPr>
              <w:br/>
            </w:r>
          </w:p>
          <w:p w14:paraId="38A9ED78" w14:textId="77777777" w:rsidR="00C937E2" w:rsidRDefault="00000000">
            <w:r>
              <w:rPr>
                <w:sz w:val="20"/>
              </w:rPr>
              <w:t>Integration Standard: SCORM 2004 / xAPI</w:t>
            </w:r>
          </w:p>
          <w:p w14:paraId="6A07F39A" w14:textId="77777777" w:rsidR="00C937E2" w:rsidRDefault="00000000">
            <w:r>
              <w:rPr>
                <w:sz w:val="20"/>
              </w:rPr>
              <w:t>Primary Objective: Evaluate a fictional company’s draft BRSR, identify the missing NGRBC Principle, and recommend the correct disclosure action.</w:t>
            </w:r>
          </w:p>
        </w:tc>
      </w:tr>
    </w:tbl>
    <w:p w14:paraId="39E23F7C" w14:textId="77777777" w:rsidR="00C937E2" w:rsidRDefault="00C937E2">
      <w:pPr>
        <w:spacing w:after="240"/>
      </w:pPr>
    </w:p>
    <w:p w14:paraId="37AA39C3" w14:textId="77777777" w:rsidR="00C937E2" w:rsidRDefault="00000000">
      <w:pPr>
        <w:pStyle w:val="Heading3"/>
      </w:pPr>
      <w:bookmarkStart w:id="19" w:name="_Toc236516801"/>
      <w:r>
        <w:t>Game Introduction: The Auditor’s Briefing</w:t>
      </w:r>
      <w:bookmarkEnd w:id="19"/>
    </w:p>
    <w:p w14:paraId="1876ACC8" w14:textId="77777777" w:rsidR="00C937E2" w:rsidRDefault="00000000">
      <w:r>
        <w:t>Visual: The learner is looking at a first-person view of a modern digital desk. A simulated email pops up on a laptop screen.</w:t>
      </w:r>
    </w:p>
    <w:p w14:paraId="1BCF3E50" w14:textId="77777777" w:rsidR="00C937E2" w:rsidRDefault="00000000">
      <w:r>
        <w:t>Audio (SFX): New Email Chime.</w:t>
      </w:r>
    </w:p>
    <w:tbl>
      <w:tblPr>
        <w:tblW w:w="0" w:type="auto"/>
        <w:jc w:val="center"/>
        <w:tblLayout w:type="fixed"/>
        <w:tblLook w:val="04A0" w:firstRow="1" w:lastRow="0" w:firstColumn="1" w:lastColumn="0" w:noHBand="0" w:noVBand="1"/>
      </w:tblPr>
      <w:tblGrid>
        <w:gridCol w:w="9360"/>
      </w:tblGrid>
      <w:tr w:rsidR="00C937E2" w14:paraId="4B3CDAAE" w14:textId="77777777">
        <w:trPr>
          <w:jc w:val="center"/>
        </w:trPr>
        <w:tc>
          <w:tcPr>
            <w:tcW w:w="9360" w:type="dxa"/>
            <w:tcBorders>
              <w:left w:val="single" w:sz="24" w:space="0" w:color="1B4332"/>
            </w:tcBorders>
            <w:shd w:val="clear" w:color="auto" w:fill="F4F9F5"/>
          </w:tcPr>
          <w:p w14:paraId="78964BBD" w14:textId="77777777" w:rsidR="00C937E2" w:rsidRDefault="00000000">
            <w:pPr>
              <w:spacing w:before="120"/>
            </w:pPr>
            <w:r>
              <w:rPr>
                <w:b/>
                <w:color w:val="1B4332"/>
              </w:rPr>
              <w:lastRenderedPageBreak/>
              <w:t>Simulated Email Notification</w:t>
            </w:r>
            <w:r>
              <w:rPr>
                <w:b/>
                <w:color w:val="1B4332"/>
              </w:rPr>
              <w:br/>
            </w:r>
          </w:p>
          <w:p w14:paraId="38E49935" w14:textId="77777777" w:rsidR="00C937E2" w:rsidRDefault="00000000">
            <w:r>
              <w:rPr>
                <w:sz w:val="20"/>
              </w:rPr>
              <w:t>From: Sarah Jenkins, Chief Sustainability Officer (Nexus Industries)</w:t>
            </w:r>
          </w:p>
          <w:p w14:paraId="34D6505C" w14:textId="77777777" w:rsidR="00C937E2" w:rsidRDefault="00000000">
            <w:r>
              <w:rPr>
                <w:sz w:val="20"/>
              </w:rPr>
              <w:t>Subject: URGENT: Review our Draft BRSR Before Board Approval</w:t>
            </w:r>
          </w:p>
          <w:p w14:paraId="1CD5A58D" w14:textId="77777777" w:rsidR="00C937E2" w:rsidRDefault="00000000">
            <w:r>
              <w:rPr>
                <w:sz w:val="20"/>
              </w:rPr>
              <w:t>Message: “Welcome to the team. We are a top 1000 listed company, so this year our BRSR filing is mandatory. I’ve compiled Section C (Principle-wise Performance), but I’m worried we missed a massive compliance blind spot. Please review the dashboard and flag any missing NGRBC principles immediately.”</w:t>
            </w:r>
          </w:p>
        </w:tc>
      </w:tr>
    </w:tbl>
    <w:p w14:paraId="789E117C" w14:textId="77777777" w:rsidR="00C937E2" w:rsidRDefault="00C937E2">
      <w:pPr>
        <w:spacing w:after="240"/>
      </w:pPr>
    </w:p>
    <w:p w14:paraId="6311BECD" w14:textId="77777777" w:rsidR="00C937E2" w:rsidRDefault="00000000">
      <w:r>
        <w:t>Action: Learner clicks “Open Dashboard” to begin.</w:t>
      </w:r>
    </w:p>
    <w:p w14:paraId="3AD1A8F2" w14:textId="77777777" w:rsidR="00C937E2" w:rsidRDefault="00000000">
      <w:pPr>
        <w:pStyle w:val="Heading3"/>
      </w:pPr>
      <w:bookmarkStart w:id="20" w:name="_Toc236516802"/>
      <w:r>
        <w:t>Level 1: Identifying the Blind Spot</w:t>
      </w:r>
      <w:bookmarkEnd w:id="20"/>
    </w:p>
    <w:p w14:paraId="184B2A07" w14:textId="77777777" w:rsidR="00C937E2" w:rsidRDefault="00000000">
      <w:r>
        <w:t>Visual: A dashboard with four folders representing different sections of the draft BRSR report.</w:t>
      </w:r>
    </w:p>
    <w:p w14:paraId="1698076B" w14:textId="77777777" w:rsidR="00C937E2" w:rsidRDefault="00000000">
      <w:r>
        <w:t>Task: The learner must read the summaries and identify which core principle has been entirely neglected.</w:t>
      </w:r>
    </w:p>
    <w:p w14:paraId="6161422D" w14:textId="77777777" w:rsidR="00C937E2" w:rsidRDefault="00000000">
      <w:pPr>
        <w:pStyle w:val="ListBullet"/>
      </w:pPr>
      <w:r>
        <w:t>Folder A: “Scope 1 &amp; 2 emissions calculated. Water consumption and waste management metrics verified.” (Principle 6 – Environment)</w:t>
      </w:r>
    </w:p>
    <w:p w14:paraId="6B349BED" w14:textId="77777777" w:rsidR="00C937E2" w:rsidRDefault="00000000">
      <w:pPr>
        <w:pStyle w:val="ListBullet"/>
      </w:pPr>
      <w:r>
        <w:t>Folder B: “Employee attrition rates, maternity leave data, and workplace safety incident logs completed.” (Principle 3 – Employee Well-being)</w:t>
      </w:r>
    </w:p>
    <w:p w14:paraId="5C4EBC4C" w14:textId="77777777" w:rsidR="00C937E2" w:rsidRDefault="00000000">
      <w:pPr>
        <w:pStyle w:val="ListBullet"/>
      </w:pPr>
      <w:r>
        <w:t>Folder C: “Customer complaint resolution times and product recall data verified.” (Principle 9 – Consumer Value)</w:t>
      </w:r>
    </w:p>
    <w:p w14:paraId="539A8A59" w14:textId="77777777" w:rsidR="00C937E2" w:rsidRDefault="00000000">
      <w:pPr>
        <w:pStyle w:val="ListBullet"/>
      </w:pPr>
      <w:r>
        <w:t>Folder D: “No data available. Supplier audits are not currently conducted for minimum wage or forced labor.” [BLANK]</w:t>
      </w:r>
    </w:p>
    <w:tbl>
      <w:tblPr>
        <w:tblW w:w="0" w:type="auto"/>
        <w:jc w:val="center"/>
        <w:tblLayout w:type="fixed"/>
        <w:tblLook w:val="04A0" w:firstRow="1" w:lastRow="0" w:firstColumn="1" w:lastColumn="0" w:noHBand="0" w:noVBand="1"/>
      </w:tblPr>
      <w:tblGrid>
        <w:gridCol w:w="9360"/>
      </w:tblGrid>
      <w:tr w:rsidR="00C937E2" w14:paraId="0F440BEC" w14:textId="77777777">
        <w:trPr>
          <w:jc w:val="center"/>
        </w:trPr>
        <w:tc>
          <w:tcPr>
            <w:tcW w:w="9360" w:type="dxa"/>
            <w:tcBorders>
              <w:left w:val="single" w:sz="24" w:space="0" w:color="1B4332"/>
            </w:tcBorders>
            <w:shd w:val="clear" w:color="auto" w:fill="F4F9F5"/>
          </w:tcPr>
          <w:p w14:paraId="6ABA50E5" w14:textId="77777777" w:rsidR="00C937E2" w:rsidRDefault="00000000">
            <w:pPr>
              <w:spacing w:before="120"/>
            </w:pPr>
            <w:r>
              <w:rPr>
                <w:b/>
                <w:color w:val="1B4332"/>
              </w:rPr>
              <w:t>Level 1 Decision Matrix</w:t>
            </w:r>
            <w:r>
              <w:rPr>
                <w:b/>
                <w:color w:val="1B4332"/>
              </w:rPr>
              <w:br/>
            </w:r>
          </w:p>
          <w:p w14:paraId="08BE55DC" w14:textId="77777777" w:rsidR="00C937E2" w:rsidRDefault="00000000">
            <w:r>
              <w:rPr>
                <w:sz w:val="20"/>
              </w:rPr>
              <w:t>Decision Prompt: “Which critical NGRBC Principle is missing from Folder D?”</w:t>
            </w:r>
          </w:p>
          <w:p w14:paraId="08F08548" w14:textId="77777777" w:rsidR="00C937E2" w:rsidRDefault="00000000">
            <w:r>
              <w:rPr>
                <w:sz w:val="20"/>
              </w:rPr>
              <w:t>Choice A: Principle 1 (Ethical Conduct)</w:t>
            </w:r>
          </w:p>
          <w:p w14:paraId="0E35E304" w14:textId="77777777" w:rsidR="00C937E2" w:rsidRDefault="00000000">
            <w:r>
              <w:rPr>
                <w:sz w:val="20"/>
              </w:rPr>
              <w:t>Choice B: Principle 5 (Human Rights) (Correct)</w:t>
            </w:r>
          </w:p>
          <w:p w14:paraId="4452CB59" w14:textId="77777777" w:rsidR="00C937E2" w:rsidRDefault="00000000">
            <w:r>
              <w:rPr>
                <w:sz w:val="20"/>
              </w:rPr>
              <w:t>Choice C: Principle 7 (Public Policy)</w:t>
            </w:r>
          </w:p>
          <w:p w14:paraId="374FE655" w14:textId="77777777" w:rsidR="00C937E2" w:rsidRDefault="00000000">
            <w:r>
              <w:rPr>
                <w:sz w:val="20"/>
              </w:rPr>
              <w:t>Feedback (Choice B): “Spot on. Under Principle 5, companies must disclose whether they have assessed their plants and their suppliers for human rights violations.” (xAPI triggers ‘answered correctly’, moves to Level 2).</w:t>
            </w:r>
          </w:p>
        </w:tc>
      </w:tr>
    </w:tbl>
    <w:p w14:paraId="408A0353" w14:textId="77777777" w:rsidR="00C937E2" w:rsidRDefault="00C937E2">
      <w:pPr>
        <w:spacing w:after="240"/>
      </w:pPr>
    </w:p>
    <w:p w14:paraId="09AE4F89" w14:textId="77777777" w:rsidR="00C937E2" w:rsidRDefault="00000000">
      <w:pPr>
        <w:pStyle w:val="Heading3"/>
      </w:pPr>
      <w:bookmarkStart w:id="21" w:name="_Toc236516803"/>
      <w:r>
        <w:t>Level 2: The Stakeholder Dilemma</w:t>
      </w:r>
      <w:bookmarkEnd w:id="21"/>
    </w:p>
    <w:p w14:paraId="7F2E0013" w14:textId="77777777" w:rsidR="00C937E2" w:rsidRDefault="00000000">
      <w:r>
        <w:t>Visual: A simulated chat window opens with the Procurement Director, Raj.</w:t>
      </w:r>
    </w:p>
    <w:p w14:paraId="22C5D9C8" w14:textId="77777777" w:rsidR="00C937E2" w:rsidRDefault="00000000">
      <w:r>
        <w:lastRenderedPageBreak/>
        <w:t>Raj’s Message: “I heard you flagged our supplier data for Principle 5. Look, we have 400 suppliers. We don’t have the budget to audit them all for human rights this year. Can’t we just skip this section and report on it next year?”</w:t>
      </w:r>
    </w:p>
    <w:tbl>
      <w:tblPr>
        <w:tblW w:w="0" w:type="auto"/>
        <w:jc w:val="center"/>
        <w:tblLayout w:type="fixed"/>
        <w:tblLook w:val="04A0" w:firstRow="1" w:lastRow="0" w:firstColumn="1" w:lastColumn="0" w:noHBand="0" w:noVBand="1"/>
      </w:tblPr>
      <w:tblGrid>
        <w:gridCol w:w="9360"/>
      </w:tblGrid>
      <w:tr w:rsidR="00C937E2" w14:paraId="463765EE" w14:textId="77777777">
        <w:trPr>
          <w:jc w:val="center"/>
        </w:trPr>
        <w:tc>
          <w:tcPr>
            <w:tcW w:w="9360" w:type="dxa"/>
            <w:tcBorders>
              <w:left w:val="single" w:sz="24" w:space="0" w:color="1B4332"/>
            </w:tcBorders>
            <w:shd w:val="clear" w:color="auto" w:fill="F4F9F5"/>
          </w:tcPr>
          <w:p w14:paraId="1B409152" w14:textId="77777777" w:rsidR="00C937E2" w:rsidRDefault="00000000">
            <w:pPr>
              <w:spacing w:before="120"/>
            </w:pPr>
            <w:r>
              <w:rPr>
                <w:b/>
                <w:color w:val="1B4332"/>
              </w:rPr>
              <w:t>Level 2 Decision Matrix</w:t>
            </w:r>
            <w:r>
              <w:rPr>
                <w:b/>
                <w:color w:val="1B4332"/>
              </w:rPr>
              <w:br/>
            </w:r>
          </w:p>
          <w:p w14:paraId="1713AB18" w14:textId="77777777" w:rsidR="00C937E2" w:rsidRDefault="00000000">
            <w:r>
              <w:rPr>
                <w:sz w:val="20"/>
              </w:rPr>
              <w:t>Decision Prompt: “How do you advise the Procurement Director regarding BRSR rules?”</w:t>
            </w:r>
          </w:p>
          <w:p w14:paraId="689762F3" w14:textId="77777777" w:rsidR="00C937E2" w:rsidRDefault="00000000">
            <w:r>
              <w:rPr>
                <w:sz w:val="20"/>
              </w:rPr>
              <w:t>Choice A: “We can skip it. Supplier human rights data is only a voluntary ‘Leadership’ indicator.” (Incorrect)</w:t>
            </w:r>
          </w:p>
          <w:p w14:paraId="12BBFD11" w14:textId="77777777" w:rsidR="00C937E2" w:rsidRDefault="00000000">
            <w:r>
              <w:rPr>
                <w:sz w:val="20"/>
              </w:rPr>
              <w:t>Choice B: “We must report our current status honestly. We declare ‘0% of suppliers assessed’ this year, and state our target to begin audits next year.” (Correct)</w:t>
            </w:r>
          </w:p>
          <w:p w14:paraId="50E82128" w14:textId="77777777" w:rsidR="00C937E2" w:rsidRDefault="00000000">
            <w:r>
              <w:rPr>
                <w:sz w:val="20"/>
              </w:rPr>
              <w:t>Choice C: “We have to fake a sampling of data to ensure SEBI accepts the report.” (Incorrect – Critical Failure)</w:t>
            </w:r>
          </w:p>
          <w:p w14:paraId="744CED45" w14:textId="77777777" w:rsidR="00C937E2" w:rsidRDefault="00000000">
            <w:r>
              <w:rPr>
                <w:sz w:val="20"/>
              </w:rPr>
              <w:t>Feedback (Choice B): “Excellent. The BRSR is about transparency, not perfection. Disclosing a gap and setting a corrective target is far better than omitting mandatory data.”</w:t>
            </w:r>
          </w:p>
        </w:tc>
      </w:tr>
    </w:tbl>
    <w:p w14:paraId="564E2AA9" w14:textId="77777777" w:rsidR="00C937E2" w:rsidRDefault="00C937E2">
      <w:pPr>
        <w:spacing w:after="240"/>
      </w:pPr>
    </w:p>
    <w:p w14:paraId="0FC76F03" w14:textId="77777777" w:rsidR="00C937E2" w:rsidRDefault="00000000">
      <w:pPr>
        <w:pStyle w:val="Heading3"/>
      </w:pPr>
      <w:bookmarkStart w:id="22" w:name="_Toc236516804"/>
      <w:r>
        <w:t>Level 3: Drafting the Final Action Plan</w:t>
      </w:r>
      <w:bookmarkEnd w:id="22"/>
    </w:p>
    <w:p w14:paraId="70FA82DB" w14:textId="77777777" w:rsidR="00C937E2" w:rsidRDefault="00000000">
      <w:r>
        <w:t>Visual: The learner sees a fill-in-the-blank formal memo to the Board of Directors.</w:t>
      </w:r>
    </w:p>
    <w:p w14:paraId="557AF14F" w14:textId="77777777" w:rsidR="00C937E2" w:rsidRDefault="00000000">
      <w:r>
        <w:t>Task: Drag and drop the correct terminology to complete the BRSR action plan.</w:t>
      </w:r>
    </w:p>
    <w:p w14:paraId="68885750" w14:textId="77777777" w:rsidR="00C937E2" w:rsidRDefault="00000000">
      <w:r>
        <w:t>Sentence to Complete: “To ensure compliance with SEBI guidelines, we must acknowledge our gap in Principle 5 regarding [Human Rights]. Because this is an [Essential] indicator, we cannot omit it. We will disclose our current lack of data and formulate a corrective action plan to initiate supplier audits.”</w:t>
      </w:r>
    </w:p>
    <w:p w14:paraId="518A7C51" w14:textId="77777777" w:rsidR="00C937E2" w:rsidRDefault="00000000">
      <w:r>
        <w:t>Completion State: Success Fanfare. CSO Email Pop-up congratulating the auditor. xAPI Tracking: completed game, score: 100%.</w:t>
      </w:r>
    </w:p>
    <w:p w14:paraId="48D00A9D" w14:textId="77777777" w:rsidR="00C937E2" w:rsidRDefault="00000000">
      <w:pPr>
        <w:pStyle w:val="Heading3"/>
      </w:pPr>
      <w:bookmarkStart w:id="23" w:name="_Toc236516805"/>
      <w:r>
        <w:t>Part C: Video Production Scripts (15 minutes)</w:t>
      </w:r>
      <w:bookmarkEnd w:id="23"/>
    </w:p>
    <w:p w14:paraId="7034050B" w14:textId="77777777" w:rsidR="00C937E2" w:rsidRDefault="00000000">
      <w:pPr>
        <w:pStyle w:val="Heading3"/>
      </w:pPr>
      <w:bookmarkStart w:id="24" w:name="_Toc236516806"/>
      <w:r>
        <w:t>Module 3 Video Script: Introduction to Business Responsibility and Sustainability Reporting (BRSR)</w:t>
      </w:r>
      <w:bookmarkEnd w:id="24"/>
    </w:p>
    <w:tbl>
      <w:tblPr>
        <w:tblW w:w="0" w:type="auto"/>
        <w:jc w:val="center"/>
        <w:tblLayout w:type="fixed"/>
        <w:tblLook w:val="04A0" w:firstRow="1" w:lastRow="0" w:firstColumn="1" w:lastColumn="0" w:noHBand="0" w:noVBand="1"/>
      </w:tblPr>
      <w:tblGrid>
        <w:gridCol w:w="9360"/>
      </w:tblGrid>
      <w:tr w:rsidR="00C937E2" w14:paraId="2271972B" w14:textId="77777777">
        <w:trPr>
          <w:jc w:val="center"/>
        </w:trPr>
        <w:tc>
          <w:tcPr>
            <w:tcW w:w="9360" w:type="dxa"/>
            <w:tcBorders>
              <w:left w:val="single" w:sz="24" w:space="0" w:color="1B4332"/>
            </w:tcBorders>
            <w:shd w:val="clear" w:color="auto" w:fill="F4F9F5"/>
          </w:tcPr>
          <w:p w14:paraId="16B2794D" w14:textId="77777777" w:rsidR="00C937E2" w:rsidRDefault="00000000">
            <w:pPr>
              <w:spacing w:before="120"/>
            </w:pPr>
            <w:r>
              <w:rPr>
                <w:b/>
                <w:color w:val="1B4332"/>
              </w:rPr>
              <w:t>Video Production Metadata</w:t>
            </w:r>
            <w:r>
              <w:rPr>
                <w:b/>
                <w:color w:val="1B4332"/>
              </w:rPr>
              <w:br/>
            </w:r>
          </w:p>
          <w:p w14:paraId="57E42DA7" w14:textId="77777777" w:rsidR="00C937E2" w:rsidRDefault="00000000">
            <w:r>
              <w:rPr>
                <w:sz w:val="20"/>
              </w:rPr>
              <w:t>Target Audience: Corporate leaders, sustainability officers, and compliance trainees</w:t>
            </w:r>
          </w:p>
          <w:p w14:paraId="67B83FB9" w14:textId="77777777" w:rsidR="00C937E2" w:rsidRDefault="00000000">
            <w:r>
              <w:rPr>
                <w:sz w:val="20"/>
              </w:rPr>
              <w:t>Total Estimated Run Time (TRT): 15:00</w:t>
            </w:r>
          </w:p>
        </w:tc>
      </w:tr>
    </w:tbl>
    <w:p w14:paraId="7AC102DE" w14:textId="77777777" w:rsidR="00C937E2" w:rsidRDefault="00C937E2">
      <w:pPr>
        <w:spacing w:after="240"/>
      </w:pPr>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3600"/>
        <w:gridCol w:w="3600"/>
      </w:tblGrid>
      <w:tr w:rsidR="00C937E2" w14:paraId="4A14FCA7" w14:textId="77777777">
        <w:trPr>
          <w:tblHeader/>
          <w:jc w:val="center"/>
        </w:trPr>
        <w:tc>
          <w:tcPr>
            <w:tcW w:w="2160" w:type="dxa"/>
            <w:shd w:val="clear" w:color="auto" w:fill="1B4332"/>
          </w:tcPr>
          <w:p w14:paraId="5997EBF8" w14:textId="77777777" w:rsidR="00C937E2" w:rsidRDefault="00000000">
            <w:pPr>
              <w:spacing w:before="80" w:after="80"/>
            </w:pPr>
            <w:r>
              <w:rPr>
                <w:b/>
                <w:color w:val="FFFFFF"/>
                <w:sz w:val="20"/>
              </w:rPr>
              <w:t>Scene / Time</w:t>
            </w:r>
          </w:p>
        </w:tc>
        <w:tc>
          <w:tcPr>
            <w:tcW w:w="3600" w:type="dxa"/>
            <w:shd w:val="clear" w:color="auto" w:fill="1B4332"/>
          </w:tcPr>
          <w:p w14:paraId="34446389" w14:textId="77777777" w:rsidR="00C937E2" w:rsidRDefault="00000000">
            <w:pPr>
              <w:spacing w:before="80" w:after="80"/>
            </w:pPr>
            <w:r>
              <w:rPr>
                <w:b/>
                <w:color w:val="FFFFFF"/>
                <w:sz w:val="20"/>
              </w:rPr>
              <w:t>Dialogue &amp; Narration</w:t>
            </w:r>
          </w:p>
        </w:tc>
        <w:tc>
          <w:tcPr>
            <w:tcW w:w="3600" w:type="dxa"/>
            <w:shd w:val="clear" w:color="auto" w:fill="1B4332"/>
          </w:tcPr>
          <w:p w14:paraId="3EAB3B76" w14:textId="77777777" w:rsidR="00C937E2" w:rsidRDefault="00000000">
            <w:pPr>
              <w:spacing w:before="80" w:after="80"/>
            </w:pPr>
            <w:r>
              <w:rPr>
                <w:b/>
                <w:color w:val="FFFFFF"/>
                <w:sz w:val="20"/>
              </w:rPr>
              <w:t>Visual Description</w:t>
            </w:r>
          </w:p>
        </w:tc>
      </w:tr>
      <w:tr w:rsidR="00C937E2" w14:paraId="6F78B10A" w14:textId="77777777">
        <w:trPr>
          <w:jc w:val="center"/>
        </w:trPr>
        <w:tc>
          <w:tcPr>
            <w:tcW w:w="2160" w:type="dxa"/>
          </w:tcPr>
          <w:p w14:paraId="222D63E4" w14:textId="77777777" w:rsidR="00C937E2" w:rsidRDefault="00000000">
            <w:pPr>
              <w:spacing w:before="80" w:after="80"/>
            </w:pPr>
            <w:r>
              <w:rPr>
                <w:sz w:val="19"/>
              </w:rPr>
              <w:t xml:space="preserve">Scene 1: The Final Step </w:t>
            </w:r>
            <w:r>
              <w:rPr>
                <w:sz w:val="19"/>
              </w:rPr>
              <w:lastRenderedPageBreak/>
              <w:t>– Disclosure</w:t>
            </w:r>
          </w:p>
          <w:p w14:paraId="425DF7C5" w14:textId="77777777" w:rsidR="00C937E2" w:rsidRDefault="00000000">
            <w:pPr>
              <w:spacing w:after="80"/>
            </w:pPr>
            <w:r>
              <w:rPr>
                <w:sz w:val="19"/>
              </w:rPr>
              <w:t>(0:00 – 3:00)</w:t>
            </w:r>
          </w:p>
        </w:tc>
        <w:tc>
          <w:tcPr>
            <w:tcW w:w="3600" w:type="dxa"/>
          </w:tcPr>
          <w:p w14:paraId="29F72785" w14:textId="77777777" w:rsidR="00C937E2" w:rsidRDefault="00000000">
            <w:pPr>
              <w:spacing w:before="80" w:after="80"/>
            </w:pPr>
            <w:r>
              <w:rPr>
                <w:sz w:val="19"/>
              </w:rPr>
              <w:lastRenderedPageBreak/>
              <w:t xml:space="preserve">Narrator (V.O.): “You’ve understood the </w:t>
            </w:r>
            <w:r>
              <w:rPr>
                <w:sz w:val="19"/>
              </w:rPr>
              <w:lastRenderedPageBreak/>
              <w:t>global climate policy. You’ve gathered the data and rigorously calculated your greenhouse gas inventory. But doing the work in secret isn’t enough to drive global change. You have to show your work.”</w:t>
            </w:r>
          </w:p>
          <w:p w14:paraId="09B3E2D3" w14:textId="77777777" w:rsidR="00C937E2" w:rsidRDefault="00C937E2">
            <w:pPr>
              <w:spacing w:after="80"/>
            </w:pPr>
          </w:p>
          <w:p w14:paraId="55117365" w14:textId="77777777" w:rsidR="00C937E2" w:rsidRDefault="00000000">
            <w:pPr>
              <w:spacing w:after="80"/>
            </w:pPr>
            <w:r>
              <w:rPr>
                <w:sz w:val="19"/>
              </w:rPr>
              <w:t>Host (On-Camera): “Welcome to our final module. I’m [Host Name]. Today we are tackling the language of disclosure. How do you communicate your company’s environmental, social, and governance performance to investors, regulators, and the public? In India, that language is the BRSR.”</w:t>
            </w:r>
          </w:p>
          <w:p w14:paraId="1984D31E" w14:textId="77777777" w:rsidR="00C937E2" w:rsidRDefault="00C937E2">
            <w:pPr>
              <w:spacing w:after="80"/>
            </w:pPr>
          </w:p>
          <w:p w14:paraId="17A3EF2E" w14:textId="77777777" w:rsidR="00C937E2" w:rsidRDefault="00000000">
            <w:pPr>
              <w:spacing w:after="80"/>
            </w:pPr>
            <w:r>
              <w:rPr>
                <w:sz w:val="19"/>
              </w:rPr>
              <w:t>Narrator (V.O.): “Reporting is the ultimate accountability mechanism. It transforms raw data into a narrative of corporate responsibility, allowing stakeholders to see not just what a company earns, but how it impacts the world.”</w:t>
            </w:r>
          </w:p>
        </w:tc>
        <w:tc>
          <w:tcPr>
            <w:tcW w:w="3600" w:type="dxa"/>
          </w:tcPr>
          <w:p w14:paraId="071B83EB" w14:textId="77777777" w:rsidR="00C937E2" w:rsidRDefault="00000000">
            <w:pPr>
              <w:spacing w:before="80" w:after="80"/>
            </w:pPr>
            <w:r>
              <w:rPr>
                <w:sz w:val="19"/>
              </w:rPr>
              <w:lastRenderedPageBreak/>
              <w:t xml:space="preserve">Visual: Fast-paced montage of the </w:t>
            </w:r>
            <w:r>
              <w:rPr>
                <w:sz w:val="19"/>
              </w:rPr>
              <w:lastRenderedPageBreak/>
              <w:t>elements from Module 1 and 2—global summits, complex data dashboards—culminating in a physical, glossy sustainability report being placed on a boardroom table.</w:t>
            </w:r>
          </w:p>
          <w:p w14:paraId="45A0776F" w14:textId="77777777" w:rsidR="00C937E2" w:rsidRDefault="00C937E2">
            <w:pPr>
              <w:spacing w:after="80"/>
            </w:pPr>
          </w:p>
          <w:p w14:paraId="3812A57B" w14:textId="77777777" w:rsidR="00C937E2" w:rsidRDefault="00000000">
            <w:pPr>
              <w:spacing w:after="80"/>
            </w:pPr>
            <w:r>
              <w:rPr>
                <w:sz w:val="19"/>
              </w:rPr>
              <w:t>Visual: Host standing in a bright, modern corporate library or a professional recording studio with a digital screen showing report covers.</w:t>
            </w:r>
          </w:p>
          <w:p w14:paraId="3E633673" w14:textId="77777777" w:rsidR="00C937E2" w:rsidRDefault="00C937E2">
            <w:pPr>
              <w:spacing w:after="80"/>
            </w:pPr>
          </w:p>
          <w:p w14:paraId="7F2CC0A6" w14:textId="77777777" w:rsidR="00C937E2" w:rsidRDefault="00000000">
            <w:pPr>
              <w:spacing w:after="80"/>
            </w:pPr>
            <w:r>
              <w:rPr>
                <w:sz w:val="19"/>
              </w:rPr>
              <w:t>Lower-Third: [Host Name], Sustainability Reporting Specialist</w:t>
            </w:r>
          </w:p>
          <w:p w14:paraId="72E7AF91" w14:textId="77777777" w:rsidR="00C937E2" w:rsidRDefault="00C937E2">
            <w:pPr>
              <w:spacing w:after="80"/>
            </w:pPr>
          </w:p>
          <w:p w14:paraId="3D4732E8" w14:textId="77777777" w:rsidR="00C937E2" w:rsidRDefault="00000000">
            <w:pPr>
              <w:spacing w:after="80"/>
            </w:pPr>
            <w:r>
              <w:rPr>
                <w:sz w:val="19"/>
              </w:rPr>
              <w:t>Visual: A split screen: on the left, financial stock tickers; on the right, ESG metrics like ‘Carbon Reduced,’ ‘Water Recycled,’ and ‘Diversity Ratio’ ticking upward.</w:t>
            </w:r>
          </w:p>
        </w:tc>
      </w:tr>
      <w:tr w:rsidR="00C937E2" w14:paraId="5E63076E" w14:textId="77777777">
        <w:trPr>
          <w:jc w:val="center"/>
        </w:trPr>
        <w:tc>
          <w:tcPr>
            <w:tcW w:w="2160" w:type="dxa"/>
            <w:shd w:val="clear" w:color="auto" w:fill="F4F9F5"/>
          </w:tcPr>
          <w:p w14:paraId="042CC6C5" w14:textId="77777777" w:rsidR="00C937E2" w:rsidRDefault="00000000">
            <w:pPr>
              <w:spacing w:before="80" w:after="80"/>
            </w:pPr>
            <w:r>
              <w:rPr>
                <w:sz w:val="19"/>
              </w:rPr>
              <w:lastRenderedPageBreak/>
              <w:t>Scene 2: What is the BRSR?</w:t>
            </w:r>
          </w:p>
          <w:p w14:paraId="44D22A0A" w14:textId="77777777" w:rsidR="00C937E2" w:rsidRDefault="00000000">
            <w:pPr>
              <w:spacing w:after="80"/>
            </w:pPr>
            <w:r>
              <w:rPr>
                <w:sz w:val="19"/>
              </w:rPr>
              <w:t>(3:00 – 7:00)</w:t>
            </w:r>
          </w:p>
        </w:tc>
        <w:tc>
          <w:tcPr>
            <w:tcW w:w="3600" w:type="dxa"/>
            <w:shd w:val="clear" w:color="auto" w:fill="F4F9F5"/>
          </w:tcPr>
          <w:p w14:paraId="4DA39D7F" w14:textId="77777777" w:rsidR="00C937E2" w:rsidRDefault="00000000">
            <w:pPr>
              <w:spacing w:before="80" w:after="80"/>
            </w:pPr>
            <w:r>
              <w:rPr>
                <w:sz w:val="19"/>
              </w:rPr>
              <w:t>Host (On-Camera): “The Business Responsibility and Sustainability Report, or BRSR, is a landmark framework mandated by the Securities and Exchange Board of India—SEBI. It requires the top 1,000 listed companies to file comprehensive ESG disclosures.”</w:t>
            </w:r>
          </w:p>
          <w:p w14:paraId="18DDDF24" w14:textId="77777777" w:rsidR="00C937E2" w:rsidRDefault="00C937E2">
            <w:pPr>
              <w:spacing w:after="80"/>
            </w:pPr>
          </w:p>
          <w:p w14:paraId="12C61EEE" w14:textId="77777777" w:rsidR="00C937E2" w:rsidRDefault="00000000">
            <w:pPr>
              <w:spacing w:after="80"/>
            </w:pPr>
            <w:r>
              <w:rPr>
                <w:sz w:val="19"/>
              </w:rPr>
              <w:t>Expert 1 (On-Screen/V.O.): “We used to have the Business Responsibility Report, or BRR. But the BRR was largely qualitative—companies could just write a nice story. The BRSR changed the game. It demands hard, quantitative data. It asks for exact emissions, exact energy usage, and exact workforce diversity numbers.”</w:t>
            </w:r>
          </w:p>
          <w:p w14:paraId="559D4270" w14:textId="77777777" w:rsidR="00C937E2" w:rsidRDefault="00C937E2">
            <w:pPr>
              <w:spacing w:after="80"/>
            </w:pPr>
          </w:p>
          <w:p w14:paraId="0D0AA273" w14:textId="77777777" w:rsidR="00C937E2" w:rsidRDefault="00000000">
            <w:pPr>
              <w:spacing w:after="80"/>
            </w:pPr>
            <w:r>
              <w:rPr>
                <w:sz w:val="19"/>
              </w:rPr>
              <w:t xml:space="preserve">Narrator (V.O.): “By making this data mandatory and standardized, the BRSR </w:t>
            </w:r>
            <w:r>
              <w:rPr>
                <w:sz w:val="19"/>
              </w:rPr>
              <w:lastRenderedPageBreak/>
              <w:t>ensures that investors can compare the sustainability performance of a cement company to a tech firm using a single, unified lens.”</w:t>
            </w:r>
          </w:p>
        </w:tc>
        <w:tc>
          <w:tcPr>
            <w:tcW w:w="3600" w:type="dxa"/>
            <w:shd w:val="clear" w:color="auto" w:fill="F4F9F5"/>
          </w:tcPr>
          <w:p w14:paraId="6C06CE7F" w14:textId="77777777" w:rsidR="00C937E2" w:rsidRDefault="00000000">
            <w:pPr>
              <w:spacing w:before="80" w:after="80"/>
            </w:pPr>
            <w:r>
              <w:rPr>
                <w:sz w:val="19"/>
              </w:rPr>
              <w:lastRenderedPageBreak/>
              <w:t>Visual: Host steps aside as the SEBI logo appears on the digital screen, accompanied by an animated graphic of “Top 1000 Listed Companies.”</w:t>
            </w:r>
          </w:p>
          <w:p w14:paraId="5C2CCB3B" w14:textId="77777777" w:rsidR="00C937E2" w:rsidRDefault="00C937E2">
            <w:pPr>
              <w:spacing w:after="80"/>
            </w:pPr>
          </w:p>
          <w:p w14:paraId="3D7D8242" w14:textId="77777777" w:rsidR="00C937E2" w:rsidRDefault="00000000">
            <w:pPr>
              <w:spacing w:after="80"/>
            </w:pPr>
            <w:r>
              <w:rPr>
                <w:sz w:val="19"/>
              </w:rPr>
              <w:t>Text On-Screen: BRSR: Mandatory ESG Disclosure</w:t>
            </w:r>
          </w:p>
          <w:p w14:paraId="12FAE011" w14:textId="77777777" w:rsidR="00C937E2" w:rsidRDefault="00C937E2">
            <w:pPr>
              <w:spacing w:after="80"/>
            </w:pPr>
          </w:p>
          <w:p w14:paraId="3D72A798" w14:textId="77777777" w:rsidR="00C937E2" w:rsidRDefault="00000000">
            <w:pPr>
              <w:spacing w:after="80"/>
            </w:pPr>
            <w:r>
              <w:rPr>
                <w:sz w:val="19"/>
              </w:rPr>
              <w:t>Visual: A slider animation. On the left (BRR), a document filled with text paragraphs. The slider moves to the right (BRSR), and the text transforms into rigorous data tables, pie charts, and bar graphs.</w:t>
            </w:r>
          </w:p>
          <w:p w14:paraId="72944DA1" w14:textId="77777777" w:rsidR="00C937E2" w:rsidRDefault="00C937E2">
            <w:pPr>
              <w:spacing w:after="80"/>
            </w:pPr>
          </w:p>
          <w:p w14:paraId="3E730A68" w14:textId="77777777" w:rsidR="00C937E2" w:rsidRDefault="00000000">
            <w:pPr>
              <w:spacing w:after="80"/>
            </w:pPr>
            <w:r>
              <w:rPr>
                <w:sz w:val="19"/>
              </w:rPr>
              <w:t xml:space="preserve">Visual: An animation showing different industry icons (a factory, a laptop, a bank) all funneling their data into the same standardized “BRSR” funnel, which </w:t>
            </w:r>
            <w:r>
              <w:rPr>
                <w:sz w:val="19"/>
              </w:rPr>
              <w:lastRenderedPageBreak/>
              <w:t>outputs clean, comparable scorecards.</w:t>
            </w:r>
          </w:p>
        </w:tc>
      </w:tr>
      <w:tr w:rsidR="00C937E2" w14:paraId="4674FB33" w14:textId="77777777">
        <w:trPr>
          <w:jc w:val="center"/>
        </w:trPr>
        <w:tc>
          <w:tcPr>
            <w:tcW w:w="2160" w:type="dxa"/>
          </w:tcPr>
          <w:p w14:paraId="1820E406" w14:textId="77777777" w:rsidR="00C937E2" w:rsidRDefault="00000000">
            <w:pPr>
              <w:spacing w:before="80" w:after="80"/>
            </w:pPr>
            <w:r>
              <w:rPr>
                <w:sz w:val="19"/>
              </w:rPr>
              <w:lastRenderedPageBreak/>
              <w:t>Scene 3: Structure and the 9 Principles (NGRBC)</w:t>
            </w:r>
          </w:p>
          <w:p w14:paraId="40D88495" w14:textId="77777777" w:rsidR="00C937E2" w:rsidRDefault="00000000">
            <w:pPr>
              <w:spacing w:after="80"/>
            </w:pPr>
            <w:r>
              <w:rPr>
                <w:sz w:val="19"/>
              </w:rPr>
              <w:t>(7:00 – 11:30)</w:t>
            </w:r>
          </w:p>
        </w:tc>
        <w:tc>
          <w:tcPr>
            <w:tcW w:w="3600" w:type="dxa"/>
          </w:tcPr>
          <w:p w14:paraId="4D633021" w14:textId="77777777" w:rsidR="00C937E2" w:rsidRDefault="00000000">
            <w:pPr>
              <w:spacing w:before="80" w:after="80"/>
            </w:pPr>
            <w:r>
              <w:rPr>
                <w:sz w:val="19"/>
              </w:rPr>
              <w:t>Narrator (V.O.): “The BRSR isn’t just a random list of questions. It is meticulously structured around the 9 Principles of the National Guidelines on Responsible Business Conduct, or NGRBC.”</w:t>
            </w:r>
          </w:p>
          <w:p w14:paraId="713A4052" w14:textId="77777777" w:rsidR="00C937E2" w:rsidRDefault="00C937E2">
            <w:pPr>
              <w:spacing w:after="80"/>
            </w:pPr>
          </w:p>
          <w:p w14:paraId="62C27DED" w14:textId="77777777" w:rsidR="00C937E2" w:rsidRDefault="00000000">
            <w:pPr>
              <w:spacing w:after="80"/>
            </w:pPr>
            <w:r>
              <w:rPr>
                <w:sz w:val="19"/>
              </w:rPr>
              <w:t>Expert 2 (On-Screen/V.O.): “The report itself is divided into three sections. Section A asks for General Disclosures—who you are and what you do. Section B covers Management and Process—how your leadership governs sustainability. And Section C is Principle-wise Performance—the actual data proving how you meet the 9 principles.”</w:t>
            </w:r>
          </w:p>
          <w:p w14:paraId="5A65DBEA" w14:textId="77777777" w:rsidR="00C937E2" w:rsidRDefault="00C937E2">
            <w:pPr>
              <w:spacing w:after="80"/>
            </w:pPr>
          </w:p>
          <w:p w14:paraId="10B292A7" w14:textId="77777777" w:rsidR="00C937E2" w:rsidRDefault="00000000">
            <w:pPr>
              <w:spacing w:after="80"/>
            </w:pPr>
            <w:r>
              <w:rPr>
                <w:sz w:val="19"/>
              </w:rPr>
              <w:t>Narrator (V.O.): “Within Section C, indicators are split into two categories: ‘Essential,’ which are mandatory for everyone, and ‘Leadership,’ which are voluntary disclosures for companies aiming to show advanced commitment to global goals, like the UN SDGs.”</w:t>
            </w:r>
          </w:p>
        </w:tc>
        <w:tc>
          <w:tcPr>
            <w:tcW w:w="3600" w:type="dxa"/>
          </w:tcPr>
          <w:p w14:paraId="2DB0C0B3" w14:textId="77777777" w:rsidR="00C937E2" w:rsidRDefault="00000000">
            <w:pPr>
              <w:spacing w:before="80" w:after="80"/>
            </w:pPr>
            <w:r>
              <w:rPr>
                <w:sz w:val="19"/>
              </w:rPr>
              <w:t>Visual: A foundation is built on-screen. 9 distinct blocks fall into place, each bearing an icon representing concepts like Ethics, Employee Well-being, Human Rights, and Environmental Protection.</w:t>
            </w:r>
          </w:p>
          <w:p w14:paraId="70DD570F" w14:textId="77777777" w:rsidR="00C937E2" w:rsidRDefault="00C937E2">
            <w:pPr>
              <w:spacing w:after="80"/>
            </w:pPr>
          </w:p>
          <w:p w14:paraId="7661D7F3" w14:textId="77777777" w:rsidR="00C937E2" w:rsidRDefault="00000000">
            <w:pPr>
              <w:spacing w:after="80"/>
            </w:pPr>
            <w:r>
              <w:rPr>
                <w:sz w:val="19"/>
              </w:rPr>
              <w:t>Visual: A 3-tiered pyramid graphic builds on screen:</w:t>
            </w:r>
          </w:p>
          <w:p w14:paraId="22A68F13" w14:textId="77777777" w:rsidR="00C937E2" w:rsidRDefault="00000000">
            <w:pPr>
              <w:spacing w:after="80"/>
            </w:pPr>
            <w:r>
              <w:rPr>
                <w:sz w:val="19"/>
              </w:rPr>
              <w:t>Top: Section A (General)</w:t>
            </w:r>
          </w:p>
          <w:p w14:paraId="6ACB80E0" w14:textId="77777777" w:rsidR="00C937E2" w:rsidRDefault="00000000">
            <w:pPr>
              <w:spacing w:after="80"/>
            </w:pPr>
            <w:r>
              <w:rPr>
                <w:sz w:val="19"/>
              </w:rPr>
              <w:t>Middle: Section B (Management)</w:t>
            </w:r>
          </w:p>
          <w:p w14:paraId="1C1BFB53" w14:textId="77777777" w:rsidR="00C937E2" w:rsidRDefault="00000000">
            <w:pPr>
              <w:spacing w:after="80"/>
            </w:pPr>
            <w:r>
              <w:rPr>
                <w:sz w:val="19"/>
              </w:rPr>
              <w:t>Base: Section C (Principle Performance)</w:t>
            </w:r>
          </w:p>
          <w:p w14:paraId="788572FE" w14:textId="77777777" w:rsidR="00C937E2" w:rsidRDefault="00C937E2">
            <w:pPr>
              <w:spacing w:after="80"/>
            </w:pPr>
          </w:p>
          <w:p w14:paraId="3299844B" w14:textId="77777777" w:rsidR="00C937E2" w:rsidRDefault="00000000">
            <w:pPr>
              <w:spacing w:after="80"/>
            </w:pPr>
            <w:r>
              <w:rPr>
                <w:sz w:val="19"/>
              </w:rPr>
              <w:t>Visual: A magnifying glass scans over a mock BRSR report. It highlights one metric in red (“Essential: Scope 1 &amp; 2 Emissions”) and another in gold (“Leadership: Scope 3 Emissions”).</w:t>
            </w:r>
          </w:p>
        </w:tc>
      </w:tr>
      <w:tr w:rsidR="00C937E2" w14:paraId="4B2B1C89" w14:textId="77777777">
        <w:trPr>
          <w:jc w:val="center"/>
        </w:trPr>
        <w:tc>
          <w:tcPr>
            <w:tcW w:w="2160" w:type="dxa"/>
            <w:shd w:val="clear" w:color="auto" w:fill="F4F9F5"/>
          </w:tcPr>
          <w:p w14:paraId="10D5B816" w14:textId="77777777" w:rsidR="00C937E2" w:rsidRDefault="00000000">
            <w:pPr>
              <w:spacing w:before="80" w:after="80"/>
            </w:pPr>
            <w:r>
              <w:rPr>
                <w:sz w:val="19"/>
              </w:rPr>
              <w:t>Scene 4: The Value of Transparency &amp; Conclusion</w:t>
            </w:r>
          </w:p>
          <w:p w14:paraId="7203CE53" w14:textId="77777777" w:rsidR="00C937E2" w:rsidRDefault="00000000">
            <w:pPr>
              <w:spacing w:after="80"/>
            </w:pPr>
            <w:r>
              <w:rPr>
                <w:sz w:val="19"/>
              </w:rPr>
              <w:t>(11:30 – 15:00)</w:t>
            </w:r>
          </w:p>
        </w:tc>
        <w:tc>
          <w:tcPr>
            <w:tcW w:w="3600" w:type="dxa"/>
            <w:shd w:val="clear" w:color="auto" w:fill="F4F9F5"/>
          </w:tcPr>
          <w:p w14:paraId="170F380C" w14:textId="77777777" w:rsidR="00C937E2" w:rsidRDefault="00000000">
            <w:pPr>
              <w:spacing w:before="80" w:after="80"/>
            </w:pPr>
            <w:r>
              <w:rPr>
                <w:sz w:val="19"/>
              </w:rPr>
              <w:t>Host (On-Camera): “It is easy to view the BRSR as just another regulatory burden. But visionary companies use gap analysis of their BRSR to find operational weaknesses, attract green investments, and build profound trust with their consumers.”</w:t>
            </w:r>
          </w:p>
          <w:p w14:paraId="3DE5DB6F" w14:textId="77777777" w:rsidR="00C937E2" w:rsidRDefault="00C937E2">
            <w:pPr>
              <w:spacing w:after="80"/>
            </w:pPr>
          </w:p>
          <w:p w14:paraId="361FF835" w14:textId="77777777" w:rsidR="00C937E2" w:rsidRDefault="00000000">
            <w:pPr>
              <w:spacing w:after="80"/>
            </w:pPr>
            <w:r>
              <w:rPr>
                <w:sz w:val="19"/>
              </w:rPr>
              <w:t xml:space="preserve">Narrator (V.O.): “Transparency is the currency of the modern global economy. When a company aligns its policies with climate science, meticulously accounts for its greenhouse gases, and honestly reports </w:t>
            </w:r>
            <w:r>
              <w:rPr>
                <w:sz w:val="19"/>
              </w:rPr>
              <w:lastRenderedPageBreak/>
              <w:t>its progress, it doesn’t just protect the planet—it future-proofs its business.”</w:t>
            </w:r>
          </w:p>
          <w:p w14:paraId="0381DCA7" w14:textId="77777777" w:rsidR="00C937E2" w:rsidRDefault="00C937E2">
            <w:pPr>
              <w:spacing w:after="80"/>
            </w:pPr>
          </w:p>
          <w:p w14:paraId="27FAAC84" w14:textId="5C72F022" w:rsidR="00C937E2" w:rsidRDefault="00000000">
            <w:pPr>
              <w:spacing w:after="80"/>
            </w:pPr>
            <w:r>
              <w:rPr>
                <w:sz w:val="19"/>
              </w:rPr>
              <w:t xml:space="preserve">Host (On-Camera): “You now possess the foundational knowledge of climate policy, GHG accounting, and sustainability reporting. The tools to drive change are in your hands. Thank you for completing this program with </w:t>
            </w:r>
            <w:r w:rsidR="007E2928">
              <w:rPr>
                <w:sz w:val="19"/>
              </w:rPr>
              <w:t>SCGJ</w:t>
            </w:r>
            <w:r>
              <w:rPr>
                <w:sz w:val="19"/>
              </w:rPr>
              <w:t>.”</w:t>
            </w:r>
          </w:p>
        </w:tc>
        <w:tc>
          <w:tcPr>
            <w:tcW w:w="3600" w:type="dxa"/>
            <w:shd w:val="clear" w:color="auto" w:fill="F4F9F5"/>
          </w:tcPr>
          <w:p w14:paraId="56B9001F" w14:textId="77777777" w:rsidR="00C937E2" w:rsidRDefault="00000000">
            <w:pPr>
              <w:spacing w:before="80" w:after="80"/>
            </w:pPr>
            <w:r>
              <w:rPr>
                <w:sz w:val="19"/>
              </w:rPr>
              <w:lastRenderedPageBreak/>
              <w:t>Visual: Host walking thoughtfully through a bright, dynamic office.</w:t>
            </w:r>
          </w:p>
          <w:p w14:paraId="124679A2" w14:textId="77777777" w:rsidR="00C937E2" w:rsidRDefault="00C937E2">
            <w:pPr>
              <w:spacing w:after="80"/>
            </w:pPr>
          </w:p>
          <w:p w14:paraId="34B5038F" w14:textId="77777777" w:rsidR="00C937E2" w:rsidRDefault="00000000">
            <w:pPr>
              <w:spacing w:after="80"/>
            </w:pPr>
            <w:r>
              <w:rPr>
                <w:sz w:val="19"/>
              </w:rPr>
              <w:t>Lower-Third: Transparency Builds Trust</w:t>
            </w:r>
          </w:p>
          <w:p w14:paraId="1F565846" w14:textId="77777777" w:rsidR="00C937E2" w:rsidRDefault="00C937E2">
            <w:pPr>
              <w:spacing w:after="80"/>
            </w:pPr>
          </w:p>
          <w:p w14:paraId="4E85284E" w14:textId="77777777" w:rsidR="00C937E2" w:rsidRDefault="00000000">
            <w:pPr>
              <w:spacing w:after="80"/>
            </w:pPr>
            <w:r>
              <w:rPr>
                <w:sz w:val="19"/>
              </w:rPr>
              <w:t>Visual: A montage of successful business outcomes: a bell ringing at a stock exchange, a green energy facility operating smoothly, and a diverse workforce looking at a community project.</w:t>
            </w:r>
          </w:p>
          <w:p w14:paraId="65681EFC" w14:textId="77777777" w:rsidR="00C937E2" w:rsidRDefault="00C937E2">
            <w:pPr>
              <w:spacing w:after="80"/>
            </w:pPr>
          </w:p>
          <w:p w14:paraId="6679A3E7" w14:textId="1CE22721" w:rsidR="00C937E2" w:rsidRDefault="00000000">
            <w:pPr>
              <w:spacing w:after="80"/>
            </w:pPr>
            <w:r>
              <w:rPr>
                <w:sz w:val="19"/>
              </w:rPr>
              <w:lastRenderedPageBreak/>
              <w:t xml:space="preserve">Visual: Host smiles and gives a concluding nod. Camera pulls back into a wide shot of a modern, green cityscape. Fade to </w:t>
            </w:r>
            <w:r w:rsidR="007E2928">
              <w:rPr>
                <w:sz w:val="19"/>
              </w:rPr>
              <w:t>SCGJ</w:t>
            </w:r>
            <w:r>
              <w:rPr>
                <w:sz w:val="19"/>
              </w:rPr>
              <w:t xml:space="preserve"> Logo and Course Title.</w:t>
            </w:r>
          </w:p>
          <w:p w14:paraId="6391C682" w14:textId="77777777" w:rsidR="00C937E2" w:rsidRDefault="00C937E2">
            <w:pPr>
              <w:spacing w:after="80"/>
            </w:pPr>
          </w:p>
          <w:p w14:paraId="6A795126" w14:textId="77777777" w:rsidR="00C937E2" w:rsidRDefault="00000000">
            <w:pPr>
              <w:spacing w:after="80"/>
            </w:pPr>
            <w:r>
              <w:rPr>
                <w:sz w:val="19"/>
              </w:rPr>
              <w:t>Text On-Screen: Course Complete. Proceed to Final Assessment.</w:t>
            </w:r>
          </w:p>
        </w:tc>
      </w:tr>
    </w:tbl>
    <w:p w14:paraId="4FF285AA" w14:textId="77777777" w:rsidR="00C937E2" w:rsidRDefault="00C937E2">
      <w:pPr>
        <w:spacing w:after="240"/>
      </w:pPr>
    </w:p>
    <w:p w14:paraId="25FEB90E" w14:textId="77777777" w:rsidR="00C937E2" w:rsidRDefault="00000000">
      <w:pPr>
        <w:pStyle w:val="Heading3"/>
      </w:pPr>
      <w:bookmarkStart w:id="25" w:name="_Toc236516807"/>
      <w:r>
        <w:t>Part D: Online Instructor-Led Interactive Session (15 minutes)</w:t>
      </w:r>
      <w:bookmarkEnd w:id="25"/>
    </w:p>
    <w:tbl>
      <w:tblPr>
        <w:tblW w:w="0" w:type="auto"/>
        <w:jc w:val="center"/>
        <w:tblBorders>
          <w:top w:val="single" w:sz="4" w:space="0" w:color="D3D3D3"/>
          <w:bottom w:val="single" w:sz="4" w:space="0" w:color="D3D3D3"/>
          <w:insideH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160"/>
        <w:gridCol w:w="1440"/>
        <w:gridCol w:w="5760"/>
      </w:tblGrid>
      <w:tr w:rsidR="00C937E2" w14:paraId="6297EA58" w14:textId="77777777">
        <w:trPr>
          <w:tblHeader/>
          <w:jc w:val="center"/>
        </w:trPr>
        <w:tc>
          <w:tcPr>
            <w:tcW w:w="2160" w:type="dxa"/>
            <w:shd w:val="clear" w:color="auto" w:fill="1B4332"/>
          </w:tcPr>
          <w:p w14:paraId="380E0FF3" w14:textId="77777777" w:rsidR="00C937E2" w:rsidRDefault="00000000">
            <w:pPr>
              <w:spacing w:before="80" w:after="80"/>
            </w:pPr>
            <w:r>
              <w:rPr>
                <w:b/>
                <w:color w:val="FFFFFF"/>
                <w:sz w:val="20"/>
              </w:rPr>
              <w:t>Activity</w:t>
            </w:r>
          </w:p>
        </w:tc>
        <w:tc>
          <w:tcPr>
            <w:tcW w:w="1440" w:type="dxa"/>
            <w:shd w:val="clear" w:color="auto" w:fill="1B4332"/>
          </w:tcPr>
          <w:p w14:paraId="0E86AA28" w14:textId="77777777" w:rsidR="00C937E2" w:rsidRDefault="00000000">
            <w:pPr>
              <w:spacing w:before="80" w:after="80"/>
            </w:pPr>
            <w:r>
              <w:rPr>
                <w:b/>
                <w:color w:val="FFFFFF"/>
                <w:sz w:val="20"/>
              </w:rPr>
              <w:t>Duration</w:t>
            </w:r>
          </w:p>
        </w:tc>
        <w:tc>
          <w:tcPr>
            <w:tcW w:w="5760" w:type="dxa"/>
            <w:shd w:val="clear" w:color="auto" w:fill="1B4332"/>
          </w:tcPr>
          <w:p w14:paraId="5F3A81F1" w14:textId="77777777" w:rsidR="00C937E2" w:rsidRDefault="00000000">
            <w:pPr>
              <w:spacing w:before="80" w:after="80"/>
            </w:pPr>
            <w:r>
              <w:rPr>
                <w:b/>
                <w:color w:val="FFFFFF"/>
                <w:sz w:val="20"/>
              </w:rPr>
              <w:t>Description</w:t>
            </w:r>
          </w:p>
        </w:tc>
      </w:tr>
      <w:tr w:rsidR="00C937E2" w14:paraId="69592F45" w14:textId="77777777">
        <w:trPr>
          <w:jc w:val="center"/>
        </w:trPr>
        <w:tc>
          <w:tcPr>
            <w:tcW w:w="2160" w:type="dxa"/>
          </w:tcPr>
          <w:p w14:paraId="79060C1B" w14:textId="77777777" w:rsidR="00C937E2" w:rsidRDefault="00000000">
            <w:pPr>
              <w:spacing w:before="80" w:after="80"/>
            </w:pPr>
            <w:r>
              <w:rPr>
                <w:sz w:val="19"/>
              </w:rPr>
              <w:t>“Essential or Leadership?” Poll</w:t>
            </w:r>
          </w:p>
        </w:tc>
        <w:tc>
          <w:tcPr>
            <w:tcW w:w="1440" w:type="dxa"/>
          </w:tcPr>
          <w:p w14:paraId="780B555A" w14:textId="77777777" w:rsidR="00C937E2" w:rsidRDefault="00000000">
            <w:pPr>
              <w:spacing w:before="80" w:after="80"/>
            </w:pPr>
            <w:r>
              <w:rPr>
                <w:sz w:val="19"/>
              </w:rPr>
              <w:t>4 mins</w:t>
            </w:r>
          </w:p>
        </w:tc>
        <w:tc>
          <w:tcPr>
            <w:tcW w:w="5760" w:type="dxa"/>
          </w:tcPr>
          <w:p w14:paraId="65D64D1D" w14:textId="77777777" w:rsidR="00C937E2" w:rsidRDefault="00000000">
            <w:pPr>
              <w:spacing w:before="80" w:after="80"/>
            </w:pPr>
            <w:r>
              <w:rPr>
                <w:sz w:val="19"/>
              </w:rPr>
              <w:t>Vote on whether a given BRSR disclosure requirement is “Essential” or “Leadership”.</w:t>
            </w:r>
          </w:p>
        </w:tc>
      </w:tr>
      <w:tr w:rsidR="00C937E2" w14:paraId="77401742" w14:textId="77777777">
        <w:trPr>
          <w:jc w:val="center"/>
        </w:trPr>
        <w:tc>
          <w:tcPr>
            <w:tcW w:w="2160" w:type="dxa"/>
            <w:shd w:val="clear" w:color="auto" w:fill="F4F9F5"/>
          </w:tcPr>
          <w:p w14:paraId="1D774CD3" w14:textId="77777777" w:rsidR="00C937E2" w:rsidRDefault="00000000">
            <w:pPr>
              <w:spacing w:before="80" w:after="80"/>
            </w:pPr>
            <w:r>
              <w:rPr>
                <w:sz w:val="19"/>
              </w:rPr>
              <w:t>Breakout Room – Mini-Gap Analysis</w:t>
            </w:r>
          </w:p>
        </w:tc>
        <w:tc>
          <w:tcPr>
            <w:tcW w:w="1440" w:type="dxa"/>
            <w:shd w:val="clear" w:color="auto" w:fill="F4F9F5"/>
          </w:tcPr>
          <w:p w14:paraId="04CAFD91" w14:textId="77777777" w:rsidR="00C937E2" w:rsidRDefault="00000000">
            <w:pPr>
              <w:spacing w:before="80" w:after="80"/>
            </w:pPr>
            <w:r>
              <w:rPr>
                <w:sz w:val="19"/>
              </w:rPr>
              <w:t>7 mins</w:t>
            </w:r>
          </w:p>
        </w:tc>
        <w:tc>
          <w:tcPr>
            <w:tcW w:w="5760" w:type="dxa"/>
            <w:shd w:val="clear" w:color="auto" w:fill="F4F9F5"/>
          </w:tcPr>
          <w:p w14:paraId="7A6E5F04" w14:textId="77777777" w:rsidR="00C937E2" w:rsidRDefault="00000000">
            <w:pPr>
              <w:spacing w:before="80" w:after="80"/>
            </w:pPr>
            <w:r>
              <w:rPr>
                <w:sz w:val="19"/>
              </w:rPr>
              <w:t>Task: “Find one strength and one gap in a fictional company’s BRSR report summary against the 9 NGRBC principles.”</w:t>
            </w:r>
          </w:p>
        </w:tc>
      </w:tr>
      <w:tr w:rsidR="00C937E2" w14:paraId="048C5354" w14:textId="77777777">
        <w:trPr>
          <w:jc w:val="center"/>
        </w:trPr>
        <w:tc>
          <w:tcPr>
            <w:tcW w:w="2160" w:type="dxa"/>
          </w:tcPr>
          <w:p w14:paraId="70C93416" w14:textId="77777777" w:rsidR="00C937E2" w:rsidRDefault="00000000">
            <w:pPr>
              <w:spacing w:before="80" w:after="80"/>
            </w:pPr>
            <w:r>
              <w:rPr>
                <w:sz w:val="19"/>
              </w:rPr>
              <w:t>Final Q&amp;A and Course Wrap-up</w:t>
            </w:r>
          </w:p>
        </w:tc>
        <w:tc>
          <w:tcPr>
            <w:tcW w:w="1440" w:type="dxa"/>
          </w:tcPr>
          <w:p w14:paraId="71E02C98" w14:textId="77777777" w:rsidR="00C937E2" w:rsidRDefault="00000000">
            <w:pPr>
              <w:spacing w:before="80" w:after="80"/>
            </w:pPr>
            <w:r>
              <w:rPr>
                <w:sz w:val="19"/>
              </w:rPr>
              <w:t>4 mins</w:t>
            </w:r>
          </w:p>
        </w:tc>
        <w:tc>
          <w:tcPr>
            <w:tcW w:w="5760" w:type="dxa"/>
          </w:tcPr>
          <w:p w14:paraId="401BC61E" w14:textId="77777777" w:rsidR="00C937E2" w:rsidRDefault="00000000">
            <w:pPr>
              <w:spacing w:before="80" w:after="80"/>
            </w:pPr>
            <w:r>
              <w:rPr>
                <w:sz w:val="19"/>
              </w:rPr>
              <w:t>Final Q&amp;A on BRSR specifics and course summary.</w:t>
            </w:r>
          </w:p>
        </w:tc>
      </w:tr>
    </w:tbl>
    <w:p w14:paraId="16657C9C" w14:textId="77777777" w:rsidR="00C937E2" w:rsidRDefault="00C937E2">
      <w:pPr>
        <w:spacing w:after="240"/>
      </w:pPr>
    </w:p>
    <w:p w14:paraId="4E6A1DE6" w14:textId="77777777" w:rsidR="00C937E2" w:rsidRDefault="00000000">
      <w:r>
        <w:br w:type="page"/>
      </w:r>
    </w:p>
    <w:p w14:paraId="5809E75B" w14:textId="77777777" w:rsidR="00C937E2" w:rsidRDefault="00000000">
      <w:pPr>
        <w:pStyle w:val="Heading1"/>
      </w:pPr>
      <w:bookmarkStart w:id="26" w:name="_Toc236516808"/>
      <w:r>
        <w:lastRenderedPageBreak/>
        <w:t>Advanced Assessment Strategy Blueprint &amp; 30-Question Bank</w:t>
      </w:r>
      <w:bookmarkEnd w:id="26"/>
    </w:p>
    <w:p w14:paraId="0EFD6FFE" w14:textId="77777777" w:rsidR="00C937E2" w:rsidRDefault="00000000">
      <w:pPr>
        <w:pStyle w:val="Heading2"/>
      </w:pPr>
      <w:bookmarkStart w:id="27" w:name="_Toc236516809"/>
      <w:r>
        <w:t>Advanced Assessment Strategy Blueprint</w:t>
      </w:r>
      <w:bookmarkEnd w:id="27"/>
    </w:p>
    <w:p w14:paraId="2BBE2643" w14:textId="77777777" w:rsidR="00C937E2" w:rsidRDefault="00000000">
      <w:pPr>
        <w:pStyle w:val="Heading3"/>
      </w:pPr>
      <w:bookmarkStart w:id="28" w:name="_Toc236516810"/>
      <w:r>
        <w:t>1. Continuous Assessment (40% Weightage):</w:t>
      </w:r>
      <w:bookmarkEnd w:id="28"/>
    </w:p>
    <w:p w14:paraId="38CE9AA7" w14:textId="77777777" w:rsidR="00C937E2" w:rsidRDefault="00000000">
      <w:pPr>
        <w:pStyle w:val="ListBullet"/>
      </w:pPr>
      <w:r>
        <w:t>Module Quizzes: A quiz at the end of each module (10 questions each) covering core concepts.</w:t>
      </w:r>
    </w:p>
    <w:p w14:paraId="690FC8FD" w14:textId="77777777" w:rsidR="00C937E2" w:rsidRDefault="00000000">
      <w:pPr>
        <w:pStyle w:val="ListBullet"/>
      </w:pPr>
      <w:r>
        <w:t>Simulation Performance: Completion and accuracy scores from eLMS activities.</w:t>
      </w:r>
    </w:p>
    <w:p w14:paraId="1D9E8753" w14:textId="77777777" w:rsidR="00C937E2" w:rsidRDefault="00000000">
      <w:pPr>
        <w:pStyle w:val="ListBullet"/>
      </w:pPr>
      <w:r>
        <w:t>Live Participation: Instructor notes on engagement during live breakout sessions.</w:t>
      </w:r>
    </w:p>
    <w:p w14:paraId="65BA46D4" w14:textId="77777777" w:rsidR="00C937E2" w:rsidRDefault="00000000">
      <w:pPr>
        <w:pStyle w:val="Heading3"/>
      </w:pPr>
      <w:bookmarkStart w:id="29" w:name="_Toc236516811"/>
      <w:r>
        <w:t>2. Final Assessment (60% Weightage):</w:t>
      </w:r>
      <w:bookmarkEnd w:id="29"/>
    </w:p>
    <w:p w14:paraId="363C1E64" w14:textId="77777777" w:rsidR="00C937E2" w:rsidRDefault="00000000">
      <w:pPr>
        <w:pStyle w:val="ListBullet"/>
      </w:pPr>
      <w:r>
        <w:t>Part 1: Comprehensive MCQ Test (30 questions): Final test covering all three modules.</w:t>
      </w:r>
    </w:p>
    <w:p w14:paraId="3B66A0F8" w14:textId="77777777" w:rsidR="00C937E2" w:rsidRDefault="00000000">
      <w:pPr>
        <w:pStyle w:val="ListBullet"/>
      </w:pPr>
      <w:r>
        <w:t>Part 2: Mini-BRSR Case Study: “Nexus Industries” case study requiring students to calculate Scope 1 &amp; 2 emissions, identify top 3 material issues, and draft responses for Principle 6 BRSR indicators.</w:t>
      </w:r>
    </w:p>
    <w:p w14:paraId="6B3A1E3C" w14:textId="77777777" w:rsidR="00C937E2" w:rsidRDefault="00000000">
      <w:pPr>
        <w:pStyle w:val="Heading2"/>
      </w:pPr>
      <w:bookmarkStart w:id="30" w:name="_Toc236516812"/>
      <w:r>
        <w:t>30-Question Bank (With Answers &amp; Explanations)</w:t>
      </w:r>
      <w:bookmarkEnd w:id="30"/>
    </w:p>
    <w:p w14:paraId="2FA6E353" w14:textId="77777777" w:rsidR="00C937E2" w:rsidRDefault="00000000">
      <w:pPr>
        <w:keepNext/>
        <w:spacing w:before="240" w:after="80"/>
      </w:pPr>
      <w:r>
        <w:rPr>
          <w:b/>
          <w:color w:val="1B4332"/>
        </w:rPr>
        <w:t xml:space="preserve">1. </w:t>
      </w:r>
      <w:r>
        <w:rPr>
          <w:b/>
        </w:rPr>
        <w:t>What is the primary goal of the Paris Agreement?</w:t>
      </w:r>
    </w:p>
    <w:p w14:paraId="306BC6FD" w14:textId="77777777" w:rsidR="00C937E2" w:rsidRDefault="00000000">
      <w:pPr>
        <w:pStyle w:val="ListBullet2"/>
        <w:spacing w:after="40"/>
      </w:pPr>
      <w:r>
        <w:rPr>
          <w:sz w:val="20"/>
        </w:rPr>
        <w:t>a) To create a global carbon tax.</w:t>
      </w:r>
    </w:p>
    <w:p w14:paraId="31BD979A" w14:textId="77777777" w:rsidR="00C937E2" w:rsidRDefault="00000000">
      <w:pPr>
        <w:pStyle w:val="ListBullet2"/>
        <w:spacing w:after="40"/>
      </w:pPr>
      <w:r>
        <w:rPr>
          <w:sz w:val="20"/>
        </w:rPr>
        <w:t>b) To limit the global average temperature increase to well below 2°C above pre-industrial levels.</w:t>
      </w:r>
    </w:p>
    <w:p w14:paraId="516DB18E" w14:textId="77777777" w:rsidR="00C937E2" w:rsidRDefault="00000000">
      <w:pPr>
        <w:pStyle w:val="ListBullet2"/>
        <w:spacing w:after="40"/>
      </w:pPr>
      <w:r>
        <w:rPr>
          <w:sz w:val="20"/>
        </w:rPr>
        <w:t>c) To fund renewable energy in developed countries only.</w:t>
      </w:r>
    </w:p>
    <w:p w14:paraId="784180C7" w14:textId="77777777" w:rsidR="00C937E2" w:rsidRDefault="00000000">
      <w:pPr>
        <w:pStyle w:val="ListBullet2"/>
        <w:spacing w:after="40"/>
      </w:pPr>
      <w:r>
        <w:rPr>
          <w:sz w:val="20"/>
        </w:rPr>
        <w:t>d) To mandate the exact same emission reduction target for every country.</w:t>
      </w:r>
    </w:p>
    <w:p w14:paraId="03F65D97" w14:textId="77777777" w:rsidR="00C937E2" w:rsidRDefault="00000000">
      <w:pPr>
        <w:spacing w:before="80" w:after="240"/>
        <w:ind w:left="360"/>
      </w:pPr>
      <w:r>
        <w:rPr>
          <w:b/>
          <w:color w:val="1B4332"/>
          <w:sz w:val="19"/>
        </w:rPr>
        <w:t xml:space="preserve">Correct Answer: </w:t>
      </w:r>
      <w:r>
        <w:rPr>
          <w:sz w:val="19"/>
        </w:rPr>
        <w:t>b) To limit the global average temperature increase to well below 2°C above pre-industrial levels.</w:t>
      </w:r>
      <w:r>
        <w:rPr>
          <w:sz w:val="19"/>
        </w:rPr>
        <w:br/>
      </w:r>
      <w:r>
        <w:rPr>
          <w:b/>
          <w:color w:val="555555"/>
          <w:sz w:val="19"/>
        </w:rPr>
        <w:t xml:space="preserve">Explanation: </w:t>
      </w:r>
      <w:r>
        <w:rPr>
          <w:i/>
          <w:sz w:val="19"/>
        </w:rPr>
        <w:t>The Paris Agreement’s central aim is to strengthen the global response to the threat of climate change by keeping a global temperature rise this century well below 2 degrees Celsius.</w:t>
      </w:r>
    </w:p>
    <w:p w14:paraId="1D7110BF" w14:textId="77777777" w:rsidR="00C937E2" w:rsidRDefault="00000000">
      <w:pPr>
        <w:keepNext/>
        <w:spacing w:before="240" w:after="80"/>
      </w:pPr>
      <w:r>
        <w:rPr>
          <w:b/>
          <w:color w:val="1B4332"/>
        </w:rPr>
        <w:t xml:space="preserve">2. </w:t>
      </w:r>
      <w:r>
        <w:rPr>
          <w:b/>
        </w:rPr>
        <w:t>In GHG accounting, what does “GWP” stand for?</w:t>
      </w:r>
    </w:p>
    <w:p w14:paraId="159C2D48" w14:textId="77777777" w:rsidR="00C937E2" w:rsidRDefault="00000000">
      <w:pPr>
        <w:pStyle w:val="ListBullet2"/>
        <w:spacing w:after="40"/>
      </w:pPr>
      <w:r>
        <w:rPr>
          <w:sz w:val="20"/>
        </w:rPr>
        <w:t>a) Global Warming Protocol</w:t>
      </w:r>
    </w:p>
    <w:p w14:paraId="2381D7FC" w14:textId="77777777" w:rsidR="00C937E2" w:rsidRDefault="00000000">
      <w:pPr>
        <w:pStyle w:val="ListBullet2"/>
        <w:spacing w:after="40"/>
      </w:pPr>
      <w:r>
        <w:rPr>
          <w:sz w:val="20"/>
        </w:rPr>
        <w:t>b) Global Warming Potential</w:t>
      </w:r>
    </w:p>
    <w:p w14:paraId="47479432" w14:textId="77777777" w:rsidR="00C937E2" w:rsidRDefault="00000000">
      <w:pPr>
        <w:pStyle w:val="ListBullet2"/>
        <w:spacing w:after="40"/>
      </w:pPr>
      <w:r>
        <w:rPr>
          <w:sz w:val="20"/>
        </w:rPr>
        <w:t>c) Greenhouse Waste Program</w:t>
      </w:r>
    </w:p>
    <w:p w14:paraId="200D1E1A" w14:textId="77777777" w:rsidR="00C937E2" w:rsidRDefault="00000000">
      <w:pPr>
        <w:pStyle w:val="ListBullet2"/>
        <w:spacing w:after="40"/>
      </w:pPr>
      <w:r>
        <w:rPr>
          <w:sz w:val="20"/>
        </w:rPr>
        <w:t>d) Global Waste Potential</w:t>
      </w:r>
    </w:p>
    <w:p w14:paraId="3248A06A" w14:textId="77777777" w:rsidR="00C937E2" w:rsidRDefault="00000000">
      <w:pPr>
        <w:spacing w:before="80" w:after="240"/>
        <w:ind w:left="360"/>
      </w:pPr>
      <w:r>
        <w:rPr>
          <w:b/>
          <w:color w:val="1B4332"/>
          <w:sz w:val="19"/>
        </w:rPr>
        <w:t xml:space="preserve">Correct Answer: </w:t>
      </w:r>
      <w:r>
        <w:rPr>
          <w:sz w:val="19"/>
        </w:rPr>
        <w:t>b) Global Warming Potential</w:t>
      </w:r>
      <w:r>
        <w:rPr>
          <w:sz w:val="19"/>
        </w:rPr>
        <w:br/>
      </w:r>
      <w:r>
        <w:rPr>
          <w:b/>
          <w:color w:val="555555"/>
          <w:sz w:val="19"/>
        </w:rPr>
        <w:t xml:space="preserve">Explanation: </w:t>
      </w:r>
      <w:r>
        <w:rPr>
          <w:i/>
          <w:sz w:val="19"/>
        </w:rPr>
        <w:t>GWP is a measure of how much heat a greenhouse gas traps in the atmosphere over a specific time, relative to carbon dioxide (CO2).</w:t>
      </w:r>
    </w:p>
    <w:p w14:paraId="273EDB99" w14:textId="77777777" w:rsidR="00C937E2" w:rsidRDefault="00000000">
      <w:pPr>
        <w:keepNext/>
        <w:spacing w:before="240" w:after="80"/>
      </w:pPr>
      <w:r>
        <w:rPr>
          <w:b/>
          <w:color w:val="1B4332"/>
        </w:rPr>
        <w:t xml:space="preserve">3. </w:t>
      </w:r>
      <w:r>
        <w:rPr>
          <w:b/>
        </w:rPr>
        <w:t>Emissions from a company’s purchased electricity are classified under which scope?</w:t>
      </w:r>
    </w:p>
    <w:p w14:paraId="317B554C" w14:textId="77777777" w:rsidR="00C937E2" w:rsidRDefault="00000000">
      <w:pPr>
        <w:pStyle w:val="ListBullet2"/>
        <w:spacing w:after="40"/>
      </w:pPr>
      <w:r>
        <w:rPr>
          <w:sz w:val="20"/>
        </w:rPr>
        <w:t>a) Scope 1</w:t>
      </w:r>
    </w:p>
    <w:p w14:paraId="638420D8" w14:textId="77777777" w:rsidR="00C937E2" w:rsidRDefault="00000000">
      <w:pPr>
        <w:pStyle w:val="ListBullet2"/>
        <w:spacing w:after="40"/>
      </w:pPr>
      <w:r>
        <w:rPr>
          <w:sz w:val="20"/>
        </w:rPr>
        <w:t>b) Scope 2</w:t>
      </w:r>
    </w:p>
    <w:p w14:paraId="5EECEF4F" w14:textId="77777777" w:rsidR="00C937E2" w:rsidRDefault="00000000">
      <w:pPr>
        <w:pStyle w:val="ListBullet2"/>
        <w:spacing w:after="40"/>
      </w:pPr>
      <w:r>
        <w:rPr>
          <w:sz w:val="20"/>
        </w:rPr>
        <w:t>c) Scope 3</w:t>
      </w:r>
    </w:p>
    <w:p w14:paraId="42A598AB" w14:textId="77777777" w:rsidR="00C937E2" w:rsidRDefault="00000000">
      <w:pPr>
        <w:pStyle w:val="ListBullet2"/>
        <w:spacing w:after="40"/>
      </w:pPr>
      <w:r>
        <w:rPr>
          <w:sz w:val="20"/>
        </w:rPr>
        <w:t>d) Scope 4</w:t>
      </w:r>
    </w:p>
    <w:p w14:paraId="65DEB255" w14:textId="77777777" w:rsidR="00C937E2" w:rsidRDefault="00000000">
      <w:pPr>
        <w:spacing w:before="80" w:after="240"/>
        <w:ind w:left="360"/>
      </w:pPr>
      <w:r>
        <w:rPr>
          <w:b/>
          <w:color w:val="1B4332"/>
          <w:sz w:val="19"/>
        </w:rPr>
        <w:lastRenderedPageBreak/>
        <w:t xml:space="preserve">Correct Answer: </w:t>
      </w:r>
      <w:r>
        <w:rPr>
          <w:sz w:val="19"/>
        </w:rPr>
        <w:t>b) Scope 2</w:t>
      </w:r>
      <w:r>
        <w:rPr>
          <w:sz w:val="19"/>
        </w:rPr>
        <w:br/>
      </w:r>
      <w:r>
        <w:rPr>
          <w:b/>
          <w:color w:val="555555"/>
          <w:sz w:val="19"/>
        </w:rPr>
        <w:t xml:space="preserve">Explanation: </w:t>
      </w:r>
      <w:r>
        <w:rPr>
          <w:i/>
          <w:sz w:val="19"/>
        </w:rPr>
        <w:t>Scope 2 emissions are indirect GHG emissions associated with the purchase of electricity, steam, heat, or cooling.</w:t>
      </w:r>
    </w:p>
    <w:p w14:paraId="2B6C5B65" w14:textId="77777777" w:rsidR="00C937E2" w:rsidRDefault="00000000">
      <w:pPr>
        <w:keepNext/>
        <w:spacing w:before="240" w:after="80"/>
      </w:pPr>
      <w:r>
        <w:rPr>
          <w:b/>
          <w:color w:val="1B4332"/>
        </w:rPr>
        <w:t xml:space="preserve">4. </w:t>
      </w:r>
      <w:r>
        <w:rPr>
          <w:b/>
        </w:rPr>
        <w:t>Emissions from a company’s own fleet of delivery vehicles are classified under which scope?</w:t>
      </w:r>
    </w:p>
    <w:p w14:paraId="76FAF679" w14:textId="77777777" w:rsidR="00C937E2" w:rsidRDefault="00000000">
      <w:pPr>
        <w:pStyle w:val="ListBullet2"/>
        <w:spacing w:after="40"/>
      </w:pPr>
      <w:r>
        <w:rPr>
          <w:sz w:val="20"/>
        </w:rPr>
        <w:t>a) Scope 1</w:t>
      </w:r>
    </w:p>
    <w:p w14:paraId="14CE766C" w14:textId="77777777" w:rsidR="00C937E2" w:rsidRDefault="00000000">
      <w:pPr>
        <w:pStyle w:val="ListBullet2"/>
        <w:spacing w:after="40"/>
      </w:pPr>
      <w:r>
        <w:rPr>
          <w:sz w:val="20"/>
        </w:rPr>
        <w:t>b) Scope 2</w:t>
      </w:r>
    </w:p>
    <w:p w14:paraId="4FA1C774" w14:textId="77777777" w:rsidR="00C937E2" w:rsidRDefault="00000000">
      <w:pPr>
        <w:pStyle w:val="ListBullet2"/>
        <w:spacing w:after="40"/>
      </w:pPr>
      <w:r>
        <w:rPr>
          <w:sz w:val="20"/>
        </w:rPr>
        <w:t>c) Scope 3</w:t>
      </w:r>
    </w:p>
    <w:p w14:paraId="0C6D8C27" w14:textId="77777777" w:rsidR="00C937E2" w:rsidRDefault="00000000">
      <w:pPr>
        <w:pStyle w:val="ListBullet2"/>
        <w:spacing w:after="40"/>
      </w:pPr>
      <w:r>
        <w:rPr>
          <w:sz w:val="20"/>
        </w:rPr>
        <w:t>d) Not accounted for</w:t>
      </w:r>
    </w:p>
    <w:p w14:paraId="61A673EE" w14:textId="77777777" w:rsidR="00C937E2" w:rsidRDefault="00000000">
      <w:pPr>
        <w:spacing w:before="80" w:after="240"/>
        <w:ind w:left="360"/>
      </w:pPr>
      <w:r>
        <w:rPr>
          <w:b/>
          <w:color w:val="1B4332"/>
          <w:sz w:val="19"/>
        </w:rPr>
        <w:t xml:space="preserve">Correct Answer: </w:t>
      </w:r>
      <w:r>
        <w:rPr>
          <w:sz w:val="19"/>
        </w:rPr>
        <w:t>a) Scope 1</w:t>
      </w:r>
      <w:r>
        <w:rPr>
          <w:sz w:val="19"/>
        </w:rPr>
        <w:br/>
      </w:r>
      <w:r>
        <w:rPr>
          <w:b/>
          <w:color w:val="555555"/>
          <w:sz w:val="19"/>
        </w:rPr>
        <w:t xml:space="preserve">Explanation: </w:t>
      </w:r>
      <w:r>
        <w:rPr>
          <w:i/>
          <w:sz w:val="19"/>
        </w:rPr>
        <w:t>Scope 1 emissions are direct emissions from sources that are owned or controlled by the company.</w:t>
      </w:r>
    </w:p>
    <w:p w14:paraId="49BA6167" w14:textId="77777777" w:rsidR="00C937E2" w:rsidRDefault="00000000">
      <w:pPr>
        <w:keepNext/>
        <w:spacing w:before="240" w:after="80"/>
      </w:pPr>
      <w:r>
        <w:rPr>
          <w:b/>
          <w:color w:val="1B4332"/>
        </w:rPr>
        <w:t xml:space="preserve">5. </w:t>
      </w:r>
      <w:r>
        <w:rPr>
          <w:b/>
        </w:rPr>
        <w:t>Which framework is the mandatory sustainability reporting standard for the top 1000 listed companies in India?</w:t>
      </w:r>
    </w:p>
    <w:p w14:paraId="0E37947F" w14:textId="77777777" w:rsidR="00C937E2" w:rsidRDefault="00000000">
      <w:pPr>
        <w:pStyle w:val="ListBullet2"/>
        <w:spacing w:after="40"/>
      </w:pPr>
      <w:r>
        <w:rPr>
          <w:sz w:val="20"/>
        </w:rPr>
        <w:t>a) Global Reporting Initiative (GRI)</w:t>
      </w:r>
    </w:p>
    <w:p w14:paraId="05488B15" w14:textId="77777777" w:rsidR="00C937E2" w:rsidRDefault="00000000">
      <w:pPr>
        <w:pStyle w:val="ListBullet2"/>
        <w:spacing w:after="40"/>
      </w:pPr>
      <w:r>
        <w:rPr>
          <w:sz w:val="20"/>
        </w:rPr>
        <w:t>b) Task Force on Climate-related Financial Disclosures (TCFD)</w:t>
      </w:r>
    </w:p>
    <w:p w14:paraId="4B0C47EB" w14:textId="77777777" w:rsidR="00C937E2" w:rsidRDefault="00000000">
      <w:pPr>
        <w:pStyle w:val="ListBullet2"/>
        <w:spacing w:after="40"/>
      </w:pPr>
      <w:r>
        <w:rPr>
          <w:sz w:val="20"/>
        </w:rPr>
        <w:t>c) Business Responsibility and Sustainability Report (BRSR)</w:t>
      </w:r>
    </w:p>
    <w:p w14:paraId="312FF16B" w14:textId="77777777" w:rsidR="00C937E2" w:rsidRDefault="00000000">
      <w:pPr>
        <w:pStyle w:val="ListBullet2"/>
        <w:spacing w:after="40"/>
      </w:pPr>
      <w:r>
        <w:rPr>
          <w:sz w:val="20"/>
        </w:rPr>
        <w:t>d) Carbon Disclosure Project (CDP)</w:t>
      </w:r>
    </w:p>
    <w:p w14:paraId="174D50B1" w14:textId="77777777" w:rsidR="00C937E2" w:rsidRDefault="00000000">
      <w:pPr>
        <w:spacing w:before="80" w:after="240"/>
        <w:ind w:left="360"/>
      </w:pPr>
      <w:r>
        <w:rPr>
          <w:b/>
          <w:color w:val="1B4332"/>
          <w:sz w:val="19"/>
        </w:rPr>
        <w:t xml:space="preserve">Correct Answer: </w:t>
      </w:r>
      <w:r>
        <w:rPr>
          <w:sz w:val="19"/>
        </w:rPr>
        <w:t>c) Business Responsibility and Sustainability Report (BRSR)</w:t>
      </w:r>
      <w:r>
        <w:rPr>
          <w:sz w:val="19"/>
        </w:rPr>
        <w:br/>
      </w:r>
      <w:r>
        <w:rPr>
          <w:b/>
          <w:color w:val="555555"/>
          <w:sz w:val="19"/>
        </w:rPr>
        <w:t xml:space="preserve">Explanation: </w:t>
      </w:r>
      <w:r>
        <w:rPr>
          <w:i/>
          <w:sz w:val="19"/>
        </w:rPr>
        <w:t>The Securities and Exchange Board of India (SEBI) has mandated BRSR reporting, making it the key compliance framework in India.</w:t>
      </w:r>
    </w:p>
    <w:p w14:paraId="0C1D6055" w14:textId="77777777" w:rsidR="00C937E2" w:rsidRDefault="00000000">
      <w:pPr>
        <w:keepNext/>
        <w:spacing w:before="240" w:after="80"/>
      </w:pPr>
      <w:r>
        <w:rPr>
          <w:b/>
          <w:color w:val="1B4332"/>
        </w:rPr>
        <w:t xml:space="preserve">6. </w:t>
      </w:r>
      <w:r>
        <w:rPr>
          <w:b/>
        </w:rPr>
        <w:t>The BRSR framework is built upon how many core principles of the National Guidelines on Responsible Business Conduct (NGRBC)?</w:t>
      </w:r>
    </w:p>
    <w:p w14:paraId="5E056209" w14:textId="77777777" w:rsidR="00C937E2" w:rsidRDefault="00000000">
      <w:pPr>
        <w:pStyle w:val="ListBullet2"/>
        <w:spacing w:after="40"/>
      </w:pPr>
      <w:r>
        <w:rPr>
          <w:sz w:val="20"/>
        </w:rPr>
        <w:t>a) 3</w:t>
      </w:r>
    </w:p>
    <w:p w14:paraId="0F8EE636" w14:textId="77777777" w:rsidR="00C937E2" w:rsidRDefault="00000000">
      <w:pPr>
        <w:pStyle w:val="ListBullet2"/>
        <w:spacing w:after="40"/>
      </w:pPr>
      <w:r>
        <w:rPr>
          <w:sz w:val="20"/>
        </w:rPr>
        <w:t>b) 7</w:t>
      </w:r>
    </w:p>
    <w:p w14:paraId="78227184" w14:textId="77777777" w:rsidR="00C937E2" w:rsidRDefault="00000000">
      <w:pPr>
        <w:pStyle w:val="ListBullet2"/>
        <w:spacing w:after="40"/>
      </w:pPr>
      <w:r>
        <w:rPr>
          <w:sz w:val="20"/>
        </w:rPr>
        <w:t>c) 9</w:t>
      </w:r>
    </w:p>
    <w:p w14:paraId="5C69D53B" w14:textId="77777777" w:rsidR="00C937E2" w:rsidRDefault="00000000">
      <w:pPr>
        <w:pStyle w:val="ListBullet2"/>
        <w:spacing w:after="40"/>
      </w:pPr>
      <w:r>
        <w:rPr>
          <w:sz w:val="20"/>
        </w:rPr>
        <w:t>d) 12</w:t>
      </w:r>
    </w:p>
    <w:p w14:paraId="63261112" w14:textId="77777777" w:rsidR="00C937E2" w:rsidRDefault="00000000">
      <w:pPr>
        <w:spacing w:before="80" w:after="240"/>
        <w:ind w:left="360"/>
      </w:pPr>
      <w:r>
        <w:rPr>
          <w:b/>
          <w:color w:val="1B4332"/>
          <w:sz w:val="19"/>
        </w:rPr>
        <w:t xml:space="preserve">Correct Answer: </w:t>
      </w:r>
      <w:r>
        <w:rPr>
          <w:sz w:val="19"/>
        </w:rPr>
        <w:t>c) 9</w:t>
      </w:r>
      <w:r>
        <w:rPr>
          <w:sz w:val="19"/>
        </w:rPr>
        <w:br/>
      </w:r>
      <w:r>
        <w:rPr>
          <w:b/>
          <w:color w:val="555555"/>
          <w:sz w:val="19"/>
        </w:rPr>
        <w:t xml:space="preserve">Explanation: </w:t>
      </w:r>
      <w:r>
        <w:rPr>
          <w:i/>
          <w:sz w:val="19"/>
        </w:rPr>
        <w:t>The BRSR is structured to capture performance against the nine principles of the NGRBC.</w:t>
      </w:r>
    </w:p>
    <w:p w14:paraId="4669DB2C" w14:textId="77777777" w:rsidR="00C937E2" w:rsidRDefault="00000000">
      <w:pPr>
        <w:keepNext/>
        <w:spacing w:before="240" w:after="80"/>
      </w:pPr>
      <w:r>
        <w:rPr>
          <w:b/>
          <w:color w:val="1B4332"/>
        </w:rPr>
        <w:t xml:space="preserve">7. </w:t>
      </w:r>
      <w:r>
        <w:rPr>
          <w:b/>
        </w:rPr>
        <w:t>What is the fundamental formula for calculating GHG emissions?</w:t>
      </w:r>
    </w:p>
    <w:p w14:paraId="6609F595" w14:textId="77777777" w:rsidR="00C937E2" w:rsidRDefault="00000000">
      <w:pPr>
        <w:pStyle w:val="ListBullet2"/>
        <w:spacing w:after="40"/>
      </w:pPr>
      <w:r>
        <w:rPr>
          <w:sz w:val="20"/>
        </w:rPr>
        <w:t>a) Emission Factor ÷ Activity Data</w:t>
      </w:r>
    </w:p>
    <w:p w14:paraId="271F43BA" w14:textId="77777777" w:rsidR="00C937E2" w:rsidRDefault="00000000">
      <w:pPr>
        <w:pStyle w:val="ListBullet2"/>
        <w:spacing w:after="40"/>
      </w:pPr>
      <w:r>
        <w:rPr>
          <w:sz w:val="20"/>
        </w:rPr>
        <w:t>b) Activity Data × Emission Factor</w:t>
      </w:r>
    </w:p>
    <w:p w14:paraId="7575EDF0" w14:textId="77777777" w:rsidR="00C937E2" w:rsidRDefault="00000000">
      <w:pPr>
        <w:pStyle w:val="ListBullet2"/>
        <w:spacing w:after="40"/>
      </w:pPr>
      <w:r>
        <w:rPr>
          <w:sz w:val="20"/>
        </w:rPr>
        <w:t>c) Activity Data + Emission Factor</w:t>
      </w:r>
    </w:p>
    <w:p w14:paraId="4836194E" w14:textId="77777777" w:rsidR="00C937E2" w:rsidRDefault="00000000">
      <w:pPr>
        <w:pStyle w:val="ListBullet2"/>
        <w:spacing w:after="40"/>
      </w:pPr>
      <w:r>
        <w:rPr>
          <w:sz w:val="20"/>
        </w:rPr>
        <w:t>d) Emission Factor – Activity Data</w:t>
      </w:r>
    </w:p>
    <w:p w14:paraId="5E75AEC2" w14:textId="77777777" w:rsidR="00C937E2" w:rsidRDefault="00000000">
      <w:pPr>
        <w:spacing w:before="80" w:after="240"/>
        <w:ind w:left="360"/>
      </w:pPr>
      <w:r>
        <w:rPr>
          <w:b/>
          <w:color w:val="1B4332"/>
          <w:sz w:val="19"/>
        </w:rPr>
        <w:t xml:space="preserve">Correct Answer: </w:t>
      </w:r>
      <w:r>
        <w:rPr>
          <w:sz w:val="19"/>
        </w:rPr>
        <w:t>b) Activity Data × Emission Factor</w:t>
      </w:r>
      <w:r>
        <w:rPr>
          <w:sz w:val="19"/>
        </w:rPr>
        <w:br/>
      </w:r>
      <w:r>
        <w:rPr>
          <w:b/>
          <w:color w:val="555555"/>
          <w:sz w:val="19"/>
        </w:rPr>
        <w:t xml:space="preserve">Explanation: </w:t>
      </w:r>
      <w:r>
        <w:rPr>
          <w:i/>
          <w:sz w:val="19"/>
        </w:rPr>
        <w:t>This core formula is used to convert operational data (like liters of fuel used) into an emissions value (kg CO2e).</w:t>
      </w:r>
    </w:p>
    <w:p w14:paraId="63BE381E" w14:textId="77777777" w:rsidR="00C937E2" w:rsidRDefault="00000000">
      <w:pPr>
        <w:keepNext/>
        <w:spacing w:before="240" w:after="80"/>
      </w:pPr>
      <w:r>
        <w:rPr>
          <w:b/>
          <w:color w:val="1B4332"/>
        </w:rPr>
        <w:t xml:space="preserve">8. </w:t>
      </w:r>
      <w:r>
        <w:rPr>
          <w:b/>
        </w:rPr>
        <w:t>The concept of “materiality” in GHG reporting refers to:</w:t>
      </w:r>
    </w:p>
    <w:p w14:paraId="137BC978" w14:textId="77777777" w:rsidR="00C937E2" w:rsidRDefault="00000000">
      <w:pPr>
        <w:pStyle w:val="ListBullet2"/>
        <w:spacing w:after="40"/>
      </w:pPr>
      <w:r>
        <w:rPr>
          <w:sz w:val="20"/>
        </w:rPr>
        <w:t>a) The physical weight of the emissions.</w:t>
      </w:r>
    </w:p>
    <w:p w14:paraId="0EECA9A8" w14:textId="77777777" w:rsidR="00C937E2" w:rsidRDefault="00000000">
      <w:pPr>
        <w:pStyle w:val="ListBullet2"/>
        <w:spacing w:after="40"/>
      </w:pPr>
      <w:r>
        <w:rPr>
          <w:sz w:val="20"/>
        </w:rPr>
        <w:lastRenderedPageBreak/>
        <w:t>b) Reporting only on materials used in production.</w:t>
      </w:r>
    </w:p>
    <w:p w14:paraId="28355A30" w14:textId="77777777" w:rsidR="00C937E2" w:rsidRDefault="00000000">
      <w:pPr>
        <w:pStyle w:val="ListBullet2"/>
        <w:spacing w:after="40"/>
      </w:pPr>
      <w:r>
        <w:rPr>
          <w:sz w:val="20"/>
        </w:rPr>
        <w:t>c) Identifying the GHG issues that are significant enough to influence stakeholders’ decisions.</w:t>
      </w:r>
    </w:p>
    <w:p w14:paraId="21D1BA35" w14:textId="77777777" w:rsidR="00C937E2" w:rsidRDefault="00000000">
      <w:pPr>
        <w:pStyle w:val="ListBullet2"/>
        <w:spacing w:after="40"/>
      </w:pPr>
      <w:r>
        <w:rPr>
          <w:sz w:val="20"/>
        </w:rPr>
        <w:t>d) Using only expensive, high-grade materials.</w:t>
      </w:r>
    </w:p>
    <w:p w14:paraId="05E143C5" w14:textId="77777777" w:rsidR="00C937E2" w:rsidRDefault="00000000">
      <w:pPr>
        <w:spacing w:before="80" w:after="240"/>
        <w:ind w:left="360"/>
      </w:pPr>
      <w:r>
        <w:rPr>
          <w:b/>
          <w:color w:val="1B4332"/>
          <w:sz w:val="19"/>
        </w:rPr>
        <w:t xml:space="preserve">Correct Answer: </w:t>
      </w:r>
      <w:r>
        <w:rPr>
          <w:sz w:val="19"/>
        </w:rPr>
        <w:t>c) Identifying the GHG issues that are significant enough to influence stakeholders’ decisions.</w:t>
      </w:r>
      <w:r>
        <w:rPr>
          <w:sz w:val="19"/>
        </w:rPr>
        <w:br/>
      </w:r>
      <w:r>
        <w:rPr>
          <w:b/>
          <w:color w:val="555555"/>
          <w:sz w:val="19"/>
        </w:rPr>
        <w:t xml:space="preserve">Explanation: </w:t>
      </w:r>
      <w:r>
        <w:rPr>
          <w:i/>
          <w:sz w:val="19"/>
        </w:rPr>
        <w:t>Materiality helps companies focus their reporting and mitigation efforts on the emission sources that are most relevant and impactful.</w:t>
      </w:r>
    </w:p>
    <w:p w14:paraId="2DF19F1B" w14:textId="77777777" w:rsidR="00C937E2" w:rsidRDefault="00000000">
      <w:pPr>
        <w:keepNext/>
        <w:spacing w:before="240" w:after="80"/>
      </w:pPr>
      <w:r>
        <w:rPr>
          <w:b/>
          <w:color w:val="1B4332"/>
        </w:rPr>
        <w:t xml:space="preserve">9. </w:t>
      </w:r>
      <w:r>
        <w:rPr>
          <w:b/>
        </w:rPr>
        <w:t>A “Science-Based Target” (SBT) is a reduction target that:</w:t>
      </w:r>
    </w:p>
    <w:p w14:paraId="29718DAD" w14:textId="77777777" w:rsidR="00C937E2" w:rsidRDefault="00000000">
      <w:pPr>
        <w:pStyle w:val="ListBullet2"/>
        <w:spacing w:after="40"/>
      </w:pPr>
      <w:r>
        <w:rPr>
          <w:sz w:val="20"/>
        </w:rPr>
        <w:t>a) Is based on the latest available scientific research.</w:t>
      </w:r>
    </w:p>
    <w:p w14:paraId="0454E88A" w14:textId="77777777" w:rsidR="00C937E2" w:rsidRDefault="00000000">
      <w:pPr>
        <w:pStyle w:val="ListBullet2"/>
        <w:spacing w:after="40"/>
      </w:pPr>
      <w:r>
        <w:rPr>
          <w:sz w:val="20"/>
        </w:rPr>
        <w:t>b) Is in line with the level of decarbonization required to keep global temperature increase well below 2°C.</w:t>
      </w:r>
    </w:p>
    <w:p w14:paraId="48699C92" w14:textId="77777777" w:rsidR="00C937E2" w:rsidRDefault="00000000">
      <w:pPr>
        <w:pStyle w:val="ListBullet2"/>
        <w:spacing w:after="40"/>
      </w:pPr>
      <w:r>
        <w:rPr>
          <w:sz w:val="20"/>
        </w:rPr>
        <w:t>c) Is developed by a team of scientists.</w:t>
      </w:r>
    </w:p>
    <w:p w14:paraId="16A86DD9" w14:textId="77777777" w:rsidR="00C937E2" w:rsidRDefault="00000000">
      <w:pPr>
        <w:pStyle w:val="ListBullet2"/>
        <w:spacing w:after="40"/>
      </w:pPr>
      <w:r>
        <w:rPr>
          <w:sz w:val="20"/>
        </w:rPr>
        <w:t>d) Uses only scientific notation.</w:t>
      </w:r>
    </w:p>
    <w:p w14:paraId="568AEB62" w14:textId="77777777" w:rsidR="00C937E2" w:rsidRDefault="00000000">
      <w:pPr>
        <w:spacing w:before="80" w:after="240"/>
        <w:ind w:left="360"/>
      </w:pPr>
      <w:r>
        <w:rPr>
          <w:b/>
          <w:color w:val="1B4332"/>
          <w:sz w:val="19"/>
        </w:rPr>
        <w:t xml:space="preserve">Correct Answer: </w:t>
      </w:r>
      <w:r>
        <w:rPr>
          <w:sz w:val="19"/>
        </w:rPr>
        <w:t>b) Is in line with the level of decarbonization required to keep global temperature increase well below 2°C.</w:t>
      </w:r>
      <w:r>
        <w:rPr>
          <w:sz w:val="19"/>
        </w:rPr>
        <w:br/>
      </w:r>
      <w:r>
        <w:rPr>
          <w:b/>
          <w:color w:val="555555"/>
          <w:sz w:val="19"/>
        </w:rPr>
        <w:t xml:space="preserve">Explanation: </w:t>
      </w:r>
      <w:r>
        <w:rPr>
          <w:i/>
          <w:sz w:val="19"/>
        </w:rPr>
        <w:t>SBTs are specifically designed to align a company’s ambition with the goals of the Paris Agreement.</w:t>
      </w:r>
    </w:p>
    <w:p w14:paraId="2A74E85E" w14:textId="77777777" w:rsidR="00C937E2" w:rsidRDefault="00000000">
      <w:pPr>
        <w:keepNext/>
        <w:spacing w:before="240" w:after="80"/>
      </w:pPr>
      <w:r>
        <w:rPr>
          <w:b/>
          <w:color w:val="1B4332"/>
        </w:rPr>
        <w:t xml:space="preserve">10. </w:t>
      </w:r>
      <w:r>
        <w:rPr>
          <w:b/>
        </w:rPr>
        <w:t>In the BRSR, “Essential” indicators are:</w:t>
      </w:r>
    </w:p>
    <w:p w14:paraId="620328DA" w14:textId="77777777" w:rsidR="00C937E2" w:rsidRDefault="00000000">
      <w:pPr>
        <w:pStyle w:val="ListBullet2"/>
        <w:spacing w:after="40"/>
      </w:pPr>
      <w:r>
        <w:rPr>
          <w:sz w:val="20"/>
        </w:rPr>
        <w:t>a) Voluntary and for market leaders only.</w:t>
      </w:r>
    </w:p>
    <w:p w14:paraId="2E4310B5" w14:textId="77777777" w:rsidR="00C937E2" w:rsidRDefault="00000000">
      <w:pPr>
        <w:pStyle w:val="ListBullet2"/>
        <w:spacing w:after="40"/>
      </w:pPr>
      <w:r>
        <w:rPr>
          <w:sz w:val="20"/>
        </w:rPr>
        <w:t>b) Optional, but good to have.</w:t>
      </w:r>
    </w:p>
    <w:p w14:paraId="5DE4BD9A" w14:textId="77777777" w:rsidR="00C937E2" w:rsidRDefault="00000000">
      <w:pPr>
        <w:pStyle w:val="ListBullet2"/>
        <w:spacing w:after="40"/>
      </w:pPr>
      <w:r>
        <w:rPr>
          <w:sz w:val="20"/>
        </w:rPr>
        <w:t>c) Mandatory for all companies filing the report.</w:t>
      </w:r>
    </w:p>
    <w:p w14:paraId="2B4AB296" w14:textId="77777777" w:rsidR="00C937E2" w:rsidRDefault="00000000">
      <w:pPr>
        <w:pStyle w:val="ListBullet2"/>
        <w:spacing w:after="40"/>
      </w:pPr>
      <w:r>
        <w:rPr>
          <w:sz w:val="20"/>
        </w:rPr>
        <w:t>d) Only required for companies in the energy sector.</w:t>
      </w:r>
    </w:p>
    <w:p w14:paraId="6BB1DEB6" w14:textId="77777777" w:rsidR="00C937E2" w:rsidRDefault="00000000">
      <w:pPr>
        <w:spacing w:before="80" w:after="240"/>
        <w:ind w:left="360"/>
      </w:pPr>
      <w:r>
        <w:rPr>
          <w:b/>
          <w:color w:val="1B4332"/>
          <w:sz w:val="19"/>
        </w:rPr>
        <w:t xml:space="preserve">Correct Answer: </w:t>
      </w:r>
      <w:r>
        <w:rPr>
          <w:sz w:val="19"/>
        </w:rPr>
        <w:t>c) Mandatory for all companies filing the report.</w:t>
      </w:r>
      <w:r>
        <w:rPr>
          <w:sz w:val="19"/>
        </w:rPr>
        <w:br/>
      </w:r>
      <w:r>
        <w:rPr>
          <w:b/>
          <w:color w:val="555555"/>
          <w:sz w:val="19"/>
        </w:rPr>
        <w:t xml:space="preserve">Explanation: </w:t>
      </w:r>
      <w:r>
        <w:rPr>
          <w:i/>
          <w:sz w:val="19"/>
        </w:rPr>
        <w:t>Essential indicators form the core, mandatory disclosure requirements of the BRSR framework.</w:t>
      </w:r>
    </w:p>
    <w:p w14:paraId="21B9CB21" w14:textId="77777777" w:rsidR="00C937E2" w:rsidRDefault="00000000">
      <w:pPr>
        <w:keepNext/>
        <w:spacing w:before="240" w:after="80"/>
      </w:pPr>
      <w:r>
        <w:rPr>
          <w:b/>
          <w:color w:val="1B4332"/>
        </w:rPr>
        <w:t xml:space="preserve">11. </w:t>
      </w:r>
      <w:r>
        <w:rPr>
          <w:b/>
        </w:rPr>
        <w:t>Which international body provides the foundational guidelines and emission factors for national GHG inventories?</w:t>
      </w:r>
    </w:p>
    <w:p w14:paraId="6FB270C0" w14:textId="77777777" w:rsidR="00C937E2" w:rsidRDefault="00000000">
      <w:pPr>
        <w:pStyle w:val="ListBullet2"/>
        <w:spacing w:after="40"/>
      </w:pPr>
      <w:r>
        <w:rPr>
          <w:sz w:val="20"/>
        </w:rPr>
        <w:t>a) The World Trade Organization (WTO)</w:t>
      </w:r>
    </w:p>
    <w:p w14:paraId="2B9C65B2" w14:textId="77777777" w:rsidR="00C937E2" w:rsidRDefault="00000000">
      <w:pPr>
        <w:pStyle w:val="ListBullet2"/>
        <w:spacing w:after="40"/>
      </w:pPr>
      <w:r>
        <w:rPr>
          <w:sz w:val="20"/>
        </w:rPr>
        <w:t>b) The International Monetary Fund (IMF)</w:t>
      </w:r>
    </w:p>
    <w:p w14:paraId="29F61F87" w14:textId="77777777" w:rsidR="00C937E2" w:rsidRDefault="00000000">
      <w:pPr>
        <w:pStyle w:val="ListBullet2"/>
        <w:spacing w:after="40"/>
      </w:pPr>
      <w:r>
        <w:rPr>
          <w:sz w:val="20"/>
        </w:rPr>
        <w:t>c) The Intergovernmental Panel on Climate Change (IPCC)</w:t>
      </w:r>
    </w:p>
    <w:p w14:paraId="62244AEB" w14:textId="77777777" w:rsidR="00C937E2" w:rsidRDefault="00000000">
      <w:pPr>
        <w:pStyle w:val="ListBullet2"/>
        <w:spacing w:after="40"/>
      </w:pPr>
      <w:r>
        <w:rPr>
          <w:sz w:val="20"/>
        </w:rPr>
        <w:t>d) The World Health Organization (WHO)</w:t>
      </w:r>
    </w:p>
    <w:p w14:paraId="255B0126" w14:textId="77777777" w:rsidR="00C937E2" w:rsidRDefault="00000000">
      <w:pPr>
        <w:spacing w:before="80" w:after="240"/>
        <w:ind w:left="360"/>
      </w:pPr>
      <w:r>
        <w:rPr>
          <w:b/>
          <w:color w:val="1B4332"/>
          <w:sz w:val="19"/>
        </w:rPr>
        <w:t xml:space="preserve">Correct Answer: </w:t>
      </w:r>
      <w:r>
        <w:rPr>
          <w:sz w:val="19"/>
        </w:rPr>
        <w:t>c) The Intergovernmental Panel on Climate Change (IPCC)</w:t>
      </w:r>
      <w:r>
        <w:rPr>
          <w:sz w:val="19"/>
        </w:rPr>
        <w:br/>
      </w:r>
      <w:r>
        <w:rPr>
          <w:b/>
          <w:color w:val="555555"/>
          <w:sz w:val="19"/>
        </w:rPr>
        <w:t xml:space="preserve">Explanation: </w:t>
      </w:r>
      <w:r>
        <w:rPr>
          <w:i/>
          <w:sz w:val="19"/>
        </w:rPr>
        <w:t>The IPCC provides the scientific guidelines and default emission factors that form the basis for most GHG accounting worldwide.</w:t>
      </w:r>
    </w:p>
    <w:p w14:paraId="2F47D83C" w14:textId="77777777" w:rsidR="00C937E2" w:rsidRDefault="00000000">
      <w:pPr>
        <w:keepNext/>
        <w:spacing w:before="240" w:after="80"/>
      </w:pPr>
      <w:r>
        <w:rPr>
          <w:b/>
          <w:color w:val="1B4332"/>
        </w:rPr>
        <w:t xml:space="preserve">12. </w:t>
      </w:r>
      <w:r>
        <w:rPr>
          <w:b/>
        </w:rPr>
        <w:t>Scope 3 emissions include:</w:t>
      </w:r>
    </w:p>
    <w:p w14:paraId="723F4FEF" w14:textId="77777777" w:rsidR="00C937E2" w:rsidRDefault="00000000">
      <w:pPr>
        <w:pStyle w:val="ListBullet2"/>
        <w:spacing w:after="40"/>
      </w:pPr>
      <w:r>
        <w:rPr>
          <w:sz w:val="20"/>
        </w:rPr>
        <w:t>a) Only emissions from company-owned buildings.</w:t>
      </w:r>
    </w:p>
    <w:p w14:paraId="01EA7160" w14:textId="77777777" w:rsidR="00C937E2" w:rsidRDefault="00000000">
      <w:pPr>
        <w:pStyle w:val="ListBullet2"/>
        <w:spacing w:after="40"/>
      </w:pPr>
      <w:r>
        <w:rPr>
          <w:sz w:val="20"/>
        </w:rPr>
        <w:t>b) Only emissions from purchased electricity.</w:t>
      </w:r>
    </w:p>
    <w:p w14:paraId="1A0C1292" w14:textId="77777777" w:rsidR="00C937E2" w:rsidRDefault="00000000">
      <w:pPr>
        <w:pStyle w:val="ListBullet2"/>
        <w:spacing w:after="40"/>
      </w:pPr>
      <w:r>
        <w:rPr>
          <w:sz w:val="20"/>
        </w:rPr>
        <w:t>c) All other indirect emissions in a company’s value chain, including suppliers and customers.</w:t>
      </w:r>
    </w:p>
    <w:p w14:paraId="5C312256" w14:textId="77777777" w:rsidR="00C937E2" w:rsidRDefault="00000000">
      <w:pPr>
        <w:pStyle w:val="ListBullet2"/>
        <w:spacing w:after="40"/>
      </w:pPr>
      <w:r>
        <w:rPr>
          <w:sz w:val="20"/>
        </w:rPr>
        <w:t>d) Emissions that are not regulated.</w:t>
      </w:r>
    </w:p>
    <w:p w14:paraId="63FF3008" w14:textId="77777777" w:rsidR="00C937E2" w:rsidRDefault="00000000">
      <w:pPr>
        <w:spacing w:before="80" w:after="240"/>
        <w:ind w:left="360"/>
      </w:pPr>
      <w:r>
        <w:rPr>
          <w:b/>
          <w:color w:val="1B4332"/>
          <w:sz w:val="19"/>
        </w:rPr>
        <w:t xml:space="preserve">Correct Answer: </w:t>
      </w:r>
      <w:r>
        <w:rPr>
          <w:sz w:val="19"/>
        </w:rPr>
        <w:t>c) All other indirect emissions in a company’s value chain, including suppliers and customers.</w:t>
      </w:r>
      <w:r>
        <w:rPr>
          <w:sz w:val="19"/>
        </w:rPr>
        <w:br/>
      </w:r>
      <w:r>
        <w:rPr>
          <w:b/>
          <w:color w:val="555555"/>
          <w:sz w:val="19"/>
        </w:rPr>
        <w:t xml:space="preserve">Explanation: </w:t>
      </w:r>
      <w:r>
        <w:rPr>
          <w:i/>
          <w:sz w:val="19"/>
        </w:rPr>
        <w:t>Scope 3 is the most comprehensive category, covering all indirect impacts upstream and downstream of the company’s direct operations.</w:t>
      </w:r>
    </w:p>
    <w:p w14:paraId="4FE2873C" w14:textId="77777777" w:rsidR="00C937E2" w:rsidRDefault="00000000">
      <w:pPr>
        <w:keepNext/>
        <w:spacing w:before="240" w:after="80"/>
      </w:pPr>
      <w:r>
        <w:rPr>
          <w:b/>
          <w:color w:val="1B4332"/>
        </w:rPr>
        <w:lastRenderedPageBreak/>
        <w:t xml:space="preserve">13. </w:t>
      </w:r>
      <w:r>
        <w:rPr>
          <w:b/>
        </w:rPr>
        <w:t>Why is third-party assurance or verification of a GHG report important?</w:t>
      </w:r>
    </w:p>
    <w:p w14:paraId="406AEAF4" w14:textId="77777777" w:rsidR="00C937E2" w:rsidRDefault="00000000">
      <w:pPr>
        <w:pStyle w:val="ListBullet2"/>
        <w:spacing w:after="40"/>
      </w:pPr>
      <w:r>
        <w:rPr>
          <w:sz w:val="20"/>
        </w:rPr>
        <w:t>a) It is a legal requirement in all countries.</w:t>
      </w:r>
    </w:p>
    <w:p w14:paraId="60C46A88" w14:textId="77777777" w:rsidR="00C937E2" w:rsidRDefault="00000000">
      <w:pPr>
        <w:pStyle w:val="ListBullet2"/>
        <w:spacing w:after="40"/>
      </w:pPr>
      <w:r>
        <w:rPr>
          <w:sz w:val="20"/>
        </w:rPr>
        <w:t>b) It increases the credibility and reliability of the reported data for stakeholders.</w:t>
      </w:r>
    </w:p>
    <w:p w14:paraId="6A37BFB7" w14:textId="77777777" w:rsidR="00C937E2" w:rsidRDefault="00000000">
      <w:pPr>
        <w:pStyle w:val="ListBullet2"/>
        <w:spacing w:after="40"/>
      </w:pPr>
      <w:r>
        <w:rPr>
          <w:sz w:val="20"/>
        </w:rPr>
        <w:t>c) It is a good marketing tool.</w:t>
      </w:r>
    </w:p>
    <w:p w14:paraId="77C2C74A" w14:textId="77777777" w:rsidR="00C937E2" w:rsidRDefault="00000000">
      <w:pPr>
        <w:pStyle w:val="ListBullet2"/>
        <w:spacing w:after="40"/>
      </w:pPr>
      <w:r>
        <w:rPr>
          <w:sz w:val="20"/>
        </w:rPr>
        <w:t>d) It is not important.</w:t>
      </w:r>
    </w:p>
    <w:p w14:paraId="06644CBC" w14:textId="77777777" w:rsidR="00C937E2" w:rsidRDefault="00000000">
      <w:pPr>
        <w:spacing w:before="80" w:after="240"/>
        <w:ind w:left="360"/>
      </w:pPr>
      <w:r>
        <w:rPr>
          <w:b/>
          <w:color w:val="1B4332"/>
          <w:sz w:val="19"/>
        </w:rPr>
        <w:t xml:space="preserve">Correct Answer: </w:t>
      </w:r>
      <w:r>
        <w:rPr>
          <w:sz w:val="19"/>
        </w:rPr>
        <w:t>b) It increases the credibility and reliability of the reported data for stakeholders.</w:t>
      </w:r>
      <w:r>
        <w:rPr>
          <w:sz w:val="19"/>
        </w:rPr>
        <w:br/>
      </w:r>
      <w:r>
        <w:rPr>
          <w:b/>
          <w:color w:val="555555"/>
          <w:sz w:val="19"/>
        </w:rPr>
        <w:t xml:space="preserve">Explanation: </w:t>
      </w:r>
      <w:r>
        <w:rPr>
          <w:i/>
          <w:sz w:val="19"/>
        </w:rPr>
        <w:t>Independent verification provides investors, customers, and regulators with confidence that the reported data is accurate and has been compiled according to established standards.</w:t>
      </w:r>
    </w:p>
    <w:p w14:paraId="50E07CAC" w14:textId="77777777" w:rsidR="00C937E2" w:rsidRDefault="00000000">
      <w:pPr>
        <w:keepNext/>
        <w:spacing w:before="240" w:after="80"/>
      </w:pPr>
      <w:r>
        <w:rPr>
          <w:b/>
          <w:color w:val="1B4332"/>
        </w:rPr>
        <w:t xml:space="preserve">14. </w:t>
      </w:r>
      <w:r>
        <w:rPr>
          <w:b/>
        </w:rPr>
        <w:t>The UNFCCC stands for:</w:t>
      </w:r>
    </w:p>
    <w:p w14:paraId="4F1BAB0D" w14:textId="77777777" w:rsidR="00C937E2" w:rsidRDefault="00000000">
      <w:pPr>
        <w:pStyle w:val="ListBullet2"/>
        <w:spacing w:after="40"/>
      </w:pPr>
      <w:r>
        <w:rPr>
          <w:sz w:val="20"/>
        </w:rPr>
        <w:t>a) United Nations Foundation for Climate Control.</w:t>
      </w:r>
    </w:p>
    <w:p w14:paraId="737DE005" w14:textId="77777777" w:rsidR="00C937E2" w:rsidRDefault="00000000">
      <w:pPr>
        <w:pStyle w:val="ListBullet2"/>
        <w:spacing w:after="40"/>
      </w:pPr>
      <w:r>
        <w:rPr>
          <w:sz w:val="20"/>
        </w:rPr>
        <w:t>b) United Nations Framework Convention on Climate Change.</w:t>
      </w:r>
    </w:p>
    <w:p w14:paraId="3F0818E7" w14:textId="77777777" w:rsidR="00C937E2" w:rsidRDefault="00000000">
      <w:pPr>
        <w:pStyle w:val="ListBullet2"/>
        <w:spacing w:after="40"/>
      </w:pPr>
      <w:r>
        <w:rPr>
          <w:sz w:val="20"/>
        </w:rPr>
        <w:t>c) United Federation of Climate Change Commissions.</w:t>
      </w:r>
    </w:p>
    <w:p w14:paraId="34B01DC6" w14:textId="77777777" w:rsidR="00C937E2" w:rsidRDefault="00000000">
      <w:pPr>
        <w:pStyle w:val="ListBullet2"/>
        <w:spacing w:after="40"/>
      </w:pPr>
      <w:r>
        <w:rPr>
          <w:sz w:val="20"/>
        </w:rPr>
        <w:t>d) United Nations Financial Committee for Climate.</w:t>
      </w:r>
    </w:p>
    <w:p w14:paraId="6373162F" w14:textId="77777777" w:rsidR="00C937E2" w:rsidRDefault="00000000">
      <w:pPr>
        <w:spacing w:before="80" w:after="240"/>
        <w:ind w:left="360"/>
      </w:pPr>
      <w:r>
        <w:rPr>
          <w:b/>
          <w:color w:val="1B4332"/>
          <w:sz w:val="19"/>
        </w:rPr>
        <w:t xml:space="preserve">Correct Answer: </w:t>
      </w:r>
      <w:r>
        <w:rPr>
          <w:sz w:val="19"/>
        </w:rPr>
        <w:t>b) United Nations Framework Convention on Climate Change.</w:t>
      </w:r>
      <w:r>
        <w:rPr>
          <w:sz w:val="19"/>
        </w:rPr>
        <w:br/>
      </w:r>
      <w:r>
        <w:rPr>
          <w:b/>
          <w:color w:val="555555"/>
          <w:sz w:val="19"/>
        </w:rPr>
        <w:t xml:space="preserve">Explanation: </w:t>
      </w:r>
      <w:r>
        <w:rPr>
          <w:i/>
          <w:sz w:val="19"/>
        </w:rPr>
        <w:t>The UNFCCC is the international treaty that establishes the framework for global climate action and hosts the annual COP meetings.</w:t>
      </w:r>
    </w:p>
    <w:p w14:paraId="5127006F" w14:textId="77777777" w:rsidR="00C937E2" w:rsidRDefault="00000000">
      <w:pPr>
        <w:keepNext/>
        <w:spacing w:before="240" w:after="80"/>
      </w:pPr>
      <w:r>
        <w:rPr>
          <w:b/>
          <w:color w:val="1B4332"/>
        </w:rPr>
        <w:t xml:space="preserve">15. </w:t>
      </w:r>
      <w:r>
        <w:rPr>
          <w:b/>
        </w:rPr>
        <w:t>A company deciding to invest in a large-scale solar power project to replace coal-fired power is an example of:</w:t>
      </w:r>
    </w:p>
    <w:p w14:paraId="604889B9" w14:textId="77777777" w:rsidR="00C937E2" w:rsidRDefault="00000000">
      <w:pPr>
        <w:pStyle w:val="ListBullet2"/>
        <w:spacing w:after="40"/>
      </w:pPr>
      <w:r>
        <w:rPr>
          <w:sz w:val="20"/>
        </w:rPr>
        <w:t>a) Climate Adaptation</w:t>
      </w:r>
    </w:p>
    <w:p w14:paraId="59D87185" w14:textId="77777777" w:rsidR="00C937E2" w:rsidRDefault="00000000">
      <w:pPr>
        <w:pStyle w:val="ListBullet2"/>
        <w:spacing w:after="40"/>
      </w:pPr>
      <w:r>
        <w:rPr>
          <w:sz w:val="20"/>
        </w:rPr>
        <w:t>b) Climate Mitigation</w:t>
      </w:r>
    </w:p>
    <w:p w14:paraId="5F87EA0F" w14:textId="77777777" w:rsidR="00C937E2" w:rsidRDefault="00000000">
      <w:pPr>
        <w:pStyle w:val="ListBullet2"/>
        <w:spacing w:after="40"/>
      </w:pPr>
      <w:r>
        <w:rPr>
          <w:sz w:val="20"/>
        </w:rPr>
        <w:t>c) Climate Finance</w:t>
      </w:r>
    </w:p>
    <w:p w14:paraId="7C2B2D1E" w14:textId="77777777" w:rsidR="00C937E2" w:rsidRDefault="00000000">
      <w:pPr>
        <w:pStyle w:val="ListBullet2"/>
        <w:spacing w:after="40"/>
      </w:pPr>
      <w:r>
        <w:rPr>
          <w:sz w:val="20"/>
        </w:rPr>
        <w:t>d) Climate Risk Assessment</w:t>
      </w:r>
    </w:p>
    <w:p w14:paraId="1F6ED8C7" w14:textId="77777777" w:rsidR="00C937E2" w:rsidRDefault="00000000">
      <w:pPr>
        <w:spacing w:before="80" w:after="240"/>
        <w:ind w:left="360"/>
      </w:pPr>
      <w:r>
        <w:rPr>
          <w:b/>
          <w:color w:val="1B4332"/>
          <w:sz w:val="19"/>
        </w:rPr>
        <w:t xml:space="preserve">Correct Answer: </w:t>
      </w:r>
      <w:r>
        <w:rPr>
          <w:sz w:val="19"/>
        </w:rPr>
        <w:t>b) Climate Mitigation</w:t>
      </w:r>
      <w:r>
        <w:rPr>
          <w:sz w:val="19"/>
        </w:rPr>
        <w:br/>
      </w:r>
      <w:r>
        <w:rPr>
          <w:b/>
          <w:color w:val="555555"/>
          <w:sz w:val="19"/>
        </w:rPr>
        <w:t xml:space="preserve">Explanation: </w:t>
      </w:r>
      <w:r>
        <w:rPr>
          <w:i/>
          <w:sz w:val="19"/>
        </w:rPr>
        <w:t>Mitigation refers to efforts to reduce or prevent the emission of greenhouse gases.</w:t>
      </w:r>
    </w:p>
    <w:p w14:paraId="7A7F0DF3" w14:textId="77777777" w:rsidR="00C937E2" w:rsidRDefault="00000000">
      <w:pPr>
        <w:keepNext/>
        <w:spacing w:before="240" w:after="80"/>
      </w:pPr>
      <w:r>
        <w:rPr>
          <w:b/>
          <w:color w:val="1B4332"/>
        </w:rPr>
        <w:t xml:space="preserve">16. </w:t>
      </w:r>
      <w:r>
        <w:rPr>
          <w:b/>
        </w:rPr>
        <w:t>Under the BRSR, information about a company’s employee training on human rights falls under:</w:t>
      </w:r>
    </w:p>
    <w:p w14:paraId="7747244D" w14:textId="77777777" w:rsidR="00C937E2" w:rsidRDefault="00000000">
      <w:pPr>
        <w:pStyle w:val="ListBullet2"/>
        <w:spacing w:after="40"/>
      </w:pPr>
      <w:r>
        <w:rPr>
          <w:sz w:val="20"/>
        </w:rPr>
        <w:t>a) Principle 1: Ethical Conduct</w:t>
      </w:r>
    </w:p>
    <w:p w14:paraId="7F489614" w14:textId="77777777" w:rsidR="00C937E2" w:rsidRDefault="00000000">
      <w:pPr>
        <w:pStyle w:val="ListBullet2"/>
        <w:spacing w:after="40"/>
      </w:pPr>
      <w:r>
        <w:rPr>
          <w:sz w:val="20"/>
        </w:rPr>
        <w:t>b) Principle 3: Employee Well-being</w:t>
      </w:r>
    </w:p>
    <w:p w14:paraId="1EB28410" w14:textId="77777777" w:rsidR="00C937E2" w:rsidRDefault="00000000">
      <w:pPr>
        <w:pStyle w:val="ListBullet2"/>
        <w:spacing w:after="40"/>
      </w:pPr>
      <w:r>
        <w:rPr>
          <w:sz w:val="20"/>
        </w:rPr>
        <w:t>c) Principle 5: Human Rights</w:t>
      </w:r>
    </w:p>
    <w:p w14:paraId="41812AF6" w14:textId="77777777" w:rsidR="00C937E2" w:rsidRDefault="00000000">
      <w:pPr>
        <w:pStyle w:val="ListBullet2"/>
        <w:spacing w:after="40"/>
      </w:pPr>
      <w:r>
        <w:rPr>
          <w:sz w:val="20"/>
        </w:rPr>
        <w:t>d) Principle 9: Customer Value</w:t>
      </w:r>
    </w:p>
    <w:p w14:paraId="1359EE58" w14:textId="77777777" w:rsidR="00C937E2" w:rsidRDefault="00000000">
      <w:pPr>
        <w:spacing w:before="80" w:after="240"/>
        <w:ind w:left="360"/>
      </w:pPr>
      <w:r>
        <w:rPr>
          <w:b/>
          <w:color w:val="1B4332"/>
          <w:sz w:val="19"/>
        </w:rPr>
        <w:t xml:space="preserve">Correct Answer: </w:t>
      </w:r>
      <w:r>
        <w:rPr>
          <w:sz w:val="19"/>
        </w:rPr>
        <w:t>c) Principle 5: Human Rights</w:t>
      </w:r>
      <w:r>
        <w:rPr>
          <w:sz w:val="19"/>
        </w:rPr>
        <w:br/>
      </w:r>
      <w:r>
        <w:rPr>
          <w:b/>
          <w:color w:val="555555"/>
          <w:sz w:val="19"/>
        </w:rPr>
        <w:t xml:space="preserve">Explanation: </w:t>
      </w:r>
      <w:r>
        <w:rPr>
          <w:i/>
          <w:sz w:val="19"/>
        </w:rPr>
        <w:t>Principle 5 of the NGRBC, which the BRSR is based on, specifically covers the responsibility of businesses to respect and promote human rights.</w:t>
      </w:r>
    </w:p>
    <w:p w14:paraId="7C196AAD" w14:textId="77777777" w:rsidR="00C937E2" w:rsidRDefault="00000000">
      <w:pPr>
        <w:keepNext/>
        <w:spacing w:before="240" w:after="80"/>
      </w:pPr>
      <w:r>
        <w:rPr>
          <w:b/>
          <w:color w:val="1B4332"/>
        </w:rPr>
        <w:t xml:space="preserve">17. </w:t>
      </w:r>
      <w:r>
        <w:rPr>
          <w:b/>
        </w:rPr>
        <w:t>What is the primary function of a “carbon footprint” calculation?</w:t>
      </w:r>
    </w:p>
    <w:p w14:paraId="761E5E57" w14:textId="77777777" w:rsidR="00C937E2" w:rsidRDefault="00000000">
      <w:pPr>
        <w:pStyle w:val="ListBullet2"/>
        <w:spacing w:after="40"/>
      </w:pPr>
      <w:r>
        <w:rPr>
          <w:sz w:val="20"/>
        </w:rPr>
        <w:t>a) To measure the physical size of a company’s facilities.</w:t>
      </w:r>
    </w:p>
    <w:p w14:paraId="0616143D" w14:textId="77777777" w:rsidR="00C937E2" w:rsidRDefault="00000000">
      <w:pPr>
        <w:pStyle w:val="ListBullet2"/>
        <w:spacing w:after="40"/>
      </w:pPr>
      <w:r>
        <w:rPr>
          <w:sz w:val="20"/>
        </w:rPr>
        <w:t>b) To measure the total amount of GHG emissions caused by an organization, event, or product.</w:t>
      </w:r>
    </w:p>
    <w:p w14:paraId="1813198A" w14:textId="77777777" w:rsidR="00C937E2" w:rsidRDefault="00000000">
      <w:pPr>
        <w:pStyle w:val="ListBullet2"/>
        <w:spacing w:after="40"/>
      </w:pPr>
      <w:r>
        <w:rPr>
          <w:sz w:val="20"/>
        </w:rPr>
        <w:t>c) To count the number of employees working on environmental projects.</w:t>
      </w:r>
    </w:p>
    <w:p w14:paraId="2FC79182" w14:textId="77777777" w:rsidR="00C937E2" w:rsidRDefault="00000000">
      <w:pPr>
        <w:pStyle w:val="ListBullet2"/>
        <w:spacing w:after="40"/>
      </w:pPr>
      <w:r>
        <w:rPr>
          <w:sz w:val="20"/>
        </w:rPr>
        <w:t>d) To measure the amount of carbon used in manufacturing.</w:t>
      </w:r>
    </w:p>
    <w:p w14:paraId="162601EB" w14:textId="77777777" w:rsidR="00C937E2" w:rsidRDefault="00000000">
      <w:pPr>
        <w:spacing w:before="80" w:after="240"/>
        <w:ind w:left="360"/>
      </w:pPr>
      <w:r>
        <w:rPr>
          <w:b/>
          <w:color w:val="1B4332"/>
          <w:sz w:val="19"/>
        </w:rPr>
        <w:lastRenderedPageBreak/>
        <w:t xml:space="preserve">Correct Answer: </w:t>
      </w:r>
      <w:r>
        <w:rPr>
          <w:sz w:val="19"/>
        </w:rPr>
        <w:t>b) To measure the total amount of GHG emissions caused by an organization, event, or product.</w:t>
      </w:r>
      <w:r>
        <w:rPr>
          <w:sz w:val="19"/>
        </w:rPr>
        <w:br/>
      </w:r>
      <w:r>
        <w:rPr>
          <w:b/>
          <w:color w:val="555555"/>
          <w:sz w:val="19"/>
        </w:rPr>
        <w:t xml:space="preserve">Explanation: </w:t>
      </w:r>
      <w:r>
        <w:rPr>
          <w:i/>
          <w:sz w:val="19"/>
        </w:rPr>
        <w:t>A carbon footprint is a holistic measure of climate impact, expressed in a single, comparable unit (CO2e).</w:t>
      </w:r>
    </w:p>
    <w:p w14:paraId="4B24581B" w14:textId="77777777" w:rsidR="00C937E2" w:rsidRDefault="00000000">
      <w:pPr>
        <w:keepNext/>
        <w:spacing w:before="240" w:after="80"/>
      </w:pPr>
      <w:r>
        <w:rPr>
          <w:b/>
          <w:color w:val="1B4332"/>
        </w:rPr>
        <w:t xml:space="preserve">18. </w:t>
      </w:r>
      <w:r>
        <w:rPr>
          <w:b/>
        </w:rPr>
        <w:t>An “Intensity Target” for GHG reduction aims to:</w:t>
      </w:r>
    </w:p>
    <w:p w14:paraId="4C54E571" w14:textId="77777777" w:rsidR="00C937E2" w:rsidRDefault="00000000">
      <w:pPr>
        <w:pStyle w:val="ListBullet2"/>
        <w:spacing w:after="40"/>
      </w:pPr>
      <w:r>
        <w:rPr>
          <w:sz w:val="20"/>
        </w:rPr>
        <w:t>a) Reduce the total absolute emissions by a fixed amount.</w:t>
      </w:r>
    </w:p>
    <w:p w14:paraId="6FF2ED86" w14:textId="77777777" w:rsidR="00C937E2" w:rsidRDefault="00000000">
      <w:pPr>
        <w:pStyle w:val="ListBullet2"/>
        <w:spacing w:after="40"/>
      </w:pPr>
      <w:r>
        <w:rPr>
          <w:sz w:val="20"/>
        </w:rPr>
        <w:t>b) Reduce the ratio of emissions per unit of output (e.g., per product manufactured or per dollar of revenue).</w:t>
      </w:r>
    </w:p>
    <w:p w14:paraId="558F26D6" w14:textId="77777777" w:rsidR="00C937E2" w:rsidRDefault="00000000">
      <w:pPr>
        <w:pStyle w:val="ListBullet2"/>
        <w:spacing w:after="40"/>
      </w:pPr>
      <w:r>
        <w:rPr>
          <w:sz w:val="20"/>
        </w:rPr>
        <w:t>c) Intensify the effort to reduce emissions.</w:t>
      </w:r>
    </w:p>
    <w:p w14:paraId="6FD1D501" w14:textId="77777777" w:rsidR="00C937E2" w:rsidRDefault="00000000">
      <w:pPr>
        <w:pStyle w:val="ListBullet2"/>
        <w:spacing w:after="40"/>
      </w:pPr>
      <w:r>
        <w:rPr>
          <w:sz w:val="20"/>
        </w:rPr>
        <w:t>d) Only focus on the most intense sources of emissions.</w:t>
      </w:r>
    </w:p>
    <w:p w14:paraId="5FE56B77" w14:textId="77777777" w:rsidR="00C937E2" w:rsidRDefault="00000000">
      <w:pPr>
        <w:spacing w:before="80" w:after="240"/>
        <w:ind w:left="360"/>
      </w:pPr>
      <w:r>
        <w:rPr>
          <w:b/>
          <w:color w:val="1B4332"/>
          <w:sz w:val="19"/>
        </w:rPr>
        <w:t xml:space="preserve">Correct Answer: </w:t>
      </w:r>
      <w:r>
        <w:rPr>
          <w:sz w:val="19"/>
        </w:rPr>
        <w:t>b) Reduce the ratio of emissions per unit of output (e.g., per product manufactured or per dollar of revenue).</w:t>
      </w:r>
      <w:r>
        <w:rPr>
          <w:sz w:val="19"/>
        </w:rPr>
        <w:br/>
      </w:r>
      <w:r>
        <w:rPr>
          <w:b/>
          <w:color w:val="555555"/>
          <w:sz w:val="19"/>
        </w:rPr>
        <w:t xml:space="preserve">Explanation: </w:t>
      </w:r>
      <w:r>
        <w:rPr>
          <w:i/>
          <w:sz w:val="19"/>
        </w:rPr>
        <w:t>Intensity targets are useful for growing companies as they measure efficiency improvements, whereas absolute targets measure the total reduction regardless of business growth.</w:t>
      </w:r>
    </w:p>
    <w:p w14:paraId="7F58A7D7" w14:textId="77777777" w:rsidR="00C937E2" w:rsidRDefault="00000000">
      <w:pPr>
        <w:keepNext/>
        <w:spacing w:before="240" w:after="80"/>
      </w:pPr>
      <w:r>
        <w:rPr>
          <w:b/>
          <w:color w:val="1B4332"/>
        </w:rPr>
        <w:t xml:space="preserve">19. </w:t>
      </w:r>
      <w:r>
        <w:rPr>
          <w:b/>
        </w:rPr>
        <w:t>Which of the following is an example of a “transitional risk” of climate change for a business?</w:t>
      </w:r>
    </w:p>
    <w:p w14:paraId="072BEDBA" w14:textId="77777777" w:rsidR="00C937E2" w:rsidRDefault="00000000">
      <w:pPr>
        <w:pStyle w:val="ListBullet2"/>
        <w:spacing w:after="40"/>
      </w:pPr>
      <w:r>
        <w:rPr>
          <w:sz w:val="20"/>
        </w:rPr>
        <w:t>a) A factory being damaged by a flood.</w:t>
      </w:r>
    </w:p>
    <w:p w14:paraId="3B4BAD8C" w14:textId="77777777" w:rsidR="00C937E2" w:rsidRDefault="00000000">
      <w:pPr>
        <w:pStyle w:val="ListBullet2"/>
        <w:spacing w:after="40"/>
      </w:pPr>
      <w:r>
        <w:rPr>
          <w:sz w:val="20"/>
        </w:rPr>
        <w:t>b) The introduction of a new, stringent carbon tax by the government.</w:t>
      </w:r>
    </w:p>
    <w:p w14:paraId="614D9771" w14:textId="77777777" w:rsidR="00C937E2" w:rsidRDefault="00000000">
      <w:pPr>
        <w:pStyle w:val="ListBullet2"/>
        <w:spacing w:after="40"/>
      </w:pPr>
      <w:r>
        <w:rPr>
          <w:sz w:val="20"/>
        </w:rPr>
        <w:t>c) A supply chain disruption due to a hurricane.</w:t>
      </w:r>
    </w:p>
    <w:p w14:paraId="78B7C41B" w14:textId="77777777" w:rsidR="00C937E2" w:rsidRDefault="00000000">
      <w:pPr>
        <w:pStyle w:val="ListBullet2"/>
        <w:spacing w:after="40"/>
      </w:pPr>
      <w:r>
        <w:rPr>
          <w:sz w:val="20"/>
        </w:rPr>
        <w:t>d) Crop failure due to a drought.</w:t>
      </w:r>
    </w:p>
    <w:p w14:paraId="3CEB3BE4" w14:textId="77777777" w:rsidR="00C937E2" w:rsidRDefault="00000000">
      <w:pPr>
        <w:spacing w:before="80" w:after="240"/>
        <w:ind w:left="360"/>
      </w:pPr>
      <w:r>
        <w:rPr>
          <w:b/>
          <w:color w:val="1B4332"/>
          <w:sz w:val="19"/>
        </w:rPr>
        <w:t xml:space="preserve">Correct Answer: </w:t>
      </w:r>
      <w:r>
        <w:rPr>
          <w:sz w:val="19"/>
        </w:rPr>
        <w:t>b) The introduction of a new, stringent carbon tax by the government.</w:t>
      </w:r>
      <w:r>
        <w:rPr>
          <w:sz w:val="19"/>
        </w:rPr>
        <w:br/>
      </w:r>
      <w:r>
        <w:rPr>
          <w:b/>
          <w:color w:val="555555"/>
          <w:sz w:val="19"/>
        </w:rPr>
        <w:t xml:space="preserve">Explanation: </w:t>
      </w:r>
      <w:r>
        <w:rPr>
          <w:i/>
          <w:sz w:val="19"/>
        </w:rPr>
        <w:t>Transitional risks are risks associated with the transition to a low-carbon economy, such as policy changes, new technologies, and shifts in market preferences. Options a, c, and d are physical risks.</w:t>
      </w:r>
    </w:p>
    <w:p w14:paraId="27656BE0" w14:textId="77777777" w:rsidR="00C937E2" w:rsidRDefault="00000000">
      <w:pPr>
        <w:keepNext/>
        <w:spacing w:before="240" w:after="80"/>
      </w:pPr>
      <w:r>
        <w:rPr>
          <w:b/>
          <w:color w:val="1B4332"/>
        </w:rPr>
        <w:t xml:space="preserve">20. </w:t>
      </w:r>
      <w:r>
        <w:rPr>
          <w:b/>
        </w:rPr>
        <w:t>The BRSR requires companies to provide a “web link of the Policies” if available. This enhances:</w:t>
      </w:r>
    </w:p>
    <w:p w14:paraId="78E8463D" w14:textId="77777777" w:rsidR="00C937E2" w:rsidRDefault="00000000">
      <w:pPr>
        <w:pStyle w:val="ListBullet2"/>
        <w:spacing w:after="40"/>
      </w:pPr>
      <w:r>
        <w:rPr>
          <w:sz w:val="20"/>
        </w:rPr>
        <w:t>a) The company’s website traffic.</w:t>
      </w:r>
    </w:p>
    <w:p w14:paraId="01DB9883" w14:textId="77777777" w:rsidR="00C937E2" w:rsidRDefault="00000000">
      <w:pPr>
        <w:pStyle w:val="ListBullet2"/>
        <w:spacing w:after="40"/>
      </w:pPr>
      <w:r>
        <w:rPr>
          <w:sz w:val="20"/>
        </w:rPr>
        <w:t>b) Transparency and stakeholder access to information.</w:t>
      </w:r>
    </w:p>
    <w:p w14:paraId="607680ED" w14:textId="77777777" w:rsidR="00C937E2" w:rsidRDefault="00000000">
      <w:pPr>
        <w:pStyle w:val="ListBullet2"/>
        <w:spacing w:after="40"/>
      </w:pPr>
      <w:r>
        <w:rPr>
          <w:sz w:val="20"/>
        </w:rPr>
        <w:t>c) The complexity of the report.</w:t>
      </w:r>
    </w:p>
    <w:p w14:paraId="3D3CEBCD" w14:textId="77777777" w:rsidR="00C937E2" w:rsidRDefault="00000000">
      <w:pPr>
        <w:pStyle w:val="ListBullet2"/>
        <w:spacing w:after="40"/>
      </w:pPr>
      <w:r>
        <w:rPr>
          <w:sz w:val="20"/>
        </w:rPr>
        <w:t>d) The length of the report.</w:t>
      </w:r>
    </w:p>
    <w:p w14:paraId="652EF0EF" w14:textId="77777777" w:rsidR="00C937E2" w:rsidRDefault="00000000">
      <w:pPr>
        <w:spacing w:before="80" w:after="240"/>
        <w:ind w:left="360"/>
      </w:pPr>
      <w:r>
        <w:rPr>
          <w:b/>
          <w:color w:val="1B4332"/>
          <w:sz w:val="19"/>
        </w:rPr>
        <w:t xml:space="preserve">Correct Answer: </w:t>
      </w:r>
      <w:r>
        <w:rPr>
          <w:sz w:val="19"/>
        </w:rPr>
        <w:t>b) Transparency and stakeholder access to information.</w:t>
      </w:r>
      <w:r>
        <w:rPr>
          <w:sz w:val="19"/>
        </w:rPr>
        <w:br/>
      </w:r>
      <w:r>
        <w:rPr>
          <w:b/>
          <w:color w:val="555555"/>
          <w:sz w:val="19"/>
        </w:rPr>
        <w:t xml:space="preserve">Explanation: </w:t>
      </w:r>
      <w:r>
        <w:rPr>
          <w:i/>
          <w:sz w:val="19"/>
        </w:rPr>
        <w:t>Providing direct links allows stakeholders to easily access source documents and verify the claims made in the report, increasing transparency.</w:t>
      </w:r>
    </w:p>
    <w:p w14:paraId="54DDFC61" w14:textId="77777777" w:rsidR="00C937E2" w:rsidRDefault="00000000">
      <w:pPr>
        <w:keepNext/>
        <w:spacing w:before="240" w:after="80"/>
      </w:pPr>
      <w:r>
        <w:rPr>
          <w:b/>
          <w:color w:val="1B4332"/>
        </w:rPr>
        <w:t xml:space="preserve">21. </w:t>
      </w:r>
      <w:r>
        <w:rPr>
          <w:b/>
        </w:rPr>
        <w:t>The process of identifying, gathering, and analyzing data to create a GHG inventory is part of:</w:t>
      </w:r>
    </w:p>
    <w:p w14:paraId="6328033B" w14:textId="77777777" w:rsidR="00C937E2" w:rsidRDefault="00000000">
      <w:pPr>
        <w:pStyle w:val="ListBullet2"/>
        <w:spacing w:after="40"/>
      </w:pPr>
      <w:r>
        <w:rPr>
          <w:sz w:val="20"/>
        </w:rPr>
        <w:t>a) Climate Finance</w:t>
      </w:r>
    </w:p>
    <w:p w14:paraId="1110E127" w14:textId="77777777" w:rsidR="00C937E2" w:rsidRDefault="00000000">
      <w:pPr>
        <w:pStyle w:val="ListBullet2"/>
        <w:spacing w:after="40"/>
      </w:pPr>
      <w:r>
        <w:rPr>
          <w:sz w:val="20"/>
        </w:rPr>
        <w:t>b) GHG Accounting</w:t>
      </w:r>
    </w:p>
    <w:p w14:paraId="4F9A4C2A" w14:textId="77777777" w:rsidR="00C937E2" w:rsidRDefault="00000000">
      <w:pPr>
        <w:pStyle w:val="ListBullet2"/>
        <w:spacing w:after="40"/>
      </w:pPr>
      <w:r>
        <w:rPr>
          <w:sz w:val="20"/>
        </w:rPr>
        <w:t>c) Climate Adaptation</w:t>
      </w:r>
    </w:p>
    <w:p w14:paraId="6D68CD88" w14:textId="77777777" w:rsidR="00C937E2" w:rsidRDefault="00000000">
      <w:pPr>
        <w:pStyle w:val="ListBullet2"/>
        <w:spacing w:after="40"/>
      </w:pPr>
      <w:r>
        <w:rPr>
          <w:sz w:val="20"/>
        </w:rPr>
        <w:t>d) Policy Advocacy</w:t>
      </w:r>
    </w:p>
    <w:p w14:paraId="68A1D849" w14:textId="77777777" w:rsidR="00C937E2" w:rsidRDefault="00000000">
      <w:pPr>
        <w:spacing w:before="80" w:after="240"/>
        <w:ind w:left="360"/>
      </w:pPr>
      <w:r>
        <w:rPr>
          <w:b/>
          <w:color w:val="1B4332"/>
          <w:sz w:val="19"/>
        </w:rPr>
        <w:t xml:space="preserve">Correct Answer: </w:t>
      </w:r>
      <w:r>
        <w:rPr>
          <w:sz w:val="19"/>
        </w:rPr>
        <w:t>b) GHG Accounting</w:t>
      </w:r>
      <w:r>
        <w:rPr>
          <w:sz w:val="19"/>
        </w:rPr>
        <w:br/>
      </w:r>
      <w:r>
        <w:rPr>
          <w:b/>
          <w:color w:val="555555"/>
          <w:sz w:val="19"/>
        </w:rPr>
        <w:t xml:space="preserve">Explanation: </w:t>
      </w:r>
      <w:r>
        <w:rPr>
          <w:i/>
          <w:sz w:val="19"/>
        </w:rPr>
        <w:t>GHG Accounting is the technical process of measuring and managing greenhouse gas emissions.</w:t>
      </w:r>
    </w:p>
    <w:p w14:paraId="23F3485B" w14:textId="77777777" w:rsidR="00C937E2" w:rsidRDefault="00000000">
      <w:pPr>
        <w:keepNext/>
        <w:spacing w:before="240" w:after="80"/>
      </w:pPr>
      <w:r>
        <w:rPr>
          <w:b/>
          <w:color w:val="1B4332"/>
        </w:rPr>
        <w:lastRenderedPageBreak/>
        <w:t xml:space="preserve">22. </w:t>
      </w:r>
      <w:r>
        <w:rPr>
          <w:b/>
        </w:rPr>
        <w:t>The “2030 Agenda for Sustainable Development” is centered around:</w:t>
      </w:r>
    </w:p>
    <w:p w14:paraId="472B8ABF" w14:textId="77777777" w:rsidR="00C937E2" w:rsidRDefault="00000000">
      <w:pPr>
        <w:pStyle w:val="ListBullet2"/>
        <w:spacing w:after="40"/>
      </w:pPr>
      <w:r>
        <w:rPr>
          <w:sz w:val="20"/>
        </w:rPr>
        <w:t>a) The Paris Agreement goals only.</w:t>
      </w:r>
    </w:p>
    <w:p w14:paraId="6C76AA5C" w14:textId="77777777" w:rsidR="00C937E2" w:rsidRDefault="00000000">
      <w:pPr>
        <w:pStyle w:val="ListBullet2"/>
        <w:spacing w:after="40"/>
      </w:pPr>
      <w:r>
        <w:rPr>
          <w:sz w:val="20"/>
        </w:rPr>
        <w:t>b) A set of 17 Sustainable Development Goals (SDGs).</w:t>
      </w:r>
    </w:p>
    <w:p w14:paraId="1F72779F" w14:textId="77777777" w:rsidR="00C937E2" w:rsidRDefault="00000000">
      <w:pPr>
        <w:pStyle w:val="ListBullet2"/>
        <w:spacing w:after="40"/>
      </w:pPr>
      <w:r>
        <w:rPr>
          <w:sz w:val="20"/>
        </w:rPr>
        <w:t>c) The BRSR framework.</w:t>
      </w:r>
    </w:p>
    <w:p w14:paraId="0563CD55" w14:textId="77777777" w:rsidR="00C937E2" w:rsidRDefault="00000000">
      <w:pPr>
        <w:pStyle w:val="ListBullet2"/>
        <w:spacing w:after="40"/>
      </w:pPr>
      <w:r>
        <w:rPr>
          <w:sz w:val="20"/>
        </w:rPr>
        <w:t>d) The GHG Protocol.</w:t>
      </w:r>
    </w:p>
    <w:p w14:paraId="60C8DCB1" w14:textId="77777777" w:rsidR="00C937E2" w:rsidRDefault="00000000">
      <w:pPr>
        <w:spacing w:before="80" w:after="240"/>
        <w:ind w:left="360"/>
      </w:pPr>
      <w:r>
        <w:rPr>
          <w:b/>
          <w:color w:val="1B4332"/>
          <w:sz w:val="19"/>
        </w:rPr>
        <w:t xml:space="preserve">Correct Answer: </w:t>
      </w:r>
      <w:r>
        <w:rPr>
          <w:sz w:val="19"/>
        </w:rPr>
        <w:t>b) A set of 17 Sustainable Development Goals (SDGs).</w:t>
      </w:r>
      <w:r>
        <w:rPr>
          <w:sz w:val="19"/>
        </w:rPr>
        <w:br/>
      </w:r>
      <w:r>
        <w:rPr>
          <w:b/>
          <w:color w:val="555555"/>
          <w:sz w:val="19"/>
        </w:rPr>
        <w:t xml:space="preserve">Explanation: </w:t>
      </w:r>
      <w:r>
        <w:rPr>
          <w:i/>
          <w:sz w:val="19"/>
        </w:rPr>
        <w:t>The 2030 Agenda is a global plan of action for people, planet, and prosperity, built around the 17 SDGs.</w:t>
      </w:r>
    </w:p>
    <w:p w14:paraId="14C74F97" w14:textId="77777777" w:rsidR="00C937E2" w:rsidRDefault="00000000">
      <w:pPr>
        <w:keepNext/>
        <w:spacing w:before="240" w:after="80"/>
      </w:pPr>
      <w:r>
        <w:rPr>
          <w:b/>
          <w:color w:val="1B4332"/>
        </w:rPr>
        <w:t xml:space="preserve">23. </w:t>
      </w:r>
      <w:r>
        <w:rPr>
          <w:b/>
        </w:rPr>
        <w:t>Which section of the BRSR would contain disclosures on a company’s policies for stakeholder engagement and governance?</w:t>
      </w:r>
    </w:p>
    <w:p w14:paraId="3D450CCD" w14:textId="77777777" w:rsidR="00C937E2" w:rsidRDefault="00000000">
      <w:pPr>
        <w:pStyle w:val="ListBullet2"/>
        <w:spacing w:after="40"/>
      </w:pPr>
      <w:r>
        <w:rPr>
          <w:sz w:val="20"/>
        </w:rPr>
        <w:t>a) Section A: General Disclosures</w:t>
      </w:r>
    </w:p>
    <w:p w14:paraId="1D08F01D" w14:textId="77777777" w:rsidR="00C937E2" w:rsidRDefault="00000000">
      <w:pPr>
        <w:pStyle w:val="ListBullet2"/>
        <w:spacing w:after="40"/>
      </w:pPr>
      <w:r>
        <w:rPr>
          <w:sz w:val="20"/>
        </w:rPr>
        <w:t>b) Section B: Management and Process Disclosures</w:t>
      </w:r>
    </w:p>
    <w:p w14:paraId="7AF041A1" w14:textId="77777777" w:rsidR="00C937E2" w:rsidRDefault="00000000">
      <w:pPr>
        <w:pStyle w:val="ListBullet2"/>
        <w:spacing w:after="40"/>
      </w:pPr>
      <w:r>
        <w:rPr>
          <w:sz w:val="20"/>
        </w:rPr>
        <w:t>c) Section C: Principle Performance Disclosures</w:t>
      </w:r>
    </w:p>
    <w:p w14:paraId="6E12A70F" w14:textId="77777777" w:rsidR="00C937E2" w:rsidRDefault="00000000">
      <w:pPr>
        <w:pStyle w:val="ListBullet2"/>
        <w:spacing w:after="40"/>
      </w:pPr>
      <w:r>
        <w:rPr>
          <w:sz w:val="20"/>
        </w:rPr>
        <w:t>d) The Annexure</w:t>
      </w:r>
    </w:p>
    <w:p w14:paraId="5C9FE81A" w14:textId="77777777" w:rsidR="00C937E2" w:rsidRDefault="00000000">
      <w:pPr>
        <w:spacing w:before="80" w:after="240"/>
        <w:ind w:left="360"/>
      </w:pPr>
      <w:r>
        <w:rPr>
          <w:b/>
          <w:color w:val="1B4332"/>
          <w:sz w:val="19"/>
        </w:rPr>
        <w:t xml:space="preserve">Correct Answer: </w:t>
      </w:r>
      <w:r>
        <w:rPr>
          <w:sz w:val="19"/>
        </w:rPr>
        <w:t>b) Section B: Management and Process Disclosures</w:t>
      </w:r>
      <w:r>
        <w:rPr>
          <w:sz w:val="19"/>
        </w:rPr>
        <w:br/>
      </w:r>
      <w:r>
        <w:rPr>
          <w:b/>
          <w:color w:val="555555"/>
          <w:sz w:val="19"/>
        </w:rPr>
        <w:t xml:space="preserve">Explanation: </w:t>
      </w:r>
      <w:r>
        <w:rPr>
          <w:i/>
          <w:sz w:val="19"/>
        </w:rPr>
        <w:t>Section B is specifically designed to understand the processes and governance structures a company has in place to manage its sustainability performance.</w:t>
      </w:r>
    </w:p>
    <w:p w14:paraId="7D981ECF" w14:textId="77777777" w:rsidR="00C937E2" w:rsidRDefault="00000000">
      <w:pPr>
        <w:keepNext/>
        <w:spacing w:before="240" w:after="80"/>
      </w:pPr>
      <w:r>
        <w:rPr>
          <w:b/>
          <w:color w:val="1B4332"/>
        </w:rPr>
        <w:t xml:space="preserve">24. </w:t>
      </w:r>
      <w:r>
        <w:rPr>
          <w:b/>
        </w:rPr>
        <w:t>Converting methane (CH4) emissions into CO2 equivalent (CO2e) requires using its:</w:t>
      </w:r>
    </w:p>
    <w:p w14:paraId="4FE2E495" w14:textId="77777777" w:rsidR="00C937E2" w:rsidRDefault="00000000">
      <w:pPr>
        <w:pStyle w:val="ListBullet2"/>
        <w:spacing w:after="40"/>
      </w:pPr>
      <w:r>
        <w:rPr>
          <w:sz w:val="20"/>
        </w:rPr>
        <w:t>a) Chemical Formula</w:t>
      </w:r>
    </w:p>
    <w:p w14:paraId="4E680BDC" w14:textId="77777777" w:rsidR="00C937E2" w:rsidRDefault="00000000">
      <w:pPr>
        <w:pStyle w:val="ListBullet2"/>
        <w:spacing w:after="40"/>
      </w:pPr>
      <w:r>
        <w:rPr>
          <w:sz w:val="20"/>
        </w:rPr>
        <w:t>b) Market Price</w:t>
      </w:r>
    </w:p>
    <w:p w14:paraId="089BC7B3" w14:textId="77777777" w:rsidR="00C937E2" w:rsidRDefault="00000000">
      <w:pPr>
        <w:pStyle w:val="ListBullet2"/>
        <w:spacing w:after="40"/>
      </w:pPr>
      <w:r>
        <w:rPr>
          <w:sz w:val="20"/>
        </w:rPr>
        <w:t>c) Global Warming Potential (GWP)</w:t>
      </w:r>
    </w:p>
    <w:p w14:paraId="5B48CA29" w14:textId="77777777" w:rsidR="00C937E2" w:rsidRDefault="00000000">
      <w:pPr>
        <w:pStyle w:val="ListBullet2"/>
        <w:spacing w:after="40"/>
      </w:pPr>
      <w:r>
        <w:rPr>
          <w:sz w:val="20"/>
        </w:rPr>
        <w:t>d) Density</w:t>
      </w:r>
    </w:p>
    <w:p w14:paraId="12806036" w14:textId="77777777" w:rsidR="00C937E2" w:rsidRDefault="00000000">
      <w:pPr>
        <w:spacing w:before="80" w:after="240"/>
        <w:ind w:left="360"/>
      </w:pPr>
      <w:r>
        <w:rPr>
          <w:b/>
          <w:color w:val="1B4332"/>
          <w:sz w:val="19"/>
        </w:rPr>
        <w:t xml:space="preserve">Correct Answer: </w:t>
      </w:r>
      <w:r>
        <w:rPr>
          <w:sz w:val="19"/>
        </w:rPr>
        <w:t>c) Global Warming Potential (GWP)</w:t>
      </w:r>
      <w:r>
        <w:rPr>
          <w:sz w:val="19"/>
        </w:rPr>
        <w:br/>
      </w:r>
      <w:r>
        <w:rPr>
          <w:b/>
          <w:color w:val="555555"/>
          <w:sz w:val="19"/>
        </w:rPr>
        <w:t xml:space="preserve">Explanation: </w:t>
      </w:r>
      <w:r>
        <w:rPr>
          <w:i/>
          <w:sz w:val="19"/>
        </w:rPr>
        <w:t>GWP is the standard factor used to convert the impact of different greenhouse gases into a common, comparable unit (CO2e).</w:t>
      </w:r>
    </w:p>
    <w:p w14:paraId="61F7BEDF" w14:textId="77777777" w:rsidR="00C937E2" w:rsidRDefault="00000000">
      <w:pPr>
        <w:keepNext/>
        <w:spacing w:before="240" w:after="80"/>
      </w:pPr>
      <w:r>
        <w:rPr>
          <w:b/>
          <w:color w:val="1B4332"/>
        </w:rPr>
        <w:t xml:space="preserve">25. </w:t>
      </w:r>
      <w:r>
        <w:rPr>
          <w:b/>
        </w:rPr>
        <w:t>A key objective of GHG reporting is to:</w:t>
      </w:r>
    </w:p>
    <w:p w14:paraId="7862673F" w14:textId="77777777" w:rsidR="00C937E2" w:rsidRDefault="00000000">
      <w:pPr>
        <w:pStyle w:val="ListBullet2"/>
        <w:spacing w:after="40"/>
      </w:pPr>
      <w:r>
        <w:rPr>
          <w:sz w:val="20"/>
        </w:rPr>
        <w:t>a) Hide environmental data from the public.</w:t>
      </w:r>
    </w:p>
    <w:p w14:paraId="721FCDDA" w14:textId="77777777" w:rsidR="00C937E2" w:rsidRDefault="00000000">
      <w:pPr>
        <w:pStyle w:val="ListBullet2"/>
        <w:spacing w:after="40"/>
      </w:pPr>
      <w:r>
        <w:rPr>
          <w:sz w:val="20"/>
        </w:rPr>
        <w:t>b) Increase a company’s tax burden.</w:t>
      </w:r>
    </w:p>
    <w:p w14:paraId="492908AD" w14:textId="77777777" w:rsidR="00C937E2" w:rsidRDefault="00000000">
      <w:pPr>
        <w:pStyle w:val="ListBullet2"/>
        <w:spacing w:after="40"/>
      </w:pPr>
      <w:r>
        <w:rPr>
          <w:sz w:val="20"/>
        </w:rPr>
        <w:t>c) Provide transparent and comparable information to stakeholders like investors and regulators.</w:t>
      </w:r>
    </w:p>
    <w:p w14:paraId="463E9EA7" w14:textId="77777777" w:rsidR="00C937E2" w:rsidRDefault="00000000">
      <w:pPr>
        <w:pStyle w:val="ListBullet2"/>
        <w:spacing w:after="40"/>
      </w:pPr>
      <w:r>
        <w:rPr>
          <w:sz w:val="20"/>
        </w:rPr>
        <w:t>d) Create more work for the finance department.</w:t>
      </w:r>
    </w:p>
    <w:p w14:paraId="6B594348" w14:textId="77777777" w:rsidR="00C937E2" w:rsidRDefault="00000000">
      <w:pPr>
        <w:spacing w:before="80" w:after="240"/>
        <w:ind w:left="360"/>
      </w:pPr>
      <w:r>
        <w:rPr>
          <w:b/>
          <w:color w:val="1B4332"/>
          <w:sz w:val="19"/>
        </w:rPr>
        <w:t xml:space="preserve">Correct Answer: </w:t>
      </w:r>
      <w:r>
        <w:rPr>
          <w:sz w:val="19"/>
        </w:rPr>
        <w:t>c) Provide transparent and comparable information to stakeholders like investors and regulators.</w:t>
      </w:r>
      <w:r>
        <w:rPr>
          <w:sz w:val="19"/>
        </w:rPr>
        <w:br/>
      </w:r>
      <w:r>
        <w:rPr>
          <w:b/>
          <w:color w:val="555555"/>
          <w:sz w:val="19"/>
        </w:rPr>
        <w:t xml:space="preserve">Explanation: </w:t>
      </w:r>
      <w:r>
        <w:rPr>
          <w:i/>
          <w:sz w:val="19"/>
        </w:rPr>
        <w:t>Transparency and comparability are the cornerstones of effective sustainability reporting, enabling informed decision-making.</w:t>
      </w:r>
    </w:p>
    <w:p w14:paraId="5A772075" w14:textId="77777777" w:rsidR="00C937E2" w:rsidRDefault="00000000">
      <w:pPr>
        <w:keepNext/>
        <w:spacing w:before="240" w:after="80"/>
      </w:pPr>
      <w:r>
        <w:rPr>
          <w:b/>
          <w:color w:val="1B4332"/>
        </w:rPr>
        <w:t xml:space="preserve">26. </w:t>
      </w:r>
      <w:r>
        <w:rPr>
          <w:b/>
        </w:rPr>
        <w:t>Which of these is a key challenge in calculating Scope 3 emissions?</w:t>
      </w:r>
    </w:p>
    <w:p w14:paraId="272519B9" w14:textId="77777777" w:rsidR="00C937E2" w:rsidRDefault="00000000">
      <w:pPr>
        <w:pStyle w:val="ListBullet2"/>
        <w:spacing w:after="40"/>
      </w:pPr>
      <w:r>
        <w:rPr>
          <w:sz w:val="20"/>
        </w:rPr>
        <w:t>a) They are too small to matter.</w:t>
      </w:r>
    </w:p>
    <w:p w14:paraId="5558934A" w14:textId="77777777" w:rsidR="00C937E2" w:rsidRDefault="00000000">
      <w:pPr>
        <w:pStyle w:val="ListBullet2"/>
        <w:spacing w:after="40"/>
      </w:pPr>
      <w:r>
        <w:rPr>
          <w:sz w:val="20"/>
        </w:rPr>
        <w:t>b) The calculations are too simple.</w:t>
      </w:r>
    </w:p>
    <w:p w14:paraId="421769DB" w14:textId="77777777" w:rsidR="00C937E2" w:rsidRDefault="00000000">
      <w:pPr>
        <w:pStyle w:val="ListBullet2"/>
        <w:spacing w:after="40"/>
      </w:pPr>
      <w:r>
        <w:rPr>
          <w:sz w:val="20"/>
        </w:rPr>
        <w:t>c) The data comes from sources outside the company’s direct control, making it difficult to collect and verify.</w:t>
      </w:r>
    </w:p>
    <w:p w14:paraId="1744C696" w14:textId="77777777" w:rsidR="00C937E2" w:rsidRDefault="00000000">
      <w:pPr>
        <w:pStyle w:val="ListBullet2"/>
        <w:spacing w:after="40"/>
      </w:pPr>
      <w:r>
        <w:rPr>
          <w:sz w:val="20"/>
        </w:rPr>
        <w:t>d) There are no established guidelines for them.</w:t>
      </w:r>
    </w:p>
    <w:p w14:paraId="44831BAB" w14:textId="77777777" w:rsidR="00C937E2" w:rsidRDefault="00000000">
      <w:pPr>
        <w:spacing w:before="80" w:after="240"/>
        <w:ind w:left="360"/>
      </w:pPr>
      <w:r>
        <w:rPr>
          <w:b/>
          <w:color w:val="1B4332"/>
          <w:sz w:val="19"/>
        </w:rPr>
        <w:lastRenderedPageBreak/>
        <w:t xml:space="preserve">Correct Answer: </w:t>
      </w:r>
      <w:r>
        <w:rPr>
          <w:sz w:val="19"/>
        </w:rPr>
        <w:t>c) The data comes from sources outside the company’s direct control, making it difficult to collect and verify.</w:t>
      </w:r>
      <w:r>
        <w:rPr>
          <w:sz w:val="19"/>
        </w:rPr>
        <w:br/>
      </w:r>
      <w:r>
        <w:rPr>
          <w:b/>
          <w:color w:val="555555"/>
          <w:sz w:val="19"/>
        </w:rPr>
        <w:t xml:space="preserve">Explanation: </w:t>
      </w:r>
      <w:r>
        <w:rPr>
          <w:i/>
          <w:sz w:val="19"/>
        </w:rPr>
        <w:t>Collecting accurate data from thousands of suppliers or estimating customer-use emissions is a major data collection challenge for most companies.</w:t>
      </w:r>
    </w:p>
    <w:p w14:paraId="74C94B48" w14:textId="77777777" w:rsidR="00C937E2" w:rsidRDefault="00000000">
      <w:pPr>
        <w:keepNext/>
        <w:spacing w:before="240" w:after="80"/>
      </w:pPr>
      <w:r>
        <w:rPr>
          <w:b/>
          <w:color w:val="1B4332"/>
        </w:rPr>
        <w:t xml:space="preserve">27. </w:t>
      </w:r>
      <w:r>
        <w:rPr>
          <w:b/>
        </w:rPr>
        <w:t>The “R” in BRSR stands for:</w:t>
      </w:r>
    </w:p>
    <w:p w14:paraId="6959F307" w14:textId="77777777" w:rsidR="00C937E2" w:rsidRDefault="00000000">
      <w:pPr>
        <w:pStyle w:val="ListBullet2"/>
        <w:spacing w:after="40"/>
      </w:pPr>
      <w:r>
        <w:rPr>
          <w:sz w:val="20"/>
        </w:rPr>
        <w:t>a) Reporting</w:t>
      </w:r>
    </w:p>
    <w:p w14:paraId="3ACD46B5" w14:textId="77777777" w:rsidR="00C937E2" w:rsidRDefault="00000000">
      <w:pPr>
        <w:pStyle w:val="ListBullet2"/>
        <w:spacing w:after="40"/>
      </w:pPr>
      <w:r>
        <w:rPr>
          <w:sz w:val="20"/>
        </w:rPr>
        <w:t>b) Responsibility</w:t>
      </w:r>
    </w:p>
    <w:p w14:paraId="701E6E8F" w14:textId="77777777" w:rsidR="00C937E2" w:rsidRDefault="00000000">
      <w:pPr>
        <w:pStyle w:val="ListBullet2"/>
        <w:spacing w:after="40"/>
      </w:pPr>
      <w:r>
        <w:rPr>
          <w:sz w:val="20"/>
        </w:rPr>
        <w:t>c) Regulatory</w:t>
      </w:r>
    </w:p>
    <w:p w14:paraId="5A8457DD" w14:textId="77777777" w:rsidR="00C937E2" w:rsidRDefault="00000000">
      <w:pPr>
        <w:pStyle w:val="ListBullet2"/>
        <w:spacing w:after="40"/>
      </w:pPr>
      <w:r>
        <w:rPr>
          <w:sz w:val="20"/>
        </w:rPr>
        <w:t>d) Resilience</w:t>
      </w:r>
    </w:p>
    <w:p w14:paraId="222B9320" w14:textId="77777777" w:rsidR="00C937E2" w:rsidRDefault="00000000">
      <w:pPr>
        <w:spacing w:before="80" w:after="240"/>
        <w:ind w:left="360"/>
      </w:pPr>
      <w:r>
        <w:rPr>
          <w:b/>
          <w:color w:val="1B4332"/>
          <w:sz w:val="19"/>
        </w:rPr>
        <w:t xml:space="preserve">Correct Answer: </w:t>
      </w:r>
      <w:r>
        <w:rPr>
          <w:sz w:val="19"/>
        </w:rPr>
        <w:t>a) Reporting</w:t>
      </w:r>
      <w:r>
        <w:rPr>
          <w:sz w:val="19"/>
        </w:rPr>
        <w:br/>
      </w:r>
      <w:r>
        <w:rPr>
          <w:b/>
          <w:color w:val="555555"/>
          <w:sz w:val="19"/>
        </w:rPr>
        <w:t xml:space="preserve">Explanation: </w:t>
      </w:r>
      <w:r>
        <w:rPr>
          <w:i/>
          <w:sz w:val="19"/>
        </w:rPr>
        <w:t>The full name is Business Responsibility and Sustainability Reporting.</w:t>
      </w:r>
    </w:p>
    <w:p w14:paraId="7CB8044B" w14:textId="77777777" w:rsidR="00C937E2" w:rsidRDefault="00000000">
      <w:pPr>
        <w:keepNext/>
        <w:spacing w:before="240" w:after="80"/>
      </w:pPr>
      <w:r>
        <w:rPr>
          <w:b/>
          <w:color w:val="1B4332"/>
        </w:rPr>
        <w:t xml:space="preserve">28. </w:t>
      </w:r>
      <w:r>
        <w:rPr>
          <w:b/>
        </w:rPr>
        <w:t>An “emissions factor” is:</w:t>
      </w:r>
    </w:p>
    <w:p w14:paraId="3A89B100" w14:textId="77777777" w:rsidR="00C937E2" w:rsidRDefault="00000000">
      <w:pPr>
        <w:pStyle w:val="ListBullet2"/>
        <w:spacing w:after="40"/>
      </w:pPr>
      <w:r>
        <w:rPr>
          <w:sz w:val="20"/>
        </w:rPr>
        <w:t>a) A subjective opinion about a company’s emissions.</w:t>
      </w:r>
    </w:p>
    <w:p w14:paraId="4F581B4D" w14:textId="77777777" w:rsidR="00C937E2" w:rsidRDefault="00000000">
      <w:pPr>
        <w:pStyle w:val="ListBullet2"/>
        <w:spacing w:after="40"/>
      </w:pPr>
      <w:r>
        <w:rPr>
          <w:sz w:val="20"/>
        </w:rPr>
        <w:t>b) A coefficient that quantifies the emissions released per unit of activity (e.g., kg CO2e per liter of fuel).</w:t>
      </w:r>
    </w:p>
    <w:p w14:paraId="021C2BB3" w14:textId="77777777" w:rsidR="00C937E2" w:rsidRDefault="00000000">
      <w:pPr>
        <w:pStyle w:val="ListBullet2"/>
        <w:spacing w:after="40"/>
      </w:pPr>
      <w:r>
        <w:rPr>
          <w:sz w:val="20"/>
        </w:rPr>
        <w:t>c) The factory where emissions are produced.</w:t>
      </w:r>
    </w:p>
    <w:p w14:paraId="0DC51386" w14:textId="77777777" w:rsidR="00C937E2" w:rsidRDefault="00000000">
      <w:pPr>
        <w:pStyle w:val="ListBullet2"/>
        <w:spacing w:after="40"/>
      </w:pPr>
      <w:r>
        <w:rPr>
          <w:sz w:val="20"/>
        </w:rPr>
        <w:t>d) The total number of emissions from all sources.</w:t>
      </w:r>
    </w:p>
    <w:p w14:paraId="5C8AB693" w14:textId="77777777" w:rsidR="00C937E2" w:rsidRDefault="00000000">
      <w:pPr>
        <w:spacing w:before="80" w:after="240"/>
        <w:ind w:left="360"/>
      </w:pPr>
      <w:r>
        <w:rPr>
          <w:b/>
          <w:color w:val="1B4332"/>
          <w:sz w:val="19"/>
        </w:rPr>
        <w:t xml:space="preserve">Correct Answer: </w:t>
      </w:r>
      <w:r>
        <w:rPr>
          <w:sz w:val="19"/>
        </w:rPr>
        <w:t>b) A coefficient that quantifies the emissions released per unit of activity (e.g., kg CO2e per liter of fuel).</w:t>
      </w:r>
      <w:r>
        <w:rPr>
          <w:sz w:val="19"/>
        </w:rPr>
        <w:br/>
      </w:r>
      <w:r>
        <w:rPr>
          <w:b/>
          <w:color w:val="555555"/>
          <w:sz w:val="19"/>
        </w:rPr>
        <w:t xml:space="preserve">Explanation: </w:t>
      </w:r>
      <w:r>
        <w:rPr>
          <w:i/>
          <w:sz w:val="19"/>
        </w:rPr>
        <w:t>Emission factors are the standard conversion values used in GHG calculations.</w:t>
      </w:r>
    </w:p>
    <w:p w14:paraId="508B0D67" w14:textId="77777777" w:rsidR="00C937E2" w:rsidRDefault="00000000">
      <w:pPr>
        <w:keepNext/>
        <w:spacing w:before="240" w:after="80"/>
      </w:pPr>
      <w:r>
        <w:rPr>
          <w:b/>
          <w:color w:val="1B4332"/>
        </w:rPr>
        <w:t xml:space="preserve">29. </w:t>
      </w:r>
      <w:r>
        <w:rPr>
          <w:b/>
        </w:rPr>
        <w:t>Which of the following is an example of an “adaptation” measure for climate change?</w:t>
      </w:r>
    </w:p>
    <w:p w14:paraId="018E06C2" w14:textId="77777777" w:rsidR="00C937E2" w:rsidRDefault="00000000">
      <w:pPr>
        <w:pStyle w:val="ListBullet2"/>
        <w:spacing w:after="40"/>
      </w:pPr>
      <w:r>
        <w:rPr>
          <w:sz w:val="20"/>
        </w:rPr>
        <w:t>a) Switching from a coal power plant to a solar farm.</w:t>
      </w:r>
    </w:p>
    <w:p w14:paraId="40A5E7E4" w14:textId="77777777" w:rsidR="00C937E2" w:rsidRDefault="00000000">
      <w:pPr>
        <w:pStyle w:val="ListBullet2"/>
        <w:spacing w:after="40"/>
      </w:pPr>
      <w:r>
        <w:rPr>
          <w:sz w:val="20"/>
        </w:rPr>
        <w:t>b) Building higher sea walls to protect a coastal city from rising sea levels.</w:t>
      </w:r>
    </w:p>
    <w:p w14:paraId="37BDDE23" w14:textId="77777777" w:rsidR="00C937E2" w:rsidRDefault="00000000">
      <w:pPr>
        <w:pStyle w:val="ListBullet2"/>
        <w:spacing w:after="40"/>
      </w:pPr>
      <w:r>
        <w:rPr>
          <w:sz w:val="20"/>
        </w:rPr>
        <w:t>c) Setting a science-based reduction target.</w:t>
      </w:r>
    </w:p>
    <w:p w14:paraId="09FFAE86" w14:textId="77777777" w:rsidR="00C937E2" w:rsidRDefault="00000000">
      <w:pPr>
        <w:pStyle w:val="ListBullet2"/>
        <w:spacing w:after="40"/>
      </w:pPr>
      <w:r>
        <w:rPr>
          <w:sz w:val="20"/>
        </w:rPr>
        <w:t>d) Implementing a carbon tax.</w:t>
      </w:r>
    </w:p>
    <w:p w14:paraId="30D6FAEF" w14:textId="77777777" w:rsidR="00C937E2" w:rsidRDefault="00000000">
      <w:pPr>
        <w:spacing w:before="80" w:after="240"/>
        <w:ind w:left="360"/>
      </w:pPr>
      <w:r>
        <w:rPr>
          <w:b/>
          <w:color w:val="1B4332"/>
          <w:sz w:val="19"/>
        </w:rPr>
        <w:t xml:space="preserve">Correct Answer: </w:t>
      </w:r>
      <w:r>
        <w:rPr>
          <w:sz w:val="19"/>
        </w:rPr>
        <w:t>b) Building higher sea walls to protect a coastal city from rising sea levels.</w:t>
      </w:r>
      <w:r>
        <w:rPr>
          <w:sz w:val="19"/>
        </w:rPr>
        <w:br/>
      </w:r>
      <w:r>
        <w:rPr>
          <w:b/>
          <w:color w:val="555555"/>
          <w:sz w:val="19"/>
        </w:rPr>
        <w:t xml:space="preserve">Explanation: </w:t>
      </w:r>
      <w:r>
        <w:rPr>
          <w:i/>
          <w:sz w:val="19"/>
        </w:rPr>
        <w:t>Adaptation refers to actions taken to manage the impacts of climate change that are already happening or are unavoidable. The other options are mitigation measures.</w:t>
      </w:r>
    </w:p>
    <w:p w14:paraId="42657BC4" w14:textId="77777777" w:rsidR="00C937E2" w:rsidRDefault="00000000">
      <w:pPr>
        <w:keepNext/>
        <w:spacing w:before="240" w:after="80"/>
      </w:pPr>
      <w:r>
        <w:rPr>
          <w:b/>
          <w:color w:val="1B4332"/>
        </w:rPr>
        <w:t xml:space="preserve">30. </w:t>
      </w:r>
      <w:r>
        <w:rPr>
          <w:b/>
        </w:rPr>
        <w:t>Analyzing gaps in a BRSR report helps a company to:</w:t>
      </w:r>
    </w:p>
    <w:p w14:paraId="4A49D8FB" w14:textId="77777777" w:rsidR="00C937E2" w:rsidRDefault="00000000">
      <w:pPr>
        <w:pStyle w:val="ListBullet2"/>
        <w:spacing w:after="40"/>
      </w:pPr>
      <w:r>
        <w:rPr>
          <w:sz w:val="20"/>
        </w:rPr>
        <w:t>a) Increase its emissions.</w:t>
      </w:r>
    </w:p>
    <w:p w14:paraId="0E15F9AA" w14:textId="77777777" w:rsidR="00C937E2" w:rsidRDefault="00000000">
      <w:pPr>
        <w:pStyle w:val="ListBullet2"/>
        <w:spacing w:after="40"/>
      </w:pPr>
      <w:r>
        <w:rPr>
          <w:sz w:val="20"/>
        </w:rPr>
        <w:t>b) Ensure compliance and identify areas for improving its sustainability performance and disclosure.</w:t>
      </w:r>
    </w:p>
    <w:p w14:paraId="7C17B87C" w14:textId="77777777" w:rsidR="00C937E2" w:rsidRDefault="00000000">
      <w:pPr>
        <w:pStyle w:val="ListBullet2"/>
        <w:spacing w:after="40"/>
      </w:pPr>
      <w:r>
        <w:rPr>
          <w:sz w:val="20"/>
        </w:rPr>
        <w:t>c) Avoid talking to stakeholders.</w:t>
      </w:r>
    </w:p>
    <w:p w14:paraId="350D630F" w14:textId="77777777" w:rsidR="00C937E2" w:rsidRDefault="00000000">
      <w:pPr>
        <w:pStyle w:val="ListBullet2"/>
        <w:spacing w:after="40"/>
      </w:pPr>
      <w:r>
        <w:rPr>
          <w:sz w:val="20"/>
        </w:rPr>
        <w:t>d) Reduce its profits.</w:t>
      </w:r>
    </w:p>
    <w:p w14:paraId="5D9E1395" w14:textId="77777777" w:rsidR="00C937E2" w:rsidRDefault="00000000">
      <w:pPr>
        <w:spacing w:before="80" w:after="240"/>
        <w:ind w:left="360"/>
      </w:pPr>
      <w:r>
        <w:rPr>
          <w:b/>
          <w:color w:val="1B4332"/>
          <w:sz w:val="19"/>
        </w:rPr>
        <w:t xml:space="preserve">Correct Answer: </w:t>
      </w:r>
      <w:r>
        <w:rPr>
          <w:sz w:val="19"/>
        </w:rPr>
        <w:t>b) Ensure compliance and identify areas for improving its sustainability performance and disclosure.</w:t>
      </w:r>
      <w:r>
        <w:rPr>
          <w:sz w:val="19"/>
        </w:rPr>
        <w:br/>
      </w:r>
      <w:r>
        <w:rPr>
          <w:b/>
          <w:color w:val="555555"/>
          <w:sz w:val="19"/>
        </w:rPr>
        <w:t xml:space="preserve">Explanation: </w:t>
      </w:r>
      <w:r>
        <w:rPr>
          <w:i/>
          <w:sz w:val="19"/>
        </w:rPr>
        <w:t>A gap analysis is a crucial step for continuous improvement, helping companies align their reporting with best practices and stakeholder expectations.</w:t>
      </w:r>
    </w:p>
    <w:sectPr w:rsidR="00C937E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A3533" w14:textId="77777777" w:rsidR="004C4C97" w:rsidRDefault="004C4C97">
      <w:pPr>
        <w:spacing w:after="0" w:line="240" w:lineRule="auto"/>
      </w:pPr>
      <w:r>
        <w:separator/>
      </w:r>
    </w:p>
  </w:endnote>
  <w:endnote w:type="continuationSeparator" w:id="0">
    <w:p w14:paraId="0C437003" w14:textId="77777777" w:rsidR="004C4C97" w:rsidRDefault="004C4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1492" w14:textId="77777777" w:rsidR="00C937E2" w:rsidRDefault="00000000">
    <w:pPr>
      <w:pStyle w:val="Footer"/>
      <w:jc w:val="center"/>
    </w:pPr>
    <w:r>
      <w:rPr>
        <w:color w:val="7F7F7F"/>
        <w:sz w:val="18"/>
      </w:rPr>
      <w:t xml:space="preserve">Page </w:t>
    </w:r>
    <w:r>
      <w:rPr>
        <w:color w:val="7F7F7F"/>
        <w:sz w:val="18"/>
      </w:rPr>
      <w:fldChar w:fldCharType="begin"/>
    </w:r>
    <w:r>
      <w:rPr>
        <w:color w:val="7F7F7F"/>
        <w:sz w:val="18"/>
      </w:rPr>
      <w:instrText>PAGE</w:instrText>
    </w:r>
    <w:r>
      <w:rPr>
        <w:color w:val="7F7F7F"/>
        <w:sz w:val="18"/>
      </w:rPr>
      <w:fldChar w:fldCharType="separate"/>
    </w:r>
    <w:r w:rsidR="00733ED7">
      <w:rPr>
        <w:noProof/>
        <w:color w:val="7F7F7F"/>
        <w:sz w:val="18"/>
      </w:rPr>
      <w:t>2</w:t>
    </w:r>
    <w:r>
      <w:rPr>
        <w:color w:val="7F7F7F"/>
        <w:sz w:val="18"/>
      </w:rPr>
      <w:fldChar w:fldCharType="end"/>
    </w:r>
    <w:r>
      <w:t xml:space="preserve"> of </w:t>
    </w:r>
    <w:r>
      <w:rPr>
        <w:color w:val="7F7F7F"/>
        <w:sz w:val="18"/>
      </w:rPr>
      <w:fldChar w:fldCharType="begin"/>
    </w:r>
    <w:r>
      <w:rPr>
        <w:color w:val="7F7F7F"/>
        <w:sz w:val="18"/>
      </w:rPr>
      <w:instrText>NUMPAGES</w:instrText>
    </w:r>
    <w:r>
      <w:rPr>
        <w:color w:val="7F7F7F"/>
        <w:sz w:val="18"/>
      </w:rPr>
      <w:fldChar w:fldCharType="separate"/>
    </w:r>
    <w:r w:rsidR="00733ED7">
      <w:rPr>
        <w:noProof/>
        <w:color w:val="7F7F7F"/>
        <w:sz w:val="18"/>
      </w:rPr>
      <w:t>3</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A7821" w14:textId="77777777" w:rsidR="004C4C97" w:rsidRDefault="004C4C97">
      <w:pPr>
        <w:spacing w:after="0" w:line="240" w:lineRule="auto"/>
      </w:pPr>
      <w:r>
        <w:separator/>
      </w:r>
    </w:p>
  </w:footnote>
  <w:footnote w:type="continuationSeparator" w:id="0">
    <w:p w14:paraId="081117BA" w14:textId="77777777" w:rsidR="004C4C97" w:rsidRDefault="004C4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839C" w14:textId="77777777" w:rsidR="00C937E2" w:rsidRDefault="00000000">
    <w:pPr>
      <w:pStyle w:val="Header"/>
      <w:jc w:val="right"/>
    </w:pPr>
    <w:r>
      <w:rPr>
        <w:color w:val="7F7F7F"/>
        <w:sz w:val="17"/>
      </w:rPr>
      <w:t>GHG Accounting &amp; Sustainability Reporting | SCGJ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582520">
    <w:abstractNumId w:val="8"/>
  </w:num>
  <w:num w:numId="2" w16cid:durableId="567808802">
    <w:abstractNumId w:val="6"/>
  </w:num>
  <w:num w:numId="3" w16cid:durableId="1351252333">
    <w:abstractNumId w:val="5"/>
  </w:num>
  <w:num w:numId="4" w16cid:durableId="1825899965">
    <w:abstractNumId w:val="4"/>
  </w:num>
  <w:num w:numId="5" w16cid:durableId="487674506">
    <w:abstractNumId w:val="7"/>
  </w:num>
  <w:num w:numId="6" w16cid:durableId="1549032731">
    <w:abstractNumId w:val="3"/>
  </w:num>
  <w:num w:numId="7" w16cid:durableId="1746999662">
    <w:abstractNumId w:val="2"/>
  </w:num>
  <w:num w:numId="8" w16cid:durableId="196502902">
    <w:abstractNumId w:val="1"/>
  </w:num>
  <w:num w:numId="9" w16cid:durableId="172767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C97"/>
    <w:rsid w:val="00733ED7"/>
    <w:rsid w:val="007A36C1"/>
    <w:rsid w:val="007E2928"/>
    <w:rsid w:val="00AA1D8D"/>
    <w:rsid w:val="00B47730"/>
    <w:rsid w:val="00C937E2"/>
    <w:rsid w:val="00CB0664"/>
    <w:rsid w:val="00E27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716F9"/>
  <w14:defaultImageDpi w14:val="300"/>
  <w15:docId w15:val="{76BE5864-BB8C-4E66-A053-A7B6456A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332"/>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B4332"/>
      <w:sz w:val="30"/>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F4F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3ED7"/>
    <w:pPr>
      <w:spacing w:after="100"/>
    </w:pPr>
  </w:style>
  <w:style w:type="paragraph" w:styleId="TOC2">
    <w:name w:val="toc 2"/>
    <w:basedOn w:val="Normal"/>
    <w:next w:val="Normal"/>
    <w:autoRedefine/>
    <w:uiPriority w:val="39"/>
    <w:unhideWhenUsed/>
    <w:rsid w:val="00733ED7"/>
    <w:pPr>
      <w:spacing w:after="100"/>
      <w:ind w:left="220"/>
    </w:pPr>
  </w:style>
  <w:style w:type="paragraph" w:styleId="TOC3">
    <w:name w:val="toc 3"/>
    <w:basedOn w:val="Normal"/>
    <w:next w:val="Normal"/>
    <w:autoRedefine/>
    <w:uiPriority w:val="39"/>
    <w:unhideWhenUsed/>
    <w:rsid w:val="00733ED7"/>
    <w:pPr>
      <w:spacing w:after="100"/>
      <w:ind w:left="440"/>
    </w:pPr>
  </w:style>
  <w:style w:type="character" w:styleId="Hyperlink">
    <w:name w:val="Hyperlink"/>
    <w:basedOn w:val="DefaultParagraphFont"/>
    <w:uiPriority w:val="99"/>
    <w:unhideWhenUsed/>
    <w:rsid w:val="00733E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7439</Words>
  <Characters>42404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49744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Storyboard_PROMPT_GHG</dc:title>
  <dc:subject>GHG Accounting</dc:subject>
  <cp:keywords>GHG</cp:keywords>
  <cp:lastModifiedBy>Ravi Chander</cp:lastModifiedBy>
  <cp:revision>3</cp:revision>
  <dcterms:created xsi:type="dcterms:W3CDTF">2013-12-23T23:15:00Z</dcterms:created>
  <dcterms:modified xsi:type="dcterms:W3CDTF">2026-08-01T18:09:00Z</dcterms:modified>
  <cp:category/>
</cp:coreProperties>
</file>